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47" w:rsidRDefault="00F738F9" w:rsidP="00DB0B5B">
      <w:pPr>
        <w:rPr>
          <w:rFonts w:hint="eastAsia"/>
        </w:rPr>
      </w:pPr>
      <w:r>
        <w:rPr>
          <w:rFonts w:hint="eastAsia"/>
        </w:rPr>
        <w:t xml:space="preserve">in past decade climate change and </w:t>
      </w:r>
      <w:r w:rsidR="00425F50">
        <w:t>difficult</w:t>
      </w:r>
      <w:r w:rsidR="00425F50">
        <w:rPr>
          <w:rFonts w:hint="eastAsia"/>
        </w:rPr>
        <w:t xml:space="preserve"> access to sustainable </w:t>
      </w:r>
      <w:r>
        <w:rPr>
          <w:rFonts w:hint="eastAsia"/>
        </w:rPr>
        <w:t xml:space="preserve"> energy </w:t>
      </w:r>
      <w:r w:rsidR="00425F50">
        <w:rPr>
          <w:rFonts w:hint="eastAsia"/>
        </w:rPr>
        <w:t xml:space="preserve">have </w:t>
      </w:r>
      <w:r>
        <w:rPr>
          <w:rFonts w:hint="eastAsia"/>
        </w:rPr>
        <w:t xml:space="preserve">motivated </w:t>
      </w:r>
      <w:r>
        <w:t>governments</w:t>
      </w:r>
      <w:r>
        <w:rPr>
          <w:rFonts w:hint="eastAsia"/>
        </w:rPr>
        <w:t xml:space="preserve"> around the world </w:t>
      </w:r>
      <w:r w:rsidR="00425F50">
        <w:rPr>
          <w:rFonts w:hint="eastAsia"/>
        </w:rPr>
        <w:t xml:space="preserve">to set a goal to </w:t>
      </w:r>
      <w:r w:rsidR="00425F50">
        <w:t>achieve</w:t>
      </w:r>
      <w:r w:rsidR="00425F50">
        <w:rPr>
          <w:rFonts w:hint="eastAsia"/>
        </w:rPr>
        <w:t xml:space="preserve"> </w:t>
      </w:r>
      <w:r w:rsidR="00425F50">
        <w:t>sustainable</w:t>
      </w:r>
      <w:r w:rsidR="00425F50">
        <w:rPr>
          <w:rFonts w:hint="eastAsia"/>
        </w:rPr>
        <w:t xml:space="preserve"> green </w:t>
      </w:r>
      <w:r w:rsidR="00425F50">
        <w:t>transportation</w:t>
      </w:r>
      <w:r w:rsidR="00425F50">
        <w:rPr>
          <w:rFonts w:hint="eastAsia"/>
        </w:rPr>
        <w:t xml:space="preserve">. </w:t>
      </w:r>
      <w:r w:rsidR="00425F50">
        <w:t>Electrical</w:t>
      </w:r>
      <w:r w:rsidR="00425F50">
        <w:rPr>
          <w:rFonts w:hint="eastAsia"/>
        </w:rPr>
        <w:t xml:space="preserve"> </w:t>
      </w:r>
      <w:r w:rsidR="00DB0B5B">
        <w:t>Vehicles (</w:t>
      </w:r>
      <w:r w:rsidR="00425F50">
        <w:rPr>
          <w:rFonts w:hint="eastAsia"/>
        </w:rPr>
        <w:t xml:space="preserve">EV) is one of the possible way to reduce </w:t>
      </w:r>
      <w:r w:rsidR="00425F50">
        <w:t>dependence</w:t>
      </w:r>
      <w:r w:rsidR="00425F50">
        <w:rPr>
          <w:rFonts w:hint="eastAsia"/>
        </w:rPr>
        <w:t xml:space="preserve"> on </w:t>
      </w:r>
      <w:r w:rsidR="00425F50">
        <w:t>petroleum</w:t>
      </w:r>
      <w:r w:rsidR="00425F50">
        <w:rPr>
          <w:rFonts w:hint="eastAsia"/>
        </w:rPr>
        <w:t xml:space="preserve"> and reduce </w:t>
      </w:r>
      <w:r w:rsidR="00425F50">
        <w:t>emission</w:t>
      </w:r>
      <w:r w:rsidR="00425F50">
        <w:rPr>
          <w:rFonts w:hint="eastAsia"/>
        </w:rPr>
        <w:t xml:space="preserve"> of CO2 and </w:t>
      </w:r>
      <w:r w:rsidR="00425F50">
        <w:t>other</w:t>
      </w:r>
      <w:r w:rsidR="00425F50">
        <w:rPr>
          <w:rFonts w:hint="eastAsia"/>
        </w:rPr>
        <w:t xml:space="preserve"> </w:t>
      </w:r>
      <w:r w:rsidR="00425F50">
        <w:t>pollutants</w:t>
      </w:r>
      <w:r w:rsidR="00425F50">
        <w:rPr>
          <w:rFonts w:hint="eastAsia"/>
        </w:rPr>
        <w:t xml:space="preserve"> and </w:t>
      </w:r>
      <w:r w:rsidR="00425F50">
        <w:t>control</w:t>
      </w:r>
      <w:r w:rsidR="00425F50">
        <w:rPr>
          <w:rFonts w:hint="eastAsia"/>
        </w:rPr>
        <w:t xml:space="preserve"> climate change. Therefore , a number of </w:t>
      </w:r>
      <w:r w:rsidR="00425F50">
        <w:t>governments</w:t>
      </w:r>
      <w:r w:rsidR="00425F50">
        <w:rPr>
          <w:rFonts w:hint="eastAsia"/>
        </w:rPr>
        <w:t xml:space="preserve"> around the world are establishing </w:t>
      </w:r>
      <w:r w:rsidR="00860F30">
        <w:rPr>
          <w:rFonts w:hint="eastAsia"/>
        </w:rPr>
        <w:t xml:space="preserve">deployment goals for EVs, automobile industry are researching on this technology shift ,launching variety of new EVs models and trying to reduce the cost of components like batteries to encourage costumers with different budget levels purchase </w:t>
      </w:r>
      <w:r w:rsidR="00DB0B5B">
        <w:rPr>
          <w:rFonts w:hint="eastAsia"/>
        </w:rPr>
        <w:t xml:space="preserve">this advanced technology. </w:t>
      </w:r>
      <w:r w:rsidR="00DB0B5B">
        <w:t>E</w:t>
      </w:r>
      <w:r w:rsidR="00DB0B5B">
        <w:rPr>
          <w:rFonts w:hint="eastAsia"/>
        </w:rPr>
        <w:t>lectric vehicles.</w:t>
      </w:r>
    </w:p>
    <w:p w:rsidR="00DB0B5B" w:rsidRPr="00D54BF7" w:rsidRDefault="00DB0B5B" w:rsidP="00DB0B5B">
      <w:pPr>
        <w:rPr>
          <w:rFonts w:hint="eastAsia"/>
          <w:b/>
          <w:bCs/>
        </w:rPr>
      </w:pPr>
      <w:r w:rsidRPr="00D54BF7">
        <w:rPr>
          <w:rFonts w:hint="eastAsia"/>
          <w:b/>
          <w:bCs/>
        </w:rPr>
        <w:t xml:space="preserve">EVs Global </w:t>
      </w:r>
      <w:r w:rsidRPr="00D54BF7">
        <w:rPr>
          <w:b/>
          <w:bCs/>
        </w:rPr>
        <w:t>landscape</w:t>
      </w:r>
      <w:r w:rsidRPr="00D54BF7">
        <w:rPr>
          <w:rFonts w:hint="eastAsia"/>
          <w:b/>
          <w:bCs/>
        </w:rPr>
        <w:t xml:space="preserve"> in 2014</w:t>
      </w:r>
    </w:p>
    <w:p w:rsidR="00D54BF7" w:rsidRDefault="00DB0B5B" w:rsidP="00D54BF7">
      <w:pPr>
        <w:rPr>
          <w:rFonts w:hint="eastAsia"/>
        </w:rPr>
      </w:pPr>
      <w:r>
        <w:t>Governments</w:t>
      </w:r>
      <w:r>
        <w:rPr>
          <w:rFonts w:hint="eastAsia"/>
        </w:rPr>
        <w:t xml:space="preserve"> around the world </w:t>
      </w:r>
      <w:r w:rsidR="00D54BF7">
        <w:rPr>
          <w:rFonts w:hint="eastAsia"/>
        </w:rPr>
        <w:t xml:space="preserve">for </w:t>
      </w:r>
      <w:r w:rsidR="00D54BF7">
        <w:t>achieving</w:t>
      </w:r>
      <w:r w:rsidR="00D54BF7">
        <w:rPr>
          <w:rFonts w:hint="eastAsia"/>
        </w:rPr>
        <w:t xml:space="preserve"> their goal which are increasing energy </w:t>
      </w:r>
      <w:r w:rsidR="00D54BF7">
        <w:t>security</w:t>
      </w:r>
      <w:r w:rsidR="00D54BF7">
        <w:rPr>
          <w:rFonts w:hint="eastAsia"/>
        </w:rPr>
        <w:t xml:space="preserve"> and reducing the </w:t>
      </w:r>
      <w:r w:rsidR="00D54BF7">
        <w:t>emission</w:t>
      </w:r>
      <w:r w:rsidR="00D54BF7">
        <w:rPr>
          <w:rFonts w:hint="eastAsia"/>
        </w:rPr>
        <w:t xml:space="preserve"> of greenhouse gases </w:t>
      </w:r>
      <w:r>
        <w:rPr>
          <w:rFonts w:hint="eastAsia"/>
        </w:rPr>
        <w:t xml:space="preserve">have set </w:t>
      </w:r>
      <w:r w:rsidR="00D54BF7">
        <w:rPr>
          <w:rFonts w:hint="eastAsia"/>
        </w:rPr>
        <w:t xml:space="preserve">EVs stock targets . Figure </w:t>
      </w:r>
      <w:r w:rsidR="00D54BF7">
        <w:t>…</w:t>
      </w:r>
      <w:r w:rsidR="00D54BF7">
        <w:rPr>
          <w:rFonts w:hint="eastAsia"/>
        </w:rPr>
        <w:t>..</w:t>
      </w:r>
      <w:r w:rsidR="00D54BF7">
        <w:rPr>
          <w:rStyle w:val="a5"/>
        </w:rPr>
        <w:footnoteReference w:id="2"/>
      </w:r>
      <w:r w:rsidR="00D54BF7">
        <w:rPr>
          <w:rFonts w:hint="eastAsia"/>
        </w:rPr>
        <w:t xml:space="preserve"> shows the EVs stock situation in 15 </w:t>
      </w:r>
      <w:r w:rsidR="00D54BF7">
        <w:t>countries</w:t>
      </w:r>
      <w:r w:rsidR="00D54BF7">
        <w:rPr>
          <w:rFonts w:hint="eastAsia"/>
        </w:rPr>
        <w:t xml:space="preserve"> which have hold 95% of global EVs stock and electrical vehicle supply equipment stock.</w:t>
      </w:r>
    </w:p>
    <w:p w:rsidR="00D54BF7" w:rsidRDefault="00D54BF7" w:rsidP="00D54BF7">
      <w:pPr>
        <w:rPr>
          <w:rFonts w:hint="eastAsia"/>
        </w:rPr>
      </w:pPr>
      <w:r w:rsidRPr="00D54BF7">
        <w:drawing>
          <wp:inline distT="0" distB="0" distL="0" distR="0">
            <wp:extent cx="5274310" cy="2951538"/>
            <wp:effectExtent l="19050" t="0" r="2540" b="0"/>
            <wp:docPr id="1" name="图片 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7"/>
                    <a:srcRect/>
                    <a:stretch>
                      <a:fillRect/>
                    </a:stretch>
                  </pic:blipFill>
                  <pic:spPr bwMode="auto">
                    <a:xfrm>
                      <a:off x="0" y="0"/>
                      <a:ext cx="5274310" cy="2951538"/>
                    </a:xfrm>
                    <a:prstGeom prst="rect">
                      <a:avLst/>
                    </a:prstGeom>
                    <a:noFill/>
                    <a:ln w="9525">
                      <a:noFill/>
                      <a:miter lim="800000"/>
                      <a:headEnd/>
                      <a:tailEnd/>
                    </a:ln>
                    <a:effectLst/>
                  </pic:spPr>
                </pic:pic>
              </a:graphicData>
            </a:graphic>
          </wp:inline>
        </w:drawing>
      </w:r>
    </w:p>
    <w:p w:rsidR="00860F30" w:rsidRDefault="00D54BF7" w:rsidP="00D54BF7">
      <w:pPr>
        <w:rPr>
          <w:rFonts w:hint="eastAsia"/>
        </w:rPr>
      </w:pPr>
      <w:r>
        <w:rPr>
          <w:rFonts w:hint="eastAsia"/>
        </w:rPr>
        <w:t xml:space="preserve"> </w:t>
      </w:r>
    </w:p>
    <w:p w:rsidR="00BA7664" w:rsidRDefault="00D54BF7" w:rsidP="00BA7664">
      <w:pPr>
        <w:rPr>
          <w:rFonts w:hint="eastAsia"/>
        </w:rPr>
      </w:pPr>
      <w:r w:rsidRPr="00D54BF7">
        <w:drawing>
          <wp:inline distT="0" distB="0" distL="0" distR="0">
            <wp:extent cx="2809875" cy="800100"/>
            <wp:effectExtent l="19050" t="0" r="9525" b="0"/>
            <wp:docPr id="5" name="图片 2"/>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8"/>
                    <a:srcRect/>
                    <a:stretch>
                      <a:fillRect/>
                    </a:stretch>
                  </pic:blipFill>
                  <pic:spPr bwMode="auto">
                    <a:xfrm>
                      <a:off x="0" y="0"/>
                      <a:ext cx="2809875" cy="800100"/>
                    </a:xfrm>
                    <a:prstGeom prst="rect">
                      <a:avLst/>
                    </a:prstGeom>
                    <a:noFill/>
                    <a:ln w="9525">
                      <a:noFill/>
                      <a:miter lim="800000"/>
                      <a:headEnd/>
                      <a:tailEnd/>
                    </a:ln>
                    <a:effectLst/>
                  </pic:spPr>
                </pic:pic>
              </a:graphicData>
            </a:graphic>
          </wp:inline>
        </w:drawing>
      </w:r>
    </w:p>
    <w:p w:rsidR="00BA7664" w:rsidRDefault="00BA7664" w:rsidP="000036CA">
      <w:pPr>
        <w:rPr>
          <w:rFonts w:hint="eastAsia"/>
        </w:rPr>
      </w:pPr>
      <w:r>
        <w:t>A</w:t>
      </w:r>
      <w:r>
        <w:rPr>
          <w:rFonts w:hint="eastAsia"/>
        </w:rPr>
        <w:t xml:space="preserve">s can be seen from this figure , countries with </w:t>
      </w:r>
      <w:r>
        <w:t>petroleum</w:t>
      </w:r>
      <w:r>
        <w:rPr>
          <w:rFonts w:hint="eastAsia"/>
        </w:rPr>
        <w:t xml:space="preserve"> access concern have set plan for increasing the use of EVs which result in saving in energy, but </w:t>
      </w:r>
      <w:r>
        <w:t>petroleum</w:t>
      </w:r>
      <w:r>
        <w:rPr>
          <w:rFonts w:hint="eastAsia"/>
        </w:rPr>
        <w:t xml:space="preserve"> producing and exporting countries are lag </w:t>
      </w:r>
      <w:r w:rsidR="000036CA">
        <w:t>terribly</w:t>
      </w:r>
      <w:r w:rsidR="000036CA">
        <w:rPr>
          <w:rFonts w:hint="eastAsia"/>
        </w:rPr>
        <w:t xml:space="preserve"> </w:t>
      </w:r>
      <w:r>
        <w:rPr>
          <w:rFonts w:hint="eastAsia"/>
        </w:rPr>
        <w:t xml:space="preserve">behind the rest of the world in deployment of EVs . </w:t>
      </w:r>
    </w:p>
    <w:p w:rsidR="000036CA" w:rsidRDefault="000036CA" w:rsidP="000036CA">
      <w:pPr>
        <w:rPr>
          <w:rFonts w:hint="eastAsia"/>
        </w:rPr>
      </w:pPr>
    </w:p>
    <w:p w:rsidR="000036CA" w:rsidRDefault="0046707F" w:rsidP="000036CA">
      <w:pPr>
        <w:rPr>
          <w:rFonts w:hint="eastAsia"/>
          <w:b/>
          <w:bCs/>
        </w:rPr>
      </w:pPr>
      <w:r>
        <w:rPr>
          <w:rFonts w:hint="eastAsia"/>
          <w:b/>
          <w:bCs/>
        </w:rPr>
        <w:t>EV Sales Target</w:t>
      </w:r>
    </w:p>
    <w:p w:rsidR="00BA7664" w:rsidRDefault="0046707F" w:rsidP="0046707F">
      <w:pPr>
        <w:rPr>
          <w:rFonts w:hint="eastAsia"/>
        </w:rPr>
      </w:pPr>
      <w:r>
        <w:t>M</w:t>
      </w:r>
      <w:r>
        <w:rPr>
          <w:rFonts w:hint="eastAsia"/>
        </w:rPr>
        <w:t xml:space="preserve">ost countries and policy makers has set a long term EV sale target in the relative near-term 2010-2020 time frame to </w:t>
      </w:r>
      <w:r>
        <w:t>accelerate</w:t>
      </w:r>
      <w:r>
        <w:rPr>
          <w:rFonts w:hint="eastAsia"/>
        </w:rPr>
        <w:t xml:space="preserve"> sale and use of EV in their own country .</w:t>
      </w:r>
    </w:p>
    <w:p w:rsidR="0046707F" w:rsidRDefault="0046707F" w:rsidP="0046707F">
      <w:pPr>
        <w:rPr>
          <w:rFonts w:hint="eastAsia"/>
        </w:rPr>
      </w:pPr>
    </w:p>
    <w:p w:rsidR="0046707F" w:rsidRDefault="0046707F" w:rsidP="0046707F">
      <w:pPr>
        <w:rPr>
          <w:rFonts w:hint="eastAsia"/>
        </w:rPr>
      </w:pPr>
    </w:p>
    <w:p w:rsidR="0046707F" w:rsidRDefault="0046707F" w:rsidP="0046707F">
      <w:pPr>
        <w:rPr>
          <w:rFonts w:hint="eastAsia"/>
        </w:rPr>
      </w:pPr>
      <w:r w:rsidRPr="0046707F">
        <w:lastRenderedPageBreak/>
        <w:drawing>
          <wp:inline distT="0" distB="0" distL="0" distR="0">
            <wp:extent cx="5274310" cy="3767713"/>
            <wp:effectExtent l="19050" t="0" r="2540" b="0"/>
            <wp:docPr id="6" name="图片 3"/>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9"/>
                    <a:srcRect/>
                    <a:stretch>
                      <a:fillRect/>
                    </a:stretch>
                  </pic:blipFill>
                  <pic:spPr bwMode="auto">
                    <a:xfrm>
                      <a:off x="0" y="0"/>
                      <a:ext cx="5274310" cy="3767713"/>
                    </a:xfrm>
                    <a:prstGeom prst="rect">
                      <a:avLst/>
                    </a:prstGeom>
                    <a:noFill/>
                    <a:ln w="9525">
                      <a:noFill/>
                      <a:miter lim="800000"/>
                      <a:headEnd/>
                      <a:tailEnd/>
                    </a:ln>
                    <a:effectLst/>
                  </pic:spPr>
                </pic:pic>
              </a:graphicData>
            </a:graphic>
          </wp:inline>
        </w:drawing>
      </w:r>
    </w:p>
    <w:p w:rsidR="0046707F" w:rsidRDefault="00FB699C" w:rsidP="00FB699C">
      <w:pPr>
        <w:rPr>
          <w:rFonts w:hint="eastAsia"/>
        </w:rPr>
      </w:pPr>
      <w:r>
        <w:t>A</w:t>
      </w:r>
      <w:r>
        <w:rPr>
          <w:rFonts w:hint="eastAsia"/>
        </w:rPr>
        <w:t xml:space="preserve">s can be seen from this table , the EV target sale for India and China as two high </w:t>
      </w:r>
      <w:r>
        <w:t>population</w:t>
      </w:r>
      <w:r>
        <w:rPr>
          <w:rFonts w:hint="eastAsia"/>
        </w:rPr>
        <w:t xml:space="preserve"> countries have a significant </w:t>
      </w:r>
      <w:r>
        <w:t>difference</w:t>
      </w:r>
      <w:r>
        <w:rPr>
          <w:rFonts w:hint="eastAsia"/>
        </w:rPr>
        <w:t>. India</w:t>
      </w:r>
      <w:r>
        <w:t>’</w:t>
      </w:r>
      <w:r>
        <w:rPr>
          <w:rFonts w:hint="eastAsia"/>
        </w:rPr>
        <w:t xml:space="preserve">s EV sale target will reach to 6 million at the end of 2020 while China has planned to reach to 1 million. </w:t>
      </w:r>
      <w:r>
        <w:t>T</w:t>
      </w:r>
      <w:r>
        <w:rPr>
          <w:rFonts w:hint="eastAsia"/>
        </w:rPr>
        <w:t xml:space="preserve">his </w:t>
      </w:r>
      <w:r>
        <w:t>variance</w:t>
      </w:r>
      <w:r>
        <w:rPr>
          <w:rFonts w:hint="eastAsia"/>
        </w:rPr>
        <w:t xml:space="preserve"> can be result of the ability of government to access sustainable energy.</w:t>
      </w:r>
    </w:p>
    <w:p w:rsidR="00FB699C" w:rsidRDefault="00FB699C" w:rsidP="00FB699C">
      <w:pPr>
        <w:rPr>
          <w:rFonts w:hint="eastAsia"/>
        </w:rPr>
      </w:pPr>
    </w:p>
    <w:p w:rsidR="00FB699C" w:rsidRPr="00260E3F" w:rsidRDefault="00260E3F" w:rsidP="00FB699C">
      <w:pPr>
        <w:rPr>
          <w:rFonts w:hint="eastAsia"/>
          <w:b/>
          <w:bCs/>
        </w:rPr>
      </w:pPr>
      <w:r w:rsidRPr="00260E3F">
        <w:rPr>
          <w:rFonts w:hint="eastAsia"/>
          <w:b/>
          <w:bCs/>
        </w:rPr>
        <w:t>EV Market Share</w:t>
      </w:r>
    </w:p>
    <w:p w:rsidR="00260E3F" w:rsidRPr="001E3A48" w:rsidRDefault="00260E3F" w:rsidP="001E3A48">
      <w:pPr>
        <w:autoSpaceDE w:val="0"/>
        <w:autoSpaceDN w:val="0"/>
        <w:adjustRightInd w:val="0"/>
        <w:jc w:val="left"/>
        <w:rPr>
          <w:rFonts w:eastAsia="Gotham-Book" w:cstheme="minorHAnsi"/>
          <w:kern w:val="0"/>
          <w:szCs w:val="21"/>
        </w:rPr>
      </w:pPr>
      <w:r w:rsidRPr="001E3A48">
        <w:rPr>
          <w:rFonts w:eastAsia="Gotham-Book" w:cstheme="minorHAnsi"/>
          <w:kern w:val="0"/>
          <w:szCs w:val="21"/>
        </w:rPr>
        <w:t xml:space="preserve">Market shares of </w:t>
      </w:r>
      <w:r w:rsidR="001E3A48" w:rsidRPr="001E3A48">
        <w:rPr>
          <w:rFonts w:eastAsia="Gotham-Book" w:cstheme="minorHAnsi"/>
          <w:kern w:val="0"/>
          <w:szCs w:val="21"/>
        </w:rPr>
        <w:t>EV</w:t>
      </w:r>
      <w:r w:rsidRPr="001E3A48">
        <w:rPr>
          <w:rFonts w:eastAsia="Gotham-Book" w:cstheme="minorHAnsi"/>
          <w:kern w:val="0"/>
          <w:szCs w:val="21"/>
        </w:rPr>
        <w:t xml:space="preserve"> vary significantly across the world. As can be seen from Figure 2, Norway has the highest share of </w:t>
      </w:r>
      <w:r w:rsidR="001E3A48" w:rsidRPr="001E3A48">
        <w:rPr>
          <w:rFonts w:eastAsia="Gotham-Book" w:cstheme="minorHAnsi"/>
          <w:kern w:val="0"/>
          <w:szCs w:val="21"/>
        </w:rPr>
        <w:t>EV</w:t>
      </w:r>
      <w:r w:rsidRPr="001E3A48">
        <w:rPr>
          <w:rFonts w:eastAsia="Gotham-Book" w:cstheme="minorHAnsi"/>
          <w:kern w:val="0"/>
          <w:szCs w:val="21"/>
        </w:rPr>
        <w:t xml:space="preserve"> sales (BEV and PHEV combined), with</w:t>
      </w:r>
      <w:r w:rsidR="009D58F8" w:rsidRPr="001E3A48">
        <w:rPr>
          <w:rFonts w:eastAsia="Gotham-Book" w:cstheme="minorHAnsi"/>
          <w:kern w:val="0"/>
          <w:szCs w:val="21"/>
        </w:rPr>
        <w:t xml:space="preserve"> about</w:t>
      </w:r>
      <w:r w:rsidRPr="001E3A48">
        <w:rPr>
          <w:rFonts w:eastAsia="Gotham-Book" w:cstheme="minorHAnsi"/>
          <w:kern w:val="0"/>
          <w:szCs w:val="21"/>
        </w:rPr>
        <w:t xml:space="preserve"> 1</w:t>
      </w:r>
      <w:r w:rsidR="009D58F8" w:rsidRPr="001E3A48">
        <w:rPr>
          <w:rFonts w:eastAsia="Gotham-Book" w:cstheme="minorHAnsi"/>
          <w:kern w:val="0"/>
          <w:szCs w:val="21"/>
        </w:rPr>
        <w:t>2.5</w:t>
      </w:r>
      <w:r w:rsidRPr="001E3A48">
        <w:rPr>
          <w:rFonts w:eastAsia="Gotham-Book" w:cstheme="minorHAnsi"/>
          <w:kern w:val="0"/>
          <w:szCs w:val="21"/>
        </w:rPr>
        <w:t>% of all passenger cars sold in 2014. The Netherlands has the</w:t>
      </w:r>
      <w:r w:rsidR="001E3A48" w:rsidRPr="001E3A48">
        <w:rPr>
          <w:rFonts w:eastAsia="Gotham-Book" w:cstheme="minorHAnsi"/>
          <w:kern w:val="0"/>
          <w:szCs w:val="21"/>
        </w:rPr>
        <w:t xml:space="preserve"> </w:t>
      </w:r>
      <w:r w:rsidRPr="001E3A48">
        <w:rPr>
          <w:rFonts w:eastAsia="Gotham-Book" w:cstheme="minorHAnsi"/>
          <w:kern w:val="0"/>
          <w:szCs w:val="21"/>
        </w:rPr>
        <w:t xml:space="preserve">second-highest market share, with about </w:t>
      </w:r>
      <w:r w:rsidR="009D58F8" w:rsidRPr="001E3A48">
        <w:rPr>
          <w:rFonts w:eastAsia="Gotham-Book" w:cstheme="minorHAnsi"/>
          <w:kern w:val="0"/>
          <w:szCs w:val="21"/>
        </w:rPr>
        <w:t>3.9</w:t>
      </w:r>
      <w:r w:rsidRPr="001E3A48">
        <w:rPr>
          <w:rFonts w:eastAsia="Gotham-Book" w:cstheme="minorHAnsi"/>
          <w:kern w:val="0"/>
          <w:szCs w:val="21"/>
        </w:rPr>
        <w:t>%</w:t>
      </w:r>
      <w:r w:rsidRPr="001E3A48">
        <w:rPr>
          <w:rFonts w:eastAsia="Gotham-Bold" w:cstheme="minorHAnsi"/>
          <w:b/>
          <w:bCs/>
          <w:kern w:val="0"/>
          <w:szCs w:val="21"/>
        </w:rPr>
        <w:t xml:space="preserve">. </w:t>
      </w:r>
      <w:r w:rsidRPr="001E3A48">
        <w:rPr>
          <w:rFonts w:eastAsia="Gotham-Book" w:cstheme="minorHAnsi"/>
          <w:kern w:val="0"/>
          <w:szCs w:val="21"/>
        </w:rPr>
        <w:t xml:space="preserve">The structures of the two markets are entirely different, though: While in Norway nearly all EVs sold are BEVs, in the Netherlands PHEVs clearly account for the majority of the market. </w:t>
      </w:r>
      <w:r w:rsidR="001E3A48" w:rsidRPr="001E3A48">
        <w:rPr>
          <w:rFonts w:eastAsia="Gotham-Book" w:cstheme="minorHAnsi"/>
          <w:kern w:val="0"/>
          <w:szCs w:val="21"/>
        </w:rPr>
        <w:t>Italy has the lowest share of EVs with about 1% .</w:t>
      </w:r>
    </w:p>
    <w:p w:rsidR="00260E3F" w:rsidRDefault="001E3A48" w:rsidP="00260E3F">
      <w:pPr>
        <w:autoSpaceDE w:val="0"/>
        <w:autoSpaceDN w:val="0"/>
        <w:adjustRightInd w:val="0"/>
        <w:jc w:val="left"/>
        <w:rPr>
          <w:rFonts w:ascii="Gotham-Book" w:eastAsia="Gotham-Book" w:cs="Gotham-Book" w:hint="eastAsia"/>
          <w:kern w:val="0"/>
          <w:sz w:val="18"/>
          <w:szCs w:val="18"/>
        </w:rPr>
      </w:pPr>
      <w:r>
        <w:rPr>
          <w:rFonts w:ascii="Gotham-Book" w:eastAsia="Gotham-Book" w:cs="Gotham-Book" w:hint="eastAsia"/>
          <w:noProof/>
          <w:kern w:val="0"/>
          <w:sz w:val="18"/>
          <w:szCs w:val="18"/>
        </w:rPr>
        <w:lastRenderedPageBreak/>
        <w:drawing>
          <wp:inline distT="0" distB="0" distL="0" distR="0">
            <wp:extent cx="5442487" cy="3486150"/>
            <wp:effectExtent l="19050" t="0" r="5813"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48300" cy="3489873"/>
                    </a:xfrm>
                    <a:prstGeom prst="rect">
                      <a:avLst/>
                    </a:prstGeom>
                    <a:noFill/>
                    <a:ln w="9525">
                      <a:noFill/>
                      <a:miter lim="800000"/>
                      <a:headEnd/>
                      <a:tailEnd/>
                    </a:ln>
                  </pic:spPr>
                </pic:pic>
              </a:graphicData>
            </a:graphic>
          </wp:inline>
        </w:drawing>
      </w:r>
    </w:p>
    <w:p w:rsidR="00260E3F" w:rsidRPr="0075416D" w:rsidRDefault="0035063C" w:rsidP="0035063C">
      <w:pPr>
        <w:autoSpaceDE w:val="0"/>
        <w:autoSpaceDN w:val="0"/>
        <w:adjustRightInd w:val="0"/>
        <w:jc w:val="left"/>
        <w:rPr>
          <w:rFonts w:ascii="Gotham-Book" w:eastAsia="Gotham-Book" w:cs="Gotham-Book" w:hint="eastAsia"/>
          <w:b/>
          <w:bCs/>
          <w:kern w:val="0"/>
          <w:sz w:val="18"/>
          <w:szCs w:val="18"/>
        </w:rPr>
      </w:pPr>
      <w:r>
        <w:rPr>
          <w:rFonts w:ascii="Gotham-Book" w:eastAsia="Gotham-Book" w:cs="Gotham-Book" w:hint="eastAsia"/>
          <w:b/>
          <w:bCs/>
          <w:kern w:val="0"/>
          <w:sz w:val="18"/>
          <w:szCs w:val="18"/>
        </w:rPr>
        <w:t xml:space="preserve">World </w:t>
      </w:r>
      <w:r w:rsidR="0075416D" w:rsidRPr="0075416D">
        <w:rPr>
          <w:rFonts w:ascii="Gotham-Book" w:eastAsia="Gotham-Book" w:cs="Gotham-Book" w:hint="eastAsia"/>
          <w:b/>
          <w:bCs/>
          <w:kern w:val="0"/>
          <w:sz w:val="18"/>
          <w:szCs w:val="18"/>
        </w:rPr>
        <w:t>EV</w:t>
      </w:r>
      <w:r>
        <w:rPr>
          <w:rFonts w:ascii="Gotham-Book" w:eastAsia="Gotham-Book" w:cs="Gotham-Book" w:hint="eastAsia"/>
          <w:b/>
          <w:bCs/>
          <w:kern w:val="0"/>
          <w:sz w:val="18"/>
          <w:szCs w:val="18"/>
        </w:rPr>
        <w:t xml:space="preserve"> Models</w:t>
      </w:r>
      <w:r w:rsidR="0075416D" w:rsidRPr="0075416D">
        <w:rPr>
          <w:rFonts w:ascii="Gotham-Book" w:eastAsia="Gotham-Book" w:cs="Gotham-Book" w:hint="eastAsia"/>
          <w:b/>
          <w:bCs/>
          <w:kern w:val="0"/>
          <w:sz w:val="18"/>
          <w:szCs w:val="18"/>
        </w:rPr>
        <w:t xml:space="preserve"> </w:t>
      </w:r>
      <w:r>
        <w:rPr>
          <w:rFonts w:ascii="Gotham-Book" w:eastAsia="Gotham-Book" w:cs="Gotham-Book" w:hint="eastAsia"/>
          <w:b/>
          <w:bCs/>
          <w:kern w:val="0"/>
          <w:sz w:val="18"/>
          <w:szCs w:val="18"/>
        </w:rPr>
        <w:t>Sales</w:t>
      </w:r>
    </w:p>
    <w:p w:rsidR="0075416D" w:rsidRDefault="0035063C" w:rsidP="00260E3F">
      <w:pPr>
        <w:autoSpaceDE w:val="0"/>
        <w:autoSpaceDN w:val="0"/>
        <w:adjustRightInd w:val="0"/>
        <w:jc w:val="left"/>
        <w:rPr>
          <w:rFonts w:ascii="Gotham-Book" w:eastAsia="Gotham-Book" w:cs="Gotham-Book" w:hint="eastAsia"/>
          <w:kern w:val="0"/>
          <w:sz w:val="18"/>
          <w:szCs w:val="18"/>
        </w:rPr>
      </w:pPr>
      <w:r>
        <w:rPr>
          <w:rFonts w:ascii="Gotham-Book" w:eastAsia="Gotham-Book" w:cs="Gotham-Book" w:hint="eastAsia"/>
          <w:kern w:val="0"/>
          <w:sz w:val="18"/>
          <w:szCs w:val="18"/>
        </w:rPr>
        <w:t xml:space="preserve">EV manufacturer are competing over the market share and each year launch new models to the market to satisfy different target costumers and markets. </w:t>
      </w:r>
      <w:r>
        <w:rPr>
          <w:rFonts w:ascii="Gotham-Book" w:eastAsia="Gotham-Book" w:cs="Gotham-Book"/>
          <w:kern w:val="0"/>
          <w:sz w:val="18"/>
          <w:szCs w:val="18"/>
        </w:rPr>
        <w:t>F</w:t>
      </w:r>
      <w:r>
        <w:rPr>
          <w:rFonts w:ascii="Gotham-Book" w:eastAsia="Gotham-Book" w:cs="Gotham-Book" w:hint="eastAsia"/>
          <w:kern w:val="0"/>
          <w:sz w:val="18"/>
          <w:szCs w:val="18"/>
        </w:rPr>
        <w:t xml:space="preserve">igure </w:t>
      </w:r>
      <w:r>
        <w:rPr>
          <w:rFonts w:ascii="Gotham-Book" w:eastAsia="Gotham-Book" w:cs="Gotham-Book"/>
          <w:kern w:val="0"/>
          <w:sz w:val="18"/>
          <w:szCs w:val="18"/>
        </w:rPr>
        <w:t>…</w:t>
      </w:r>
      <w:r>
        <w:rPr>
          <w:rFonts w:ascii="Gotham-Book" w:eastAsia="Gotham-Book" w:cs="Gotham-Book" w:hint="eastAsia"/>
          <w:kern w:val="0"/>
          <w:sz w:val="18"/>
          <w:szCs w:val="18"/>
        </w:rPr>
        <w:t>.. shows top 10 EV models which had the highest worldwide sale .</w:t>
      </w:r>
    </w:p>
    <w:p w:rsidR="0035063C" w:rsidRDefault="0035063C" w:rsidP="00260E3F">
      <w:pPr>
        <w:autoSpaceDE w:val="0"/>
        <w:autoSpaceDN w:val="0"/>
        <w:adjustRightInd w:val="0"/>
        <w:jc w:val="left"/>
        <w:rPr>
          <w:rFonts w:ascii="Gotham-Book" w:eastAsia="Gotham-Book" w:cs="Gotham-Book" w:hint="eastAsia"/>
          <w:kern w:val="0"/>
          <w:sz w:val="18"/>
          <w:szCs w:val="18"/>
        </w:rPr>
      </w:pPr>
      <w:r>
        <w:rPr>
          <w:rFonts w:ascii="Gotham-Book" w:eastAsia="Gotham-Book" w:cs="Gotham-Book" w:hint="eastAsia"/>
          <w:noProof/>
          <w:kern w:val="0"/>
          <w:sz w:val="18"/>
          <w:szCs w:val="18"/>
        </w:rPr>
        <w:drawing>
          <wp:inline distT="0" distB="0" distL="0" distR="0">
            <wp:extent cx="5276850" cy="2809875"/>
            <wp:effectExtent l="1905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276850" cy="2809875"/>
                    </a:xfrm>
                    <a:prstGeom prst="rect">
                      <a:avLst/>
                    </a:prstGeom>
                    <a:noFill/>
                    <a:ln w="9525">
                      <a:noFill/>
                      <a:miter lim="800000"/>
                      <a:headEnd/>
                      <a:tailEnd/>
                    </a:ln>
                  </pic:spPr>
                </pic:pic>
              </a:graphicData>
            </a:graphic>
          </wp:inline>
        </w:drawing>
      </w:r>
    </w:p>
    <w:p w:rsidR="007B1AC7" w:rsidRDefault="007B1AC7" w:rsidP="00260E3F">
      <w:pPr>
        <w:autoSpaceDE w:val="0"/>
        <w:autoSpaceDN w:val="0"/>
        <w:adjustRightInd w:val="0"/>
        <w:jc w:val="left"/>
        <w:rPr>
          <w:rFonts w:ascii="Gotham-Book" w:eastAsia="Gotham-Book" w:cs="Gotham-Book" w:hint="eastAsia"/>
          <w:kern w:val="0"/>
          <w:sz w:val="18"/>
          <w:szCs w:val="18"/>
        </w:rPr>
      </w:pPr>
      <w:r>
        <w:rPr>
          <w:rFonts w:ascii="Gotham-Book" w:eastAsia="Gotham-Book" w:cs="Gotham-Book" w:hint="eastAsia"/>
          <w:kern w:val="0"/>
          <w:sz w:val="18"/>
          <w:szCs w:val="18"/>
        </w:rPr>
        <w:t>Source:</w:t>
      </w:r>
      <w:r w:rsidRPr="007B1AC7">
        <w:t xml:space="preserve"> </w:t>
      </w:r>
      <w:r w:rsidRPr="007B1AC7">
        <w:rPr>
          <w:rFonts w:ascii="Gotham-Book" w:eastAsia="Gotham-Book" w:cs="Gotham-Book"/>
          <w:kern w:val="0"/>
          <w:sz w:val="18"/>
          <w:szCs w:val="18"/>
        </w:rPr>
        <w:t>http://evobsession.com</w:t>
      </w:r>
    </w:p>
    <w:p w:rsidR="0035063C" w:rsidRDefault="0035063C" w:rsidP="00260E3F">
      <w:pPr>
        <w:autoSpaceDE w:val="0"/>
        <w:autoSpaceDN w:val="0"/>
        <w:adjustRightInd w:val="0"/>
        <w:jc w:val="left"/>
        <w:rPr>
          <w:rFonts w:ascii="Gotham-Book" w:eastAsia="Gotham-Book" w:cs="Gotham-Book" w:hint="eastAsia"/>
          <w:kern w:val="0"/>
          <w:sz w:val="18"/>
          <w:szCs w:val="18"/>
        </w:rPr>
      </w:pPr>
      <w:r>
        <w:rPr>
          <w:rFonts w:ascii="Gotham-Book" w:eastAsia="Gotham-Book" w:cs="Gotham-Book"/>
          <w:kern w:val="0"/>
          <w:sz w:val="18"/>
          <w:szCs w:val="18"/>
        </w:rPr>
        <w:t>A</w:t>
      </w:r>
      <w:r>
        <w:rPr>
          <w:rFonts w:ascii="Gotham-Book" w:eastAsia="Gotham-Book" w:cs="Gotham-Book" w:hint="eastAsia"/>
          <w:kern w:val="0"/>
          <w:sz w:val="18"/>
          <w:szCs w:val="18"/>
        </w:rPr>
        <w:t>s can be seen from this figure , Nissan Leaf is the Market leader which has al</w:t>
      </w:r>
      <w:r w:rsidR="007B1AC7">
        <w:rPr>
          <w:rFonts w:ascii="Gotham-Book" w:eastAsia="Gotham-Book" w:cs="Gotham-Book" w:hint="eastAsia"/>
          <w:kern w:val="0"/>
          <w:sz w:val="18"/>
          <w:szCs w:val="18"/>
        </w:rPr>
        <w:t xml:space="preserve">most twice as many sale </w:t>
      </w:r>
      <w:r w:rsidR="007B1AC7">
        <w:rPr>
          <w:rFonts w:ascii="Gotham-Book" w:eastAsia="Gotham-Book" w:cs="Gotham-Book" w:hint="eastAsia"/>
          <w:kern w:val="0"/>
          <w:sz w:val="18"/>
          <w:szCs w:val="18"/>
        </w:rPr>
        <w:lastRenderedPageBreak/>
        <w:t>as the Chevy Volt .</w:t>
      </w:r>
    </w:p>
    <w:p w:rsidR="007B1AC7" w:rsidRDefault="007B1AC7" w:rsidP="007B1AC7">
      <w:pPr>
        <w:autoSpaceDE w:val="0"/>
        <w:autoSpaceDN w:val="0"/>
        <w:adjustRightInd w:val="0"/>
        <w:jc w:val="left"/>
        <w:rPr>
          <w:rFonts w:hint="eastAsia"/>
        </w:rPr>
      </w:pPr>
      <w:r>
        <w:t>As can</w:t>
      </w:r>
      <w:r>
        <w:rPr>
          <w:rFonts w:hint="eastAsia"/>
        </w:rPr>
        <w:t xml:space="preserve"> be seen</w:t>
      </w:r>
      <w:r>
        <w:t xml:space="preserve"> from the chart, the large majority of </w:t>
      </w:r>
      <w:r>
        <w:rPr>
          <w:rFonts w:hint="eastAsia"/>
        </w:rPr>
        <w:t>EV</w:t>
      </w:r>
      <w:r>
        <w:t xml:space="preserve"> sales came from the top 5 models in 2013, representing 67% of all </w:t>
      </w:r>
      <w:r>
        <w:rPr>
          <w:rFonts w:hint="eastAsia"/>
        </w:rPr>
        <w:t>EVs</w:t>
      </w:r>
      <w:r>
        <w:t xml:space="preserve"> sales</w:t>
      </w:r>
      <w:r>
        <w:rPr>
          <w:rFonts w:hint="eastAsia"/>
        </w:rPr>
        <w:t>.</w:t>
      </w:r>
      <w:r w:rsidRPr="007B1AC7">
        <w:t xml:space="preserve"> </w:t>
      </w:r>
      <w:r>
        <w:t>A</w:t>
      </w:r>
      <w:r>
        <w:rPr>
          <w:rFonts w:hint="eastAsia"/>
        </w:rPr>
        <w:t>s being in</w:t>
      </w:r>
      <w:r>
        <w:t xml:space="preserve"> stages of </w:t>
      </w:r>
      <w:r>
        <w:rPr>
          <w:rFonts w:hint="eastAsia"/>
        </w:rPr>
        <w:t>EV</w:t>
      </w:r>
      <w:r>
        <w:t xml:space="preserve"> revolution </w:t>
      </w:r>
      <w:r>
        <w:rPr>
          <w:rFonts w:hint="eastAsia"/>
        </w:rPr>
        <w:t>the</w:t>
      </w:r>
      <w:r>
        <w:t xml:space="preserve"> rankings can change very fast</w:t>
      </w:r>
      <w:r>
        <w:rPr>
          <w:rFonts w:hint="eastAsia"/>
        </w:rPr>
        <w:t xml:space="preserve"> as the result of technology </w:t>
      </w:r>
      <w:r>
        <w:t>improvement</w:t>
      </w:r>
      <w:r>
        <w:rPr>
          <w:rFonts w:hint="eastAsia"/>
        </w:rPr>
        <w:t>, launching new models by current and new companies and many other factors.</w:t>
      </w:r>
    </w:p>
    <w:p w:rsidR="00103DCC" w:rsidRDefault="00103DCC" w:rsidP="007B1AC7">
      <w:pPr>
        <w:autoSpaceDE w:val="0"/>
        <w:autoSpaceDN w:val="0"/>
        <w:adjustRightInd w:val="0"/>
        <w:jc w:val="left"/>
        <w:rPr>
          <w:rFonts w:hint="eastAsia"/>
        </w:rPr>
      </w:pPr>
    </w:p>
    <w:p w:rsidR="00103DCC" w:rsidRPr="000577C3" w:rsidRDefault="000577C3" w:rsidP="007B1AC7">
      <w:pPr>
        <w:autoSpaceDE w:val="0"/>
        <w:autoSpaceDN w:val="0"/>
        <w:adjustRightInd w:val="0"/>
        <w:jc w:val="left"/>
        <w:rPr>
          <w:rFonts w:hint="eastAsia"/>
          <w:b/>
          <w:bCs/>
        </w:rPr>
      </w:pPr>
      <w:r w:rsidRPr="000577C3">
        <w:rPr>
          <w:rFonts w:hint="eastAsia"/>
          <w:b/>
          <w:bCs/>
        </w:rPr>
        <w:t>Conclusion:</w:t>
      </w:r>
    </w:p>
    <w:p w:rsidR="00103DCC" w:rsidRDefault="00103DCC" w:rsidP="000577C3">
      <w:pPr>
        <w:autoSpaceDE w:val="0"/>
        <w:autoSpaceDN w:val="0"/>
        <w:adjustRightInd w:val="0"/>
        <w:jc w:val="left"/>
        <w:rPr>
          <w:rFonts w:hint="eastAsia"/>
        </w:rPr>
      </w:pPr>
      <w:r>
        <w:t>T</w:t>
      </w:r>
      <w:r>
        <w:rPr>
          <w:rFonts w:hint="eastAsia"/>
        </w:rPr>
        <w:t xml:space="preserve">he road ahead of Ev market </w:t>
      </w:r>
      <w:r>
        <w:t>globalization</w:t>
      </w:r>
      <w:r>
        <w:rPr>
          <w:rFonts w:hint="eastAsia"/>
        </w:rPr>
        <w:t xml:space="preserve"> is very long and not easy , EV market share are still around 1% in most major markets,</w:t>
      </w:r>
      <w:r w:rsidR="000577C3">
        <w:rPr>
          <w:rFonts w:hint="eastAsia"/>
        </w:rPr>
        <w:t xml:space="preserve"> </w:t>
      </w:r>
      <w:r>
        <w:rPr>
          <w:rFonts w:hint="eastAsia"/>
        </w:rPr>
        <w:t xml:space="preserve">but governments and manufacturer try to deal with all obstacles like high battery cost, EV range limitation and low costumer </w:t>
      </w:r>
      <w:r>
        <w:t>acceptance</w:t>
      </w:r>
      <w:r>
        <w:rPr>
          <w:rFonts w:hint="eastAsia"/>
        </w:rPr>
        <w:t xml:space="preserve"> and spread the usage of EV between different levels of </w:t>
      </w:r>
      <w:r>
        <w:t>society</w:t>
      </w:r>
      <w:r>
        <w:rPr>
          <w:rFonts w:hint="eastAsia"/>
        </w:rPr>
        <w:t xml:space="preserve"> .EV market is very </w:t>
      </w:r>
      <w:r>
        <w:t>naïve</w:t>
      </w:r>
      <w:r>
        <w:rPr>
          <w:rFonts w:hint="eastAsia"/>
        </w:rPr>
        <w:t xml:space="preserve"> and </w:t>
      </w:r>
      <w:r w:rsidR="000577C3">
        <w:rPr>
          <w:rFonts w:hint="eastAsia"/>
        </w:rPr>
        <w:t xml:space="preserve">future of the market is belong to </w:t>
      </w:r>
      <w:r>
        <w:t>companies</w:t>
      </w:r>
      <w:r>
        <w:rPr>
          <w:rFonts w:hint="eastAsia"/>
        </w:rPr>
        <w:t xml:space="preserve"> </w:t>
      </w:r>
      <w:r w:rsidR="000577C3">
        <w:rPr>
          <w:rFonts w:hint="eastAsia"/>
        </w:rPr>
        <w:t>that can come up with new ideas and better technology to face with challenges and launch better products to market .</w:t>
      </w:r>
    </w:p>
    <w:p w:rsidR="007B1AC7" w:rsidRPr="000577C3" w:rsidRDefault="007B1AC7" w:rsidP="007B1AC7">
      <w:pPr>
        <w:autoSpaceDE w:val="0"/>
        <w:autoSpaceDN w:val="0"/>
        <w:adjustRightInd w:val="0"/>
        <w:jc w:val="left"/>
      </w:pPr>
    </w:p>
    <w:sectPr w:rsidR="007B1AC7" w:rsidRPr="000577C3" w:rsidSect="00753A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C43" w:rsidRDefault="00614C43" w:rsidP="00D54BF7">
      <w:r>
        <w:separator/>
      </w:r>
    </w:p>
  </w:endnote>
  <w:endnote w:type="continuationSeparator" w:id="1">
    <w:p w:rsidR="00614C43" w:rsidRDefault="00614C43" w:rsidP="00D54B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otham-Book">
    <w:altName w:val="Arial Unicode MS"/>
    <w:panose1 w:val="00000000000000000000"/>
    <w:charset w:val="86"/>
    <w:family w:val="swiss"/>
    <w:notTrueType/>
    <w:pitch w:val="default"/>
    <w:sig w:usb0="00000001" w:usb1="080E0000" w:usb2="00000010" w:usb3="00000000" w:csb0="00040000" w:csb1="00000000"/>
  </w:font>
  <w:font w:name="Gotham-Bold">
    <w:altName w:val="Arial Unicode MS"/>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C43" w:rsidRDefault="00614C43" w:rsidP="00D54BF7">
      <w:r>
        <w:separator/>
      </w:r>
    </w:p>
  </w:footnote>
  <w:footnote w:type="continuationSeparator" w:id="1">
    <w:p w:rsidR="00614C43" w:rsidRDefault="00614C43" w:rsidP="00D54BF7">
      <w:r>
        <w:continuationSeparator/>
      </w:r>
    </w:p>
  </w:footnote>
  <w:footnote w:id="2">
    <w:p w:rsidR="00D54BF7" w:rsidRDefault="00D54BF7" w:rsidP="00D54BF7">
      <w:pPr>
        <w:pStyle w:val="a4"/>
        <w:rPr>
          <w:rFonts w:hint="eastAsia"/>
        </w:rPr>
      </w:pPr>
      <w:r>
        <w:rPr>
          <w:rStyle w:val="a5"/>
        </w:rPr>
        <w:footnoteRef/>
      </w:r>
      <w:r>
        <w:rPr>
          <w:rFonts w:hint="eastAsia"/>
        </w:rPr>
        <w:t>Global EV Outlook 2015 by</w:t>
      </w:r>
      <w:r>
        <w:t xml:space="preserve"> </w:t>
      </w:r>
      <w:r>
        <w:rPr>
          <w:rFonts w:hint="eastAsia"/>
        </w:rPr>
        <w:t xml:space="preserve">Electrical Vehicle Initiative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38F9"/>
    <w:rsid w:val="000036CA"/>
    <w:rsid w:val="0002505A"/>
    <w:rsid w:val="00034DE6"/>
    <w:rsid w:val="000577C3"/>
    <w:rsid w:val="00061B25"/>
    <w:rsid w:val="00065F72"/>
    <w:rsid w:val="00070F78"/>
    <w:rsid w:val="000D4378"/>
    <w:rsid w:val="00101E88"/>
    <w:rsid w:val="00103DCC"/>
    <w:rsid w:val="00111723"/>
    <w:rsid w:val="00141311"/>
    <w:rsid w:val="00145623"/>
    <w:rsid w:val="001B5A2B"/>
    <w:rsid w:val="001D041B"/>
    <w:rsid w:val="001E3A48"/>
    <w:rsid w:val="00210836"/>
    <w:rsid w:val="00260E3F"/>
    <w:rsid w:val="00280CEE"/>
    <w:rsid w:val="0028114C"/>
    <w:rsid w:val="002F0218"/>
    <w:rsid w:val="002F07E6"/>
    <w:rsid w:val="002F2FB6"/>
    <w:rsid w:val="002F34FB"/>
    <w:rsid w:val="002F76B8"/>
    <w:rsid w:val="0035063C"/>
    <w:rsid w:val="00362B06"/>
    <w:rsid w:val="003A10AF"/>
    <w:rsid w:val="003C5788"/>
    <w:rsid w:val="00404B9C"/>
    <w:rsid w:val="0042390A"/>
    <w:rsid w:val="00425F50"/>
    <w:rsid w:val="00430A8D"/>
    <w:rsid w:val="0046707F"/>
    <w:rsid w:val="00497E70"/>
    <w:rsid w:val="004A216C"/>
    <w:rsid w:val="004A5A02"/>
    <w:rsid w:val="004C3D07"/>
    <w:rsid w:val="004D320A"/>
    <w:rsid w:val="004D362E"/>
    <w:rsid w:val="00556A47"/>
    <w:rsid w:val="00562B01"/>
    <w:rsid w:val="0058420D"/>
    <w:rsid w:val="005D230D"/>
    <w:rsid w:val="00614C43"/>
    <w:rsid w:val="0063061D"/>
    <w:rsid w:val="006A725E"/>
    <w:rsid w:val="006C72C5"/>
    <w:rsid w:val="006D686A"/>
    <w:rsid w:val="00727963"/>
    <w:rsid w:val="00753A47"/>
    <w:rsid w:val="00753FDB"/>
    <w:rsid w:val="0075416D"/>
    <w:rsid w:val="007639E4"/>
    <w:rsid w:val="007B1AC7"/>
    <w:rsid w:val="007E6AC1"/>
    <w:rsid w:val="008365CF"/>
    <w:rsid w:val="00842539"/>
    <w:rsid w:val="00860F30"/>
    <w:rsid w:val="008619DC"/>
    <w:rsid w:val="008B2DB2"/>
    <w:rsid w:val="008D1633"/>
    <w:rsid w:val="008F0260"/>
    <w:rsid w:val="009020B4"/>
    <w:rsid w:val="00964B4C"/>
    <w:rsid w:val="00993584"/>
    <w:rsid w:val="009C4ED1"/>
    <w:rsid w:val="009D58F8"/>
    <w:rsid w:val="009F6825"/>
    <w:rsid w:val="00A3330D"/>
    <w:rsid w:val="00A36C11"/>
    <w:rsid w:val="00A563C5"/>
    <w:rsid w:val="00A819A6"/>
    <w:rsid w:val="00B15E6A"/>
    <w:rsid w:val="00B71382"/>
    <w:rsid w:val="00BA2F80"/>
    <w:rsid w:val="00BA7664"/>
    <w:rsid w:val="00BB0303"/>
    <w:rsid w:val="00BC34B4"/>
    <w:rsid w:val="00BE09E4"/>
    <w:rsid w:val="00C564E1"/>
    <w:rsid w:val="00C87084"/>
    <w:rsid w:val="00D04356"/>
    <w:rsid w:val="00D20541"/>
    <w:rsid w:val="00D24AFD"/>
    <w:rsid w:val="00D54BF7"/>
    <w:rsid w:val="00D95993"/>
    <w:rsid w:val="00DB0B5B"/>
    <w:rsid w:val="00E456D9"/>
    <w:rsid w:val="00E526D2"/>
    <w:rsid w:val="00E9648A"/>
    <w:rsid w:val="00EA6C26"/>
    <w:rsid w:val="00EC07C0"/>
    <w:rsid w:val="00EC50EC"/>
    <w:rsid w:val="00F738F9"/>
    <w:rsid w:val="00F86D84"/>
    <w:rsid w:val="00FA7582"/>
    <w:rsid w:val="00FB699C"/>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A47"/>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54BF7"/>
    <w:rPr>
      <w:sz w:val="18"/>
      <w:szCs w:val="18"/>
    </w:rPr>
  </w:style>
  <w:style w:type="character" w:customStyle="1" w:styleId="Char">
    <w:name w:val="批注框文本 Char"/>
    <w:basedOn w:val="a0"/>
    <w:link w:val="a3"/>
    <w:uiPriority w:val="99"/>
    <w:semiHidden/>
    <w:rsid w:val="00D54BF7"/>
    <w:rPr>
      <w:sz w:val="18"/>
      <w:szCs w:val="18"/>
    </w:rPr>
  </w:style>
  <w:style w:type="paragraph" w:styleId="a4">
    <w:name w:val="footnote text"/>
    <w:basedOn w:val="a"/>
    <w:link w:val="Char0"/>
    <w:uiPriority w:val="99"/>
    <w:semiHidden/>
    <w:unhideWhenUsed/>
    <w:rsid w:val="00D54BF7"/>
    <w:pPr>
      <w:snapToGrid w:val="0"/>
      <w:jc w:val="left"/>
    </w:pPr>
    <w:rPr>
      <w:sz w:val="18"/>
      <w:szCs w:val="18"/>
    </w:rPr>
  </w:style>
  <w:style w:type="character" w:customStyle="1" w:styleId="Char0">
    <w:name w:val="脚注文本 Char"/>
    <w:basedOn w:val="a0"/>
    <w:link w:val="a4"/>
    <w:uiPriority w:val="99"/>
    <w:semiHidden/>
    <w:rsid w:val="00D54BF7"/>
    <w:rPr>
      <w:sz w:val="18"/>
      <w:szCs w:val="18"/>
    </w:rPr>
  </w:style>
  <w:style w:type="character" w:styleId="a5">
    <w:name w:val="footnote reference"/>
    <w:basedOn w:val="a0"/>
    <w:uiPriority w:val="99"/>
    <w:semiHidden/>
    <w:unhideWhenUsed/>
    <w:rsid w:val="00D54BF7"/>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E22A6-0586-49E5-97F5-37EE6F10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2015-05-09T00:10:00Z</dcterms:created>
  <dcterms:modified xsi:type="dcterms:W3CDTF">2015-05-09T05:19:00Z</dcterms:modified>
</cp:coreProperties>
</file>