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40A" w:rsidRDefault="002C140A" w:rsidP="002C140A">
      <w:pPr>
        <w:spacing w:before="100" w:beforeAutospacing="1" w:after="100" w:afterAutospacing="1" w:line="240" w:lineRule="auto"/>
        <w:rPr>
          <w:rFonts w:ascii="Times New Roman" w:eastAsia="Times New Roman" w:hAnsi="Times New Roman" w:cs="Times New Roman"/>
          <w:sz w:val="24"/>
          <w:szCs w:val="24"/>
        </w:rPr>
      </w:pPr>
      <w:bookmarkStart w:id="0" w:name="_GoBack"/>
      <w:r w:rsidRPr="00B32501">
        <w:rPr>
          <w:rFonts w:ascii="Times New Roman" w:eastAsia="Times New Roman" w:hAnsi="Times New Roman" w:cs="Times New Roman"/>
          <w:b/>
          <w:bCs/>
          <w:kern w:val="36"/>
          <w:sz w:val="24"/>
          <w:szCs w:val="24"/>
        </w:rPr>
        <w:t>CARESPHERE WELLNESS</w:t>
      </w:r>
    </w:p>
    <w:bookmarkEnd w:id="0"/>
    <w:p w:rsidR="002C140A" w:rsidRDefault="002C140A" w:rsidP="002C140A">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Executive Health Governance &amp; Care Coordination</w:t>
      </w:r>
    </w:p>
    <w:p w:rsidR="002C140A" w:rsidRPr="00B32501" w:rsidRDefault="002C140A" w:rsidP="002C140A">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About Us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CARESPHERE WELLNESS is a Nairobi-based health advisory and care coordination firm focused on preventive health oversi</w:t>
      </w:r>
      <w:r w:rsidR="002C140A">
        <w:rPr>
          <w:rFonts w:ascii="Times New Roman" w:eastAsia="Times New Roman" w:hAnsi="Times New Roman" w:cs="Times New Roman"/>
          <w:sz w:val="24"/>
          <w:szCs w:val="24"/>
        </w:rPr>
        <w:t xml:space="preserve">ght, proactive risk management </w:t>
      </w:r>
      <w:r w:rsidRPr="00B32501">
        <w:rPr>
          <w:rFonts w:ascii="Times New Roman" w:eastAsia="Times New Roman" w:hAnsi="Times New Roman" w:cs="Times New Roman"/>
          <w:sz w:val="24"/>
          <w:szCs w:val="24"/>
        </w:rPr>
        <w:t>and long-term health continuity for individuals, families, professionals, and organizations.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We exist to solve one of the bigg</w:t>
      </w:r>
      <w:r>
        <w:rPr>
          <w:rFonts w:ascii="Times New Roman" w:eastAsia="Times New Roman" w:hAnsi="Times New Roman" w:cs="Times New Roman"/>
          <w:sz w:val="24"/>
          <w:szCs w:val="24"/>
        </w:rPr>
        <w:t xml:space="preserve">est gaps in modern healthcare </w:t>
      </w:r>
      <w:r w:rsidRPr="00B32501">
        <w:rPr>
          <w:rFonts w:ascii="Times New Roman" w:eastAsia="Times New Roman" w:hAnsi="Times New Roman" w:cs="Times New Roman"/>
          <w:sz w:val="24"/>
          <w:szCs w:val="24"/>
        </w:rPr>
        <w:t>the lack of structure, continuity, and coordinated oversight in how people manage their health over time.</w:t>
      </w:r>
    </w:p>
    <w:p w:rsidR="002C140A" w:rsidRDefault="00B32501" w:rsidP="002C140A">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Today, many people only interact with healthcare when illness becomes severe. Medical care is often fragmented across hospitals, specialists, laboratories, pharmacies, and insurance systems, forcing individuals and families to navigate complex health decisions alone.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This reactive approach frequently leads to</w:t>
      </w:r>
      <w:proofErr w:type="gramStart"/>
      <w:r w:rsidRPr="00B32501">
        <w:rPr>
          <w:rFonts w:ascii="Times New Roman" w:eastAsia="Times New Roman" w:hAnsi="Times New Roman" w:cs="Times New Roman"/>
          <w:sz w:val="24"/>
          <w:szCs w:val="24"/>
        </w:rPr>
        <w:t>:</w:t>
      </w:r>
      <w:proofErr w:type="gramEnd"/>
      <w:r w:rsidRPr="00B32501">
        <w:rPr>
          <w:rFonts w:ascii="Times New Roman" w:eastAsia="Times New Roman" w:hAnsi="Times New Roman" w:cs="Times New Roman"/>
          <w:sz w:val="24"/>
          <w:szCs w:val="24"/>
        </w:rPr>
        <w:br/>
        <w:t>• Delayed diagnoses</w:t>
      </w:r>
      <w:r w:rsidRPr="00B32501">
        <w:rPr>
          <w:rFonts w:ascii="Times New Roman" w:eastAsia="Times New Roman" w:hAnsi="Times New Roman" w:cs="Times New Roman"/>
          <w:sz w:val="24"/>
          <w:szCs w:val="24"/>
        </w:rPr>
        <w:br/>
        <w:t>• Missed follow-ups</w:t>
      </w:r>
      <w:r w:rsidRPr="00B32501">
        <w:rPr>
          <w:rFonts w:ascii="Times New Roman" w:eastAsia="Times New Roman" w:hAnsi="Times New Roman" w:cs="Times New Roman"/>
          <w:sz w:val="24"/>
          <w:szCs w:val="24"/>
        </w:rPr>
        <w:br/>
        <w:t>• Poor continuity of care</w:t>
      </w:r>
      <w:r w:rsidRPr="00B32501">
        <w:rPr>
          <w:rFonts w:ascii="Times New Roman" w:eastAsia="Times New Roman" w:hAnsi="Times New Roman" w:cs="Times New Roman"/>
          <w:sz w:val="24"/>
          <w:szCs w:val="24"/>
        </w:rPr>
        <w:br/>
        <w:t>• Preventable emergencies</w:t>
      </w:r>
      <w:r w:rsidRPr="00B32501">
        <w:rPr>
          <w:rFonts w:ascii="Times New Roman" w:eastAsia="Times New Roman" w:hAnsi="Times New Roman" w:cs="Times New Roman"/>
          <w:sz w:val="24"/>
          <w:szCs w:val="24"/>
        </w:rPr>
        <w:br/>
        <w:t>• Rising healthcare costs</w:t>
      </w:r>
      <w:r w:rsidRPr="00B32501">
        <w:rPr>
          <w:rFonts w:ascii="Times New Roman" w:eastAsia="Times New Roman" w:hAnsi="Times New Roman" w:cs="Times New Roman"/>
          <w:sz w:val="24"/>
          <w:szCs w:val="24"/>
        </w:rPr>
        <w:br/>
        <w:t>• Stress and confusion around medical decisions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CARESPHERE WELLNESS was founded t</w:t>
      </w:r>
      <w:r>
        <w:rPr>
          <w:rFonts w:ascii="Times New Roman" w:eastAsia="Times New Roman" w:hAnsi="Times New Roman" w:cs="Times New Roman"/>
          <w:sz w:val="24"/>
          <w:szCs w:val="24"/>
        </w:rPr>
        <w:t>o provide a different approach</w:t>
      </w:r>
      <w:r w:rsidRPr="00B32501">
        <w:rPr>
          <w:rFonts w:ascii="Times New Roman" w:eastAsia="Times New Roman" w:hAnsi="Times New Roman" w:cs="Times New Roman"/>
          <w:sz w:val="24"/>
          <w:szCs w:val="24"/>
        </w:rPr>
        <w:t xml:space="preserve"> Health Governance.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We help clients move from reactive healthcare toward structured, preventive, and intelligently coordinated health management through personalized oversight, risk assessment, care coordination, and continuity systems.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Rather than functioning as a traditional clinic focused only on treatment, CARESPHERE acts as a central health oversight partner, helping clients: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Identify health risks early</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Coordinate care across providers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Understand health information clearly</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Maintain continuity over time</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Make informed long-term health decisions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Our work combines</w:t>
      </w:r>
      <w:proofErr w:type="gramStart"/>
      <w:r w:rsidRPr="00B32501">
        <w:rPr>
          <w:rFonts w:ascii="Times New Roman" w:eastAsia="Times New Roman" w:hAnsi="Times New Roman" w:cs="Times New Roman"/>
          <w:sz w:val="24"/>
          <w:szCs w:val="24"/>
        </w:rPr>
        <w:t>:</w:t>
      </w:r>
      <w:proofErr w:type="gramEnd"/>
      <w:r w:rsidRPr="00B32501">
        <w:rPr>
          <w:rFonts w:ascii="Times New Roman" w:eastAsia="Times New Roman" w:hAnsi="Times New Roman" w:cs="Times New Roman"/>
          <w:sz w:val="24"/>
          <w:szCs w:val="24"/>
        </w:rPr>
        <w:br/>
        <w:t>• Clinical insight</w:t>
      </w:r>
      <w:r w:rsidRPr="00B32501">
        <w:rPr>
          <w:rFonts w:ascii="Times New Roman" w:eastAsia="Times New Roman" w:hAnsi="Times New Roman" w:cs="Times New Roman"/>
          <w:sz w:val="24"/>
          <w:szCs w:val="24"/>
        </w:rPr>
        <w:br/>
        <w:t>• Preventive healthcare principles</w:t>
      </w:r>
      <w:r w:rsidRPr="00B32501">
        <w:rPr>
          <w:rFonts w:ascii="Times New Roman" w:eastAsia="Times New Roman" w:hAnsi="Times New Roman" w:cs="Times New Roman"/>
          <w:sz w:val="24"/>
          <w:szCs w:val="24"/>
        </w:rPr>
        <w:br/>
        <w:t>• Systems thinking</w:t>
      </w:r>
      <w:r w:rsidRPr="00B32501">
        <w:rPr>
          <w:rFonts w:ascii="Times New Roman" w:eastAsia="Times New Roman" w:hAnsi="Times New Roman" w:cs="Times New Roman"/>
          <w:sz w:val="24"/>
          <w:szCs w:val="24"/>
        </w:rPr>
        <w:br/>
        <w:t>• Personalized care coordination</w:t>
      </w:r>
      <w:r w:rsidRPr="00B32501">
        <w:rPr>
          <w:rFonts w:ascii="Times New Roman" w:eastAsia="Times New Roman" w:hAnsi="Times New Roman" w:cs="Times New Roman"/>
          <w:sz w:val="24"/>
          <w:szCs w:val="24"/>
        </w:rPr>
        <w:br/>
        <w:t>• Health risk intelligence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lastRenderedPageBreak/>
        <w:t>At its core, CARESPHERE WELLNESS believes that better health outcomes are achieved not only through hospital visits, but through consistent oversight, informed decisions, early intervention, and structured long-term health management.</w:t>
      </w:r>
    </w:p>
    <w:p w:rsidR="00B32501" w:rsidRPr="00B32501" w:rsidRDefault="00B32501" w:rsidP="00B32501">
      <w:pPr>
        <w:spacing w:after="0"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Our Mission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To empower individuals and families to stay ahead of health risks through intelligent oversight, personalized strategies, proactive planning, and seamless coordination across all healthcare touch points.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Our Vision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To become Africa’s leading health governance partner, redefining how individuals, families, and professionals manage their health through proactive, structured, and coordinated systems of care.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Our Core Services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1. Executive Health Risk Assessment</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A structured preventive health assessment designed to identify hidden and emerging health risks before they develop into serious medical problems.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Includes: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Lifestyle &amp; occupational risk review</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Chronic disease risk mapping</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Preventive screening analysis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Stress &amp; burnout assessment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Personalized health intelligence report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Health optimization roadmap</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2. Ongoing Health Advisory &amp; Care Coordination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We help clients navigate healthcare systems more effectively by ensuring continuity, follow-up, and coordinated decision-making across providers.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Includes</w:t>
      </w:r>
      <w:proofErr w:type="gramStart"/>
      <w:r w:rsidRPr="00B32501">
        <w:rPr>
          <w:rFonts w:ascii="Times New Roman" w:eastAsia="Times New Roman" w:hAnsi="Times New Roman" w:cs="Times New Roman"/>
          <w:sz w:val="24"/>
          <w:szCs w:val="24"/>
        </w:rPr>
        <w:t>:</w:t>
      </w:r>
      <w:proofErr w:type="gramEnd"/>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Appointment coordination</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Specialist referrals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Laboratory &amp; diagnostic follow-up</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Treatment monitoring</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Insurance navigation support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Second opinion facilitation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3. Premium Concierge Health Support</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lastRenderedPageBreak/>
        <w:t>Personalized high-level healthcare support for individuals and families requiring ongoing oversight and priority coordination.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Includes</w:t>
      </w:r>
      <w:proofErr w:type="gramStart"/>
      <w:r w:rsidRPr="00B32501">
        <w:rPr>
          <w:rFonts w:ascii="Times New Roman" w:eastAsia="Times New Roman" w:hAnsi="Times New Roman" w:cs="Times New Roman"/>
          <w:sz w:val="24"/>
          <w:szCs w:val="24"/>
        </w:rPr>
        <w:t>:</w:t>
      </w:r>
      <w:proofErr w:type="gramEnd"/>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Priority health advisory access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Hospital admission coordination</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Emergency healthcare navigation</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Family health oversight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Diaspora family healthcare support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Quarterly wellness reviews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 xml:space="preserve">4. </w:t>
      </w:r>
      <w:proofErr w:type="spellStart"/>
      <w:r w:rsidRPr="00B32501">
        <w:rPr>
          <w:rFonts w:ascii="Times New Roman" w:eastAsia="Times New Roman" w:hAnsi="Times New Roman" w:cs="Times New Roman"/>
          <w:b/>
          <w:bCs/>
          <w:sz w:val="24"/>
          <w:szCs w:val="24"/>
        </w:rPr>
        <w:t>ReproHub</w:t>
      </w:r>
      <w:proofErr w:type="spellEnd"/>
      <w:r w:rsidRPr="00B32501">
        <w:rPr>
          <w:rFonts w:ascii="Times New Roman" w:eastAsia="Times New Roman" w:hAnsi="Times New Roman" w:cs="Times New Roman"/>
          <w:b/>
          <w:bCs/>
          <w:sz w:val="24"/>
          <w:szCs w:val="24"/>
        </w:rPr>
        <w:t xml:space="preserve"> — Maternal &amp; Preconception Advisory</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A specialized reproductive and maternal health advisory service helping couples prepare proactively for healthier pregnancies and better maternal outcomes.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Includes</w:t>
      </w:r>
      <w:proofErr w:type="gramStart"/>
      <w:r w:rsidRPr="00B32501">
        <w:rPr>
          <w:rFonts w:ascii="Times New Roman" w:eastAsia="Times New Roman" w:hAnsi="Times New Roman" w:cs="Times New Roman"/>
          <w:sz w:val="24"/>
          <w:szCs w:val="24"/>
        </w:rPr>
        <w:t>:</w:t>
      </w:r>
      <w:proofErr w:type="gramEnd"/>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Preconception risk screening</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Fertility &amp; maternal health planning</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Nutrition &amp; lifestyle optimization</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Pregnancy care coordination</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Our Health Governance Model</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Assess → Map → Plan → Coordinate → Monitor</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We transform healthcare from isolated reactions into continuous, structured health management.</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Who We Serve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Professionals &amp; executives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Entrepreneurs &amp; business owners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Families &amp; households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Diaspora-supported families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Individuals managing chronic conditions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Couples planning pregnancy</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Small organizations &amp; teams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Why CARESPHERE WELLNESS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Proactive, not reactive</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Personalized health strategy</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Coordinated healthcare navigation</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lastRenderedPageBreak/>
        <w:t>✔</w:t>
      </w:r>
      <w:r w:rsidRPr="00B32501">
        <w:rPr>
          <w:rFonts w:ascii="Times New Roman" w:eastAsia="Times New Roman" w:hAnsi="Times New Roman" w:cs="Times New Roman"/>
          <w:sz w:val="24"/>
          <w:szCs w:val="24"/>
        </w:rPr>
        <w:t xml:space="preserve"> Structured oversight &amp; continuity</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Trusted local support</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Better long-term health decisions</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Regulatory &amp; Compliance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CARESPHERE WELLNESS operates in compliance with Kenyan healthcare regulations and professional standards, including:</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KMPDC licensing requirements</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Registration of clinical personnel</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Kenya Data Protection Act (2019) compliance</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Professional indemnity coverage</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kern w:val="36"/>
          <w:sz w:val="24"/>
          <w:szCs w:val="24"/>
        </w:rPr>
        <w:t>Leadership</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b/>
          <w:bCs/>
          <w:sz w:val="24"/>
          <w:szCs w:val="24"/>
        </w:rPr>
        <w:t xml:space="preserve">Ephraim </w:t>
      </w:r>
      <w:proofErr w:type="spellStart"/>
      <w:r w:rsidRPr="00B32501">
        <w:rPr>
          <w:rFonts w:ascii="Times New Roman" w:eastAsia="Times New Roman" w:hAnsi="Times New Roman" w:cs="Times New Roman"/>
          <w:b/>
          <w:bCs/>
          <w:sz w:val="24"/>
          <w:szCs w:val="24"/>
        </w:rPr>
        <w:t>Amiani</w:t>
      </w:r>
      <w:proofErr w:type="spellEnd"/>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Founder &amp; Clinical Lead</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 xml:space="preserve">Ephraim </w:t>
      </w:r>
      <w:proofErr w:type="spellStart"/>
      <w:r w:rsidRPr="00B32501">
        <w:rPr>
          <w:rFonts w:ascii="Times New Roman" w:eastAsia="Times New Roman" w:hAnsi="Times New Roman" w:cs="Times New Roman"/>
          <w:sz w:val="24"/>
          <w:szCs w:val="24"/>
        </w:rPr>
        <w:t>Amiani</w:t>
      </w:r>
      <w:proofErr w:type="spellEnd"/>
      <w:r w:rsidRPr="00B32501">
        <w:rPr>
          <w:rFonts w:ascii="Times New Roman" w:eastAsia="Times New Roman" w:hAnsi="Times New Roman" w:cs="Times New Roman"/>
          <w:sz w:val="24"/>
          <w:szCs w:val="24"/>
        </w:rPr>
        <w:t xml:space="preserve"> is a trained Clinical Officer with expertise in preventive health, healthcare systems, risk-based care models, and structured health management.</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His work focuses on helping individuals and families manage health proactively through intelligent oversight, continuity systems, and coordinated healthcare decision-making.</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Nairobi, Kenya</w:t>
      </w:r>
      <w:r w:rsidRPr="00B32501">
        <w:rPr>
          <w:rFonts w:ascii="Times New Roman" w:eastAsia="Times New Roman" w:hAnsi="Times New Roman" w:cs="Times New Roman"/>
          <w:sz w:val="24"/>
          <w:szCs w:val="24"/>
        </w:rPr>
        <w:br/>
      </w:r>
      <w:r w:rsidRPr="00B32501">
        <w:rPr>
          <w:rFonts w:ascii="Segoe UI Symbol" w:eastAsia="Times New Roman" w:hAnsi="Segoe UI Symbol" w:cs="Segoe UI Symbol"/>
          <w:sz w:val="24"/>
          <w:szCs w:val="24"/>
        </w:rPr>
        <w:t>📞</w:t>
      </w:r>
      <w:r w:rsidRPr="00B32501">
        <w:rPr>
          <w:rFonts w:ascii="Times New Roman" w:eastAsia="Times New Roman" w:hAnsi="Times New Roman" w:cs="Times New Roman"/>
          <w:sz w:val="24"/>
          <w:szCs w:val="24"/>
        </w:rPr>
        <w:t xml:space="preserve"> 0712 155 510</w:t>
      </w:r>
    </w:p>
    <w:p w:rsidR="00B32501" w:rsidRPr="00B32501" w:rsidRDefault="00B32501" w:rsidP="00B32501">
      <w:pPr>
        <w:spacing w:before="100" w:beforeAutospacing="1" w:after="100" w:afterAutospacing="1" w:line="240" w:lineRule="auto"/>
        <w:rPr>
          <w:rFonts w:ascii="Times New Roman" w:eastAsia="Times New Roman" w:hAnsi="Times New Roman" w:cs="Times New Roman"/>
          <w:sz w:val="24"/>
          <w:szCs w:val="24"/>
        </w:rPr>
      </w:pPr>
      <w:r w:rsidRPr="00B32501">
        <w:rPr>
          <w:rFonts w:ascii="Times New Roman" w:eastAsia="Times New Roman" w:hAnsi="Times New Roman" w:cs="Times New Roman"/>
          <w:sz w:val="24"/>
          <w:szCs w:val="24"/>
        </w:rPr>
        <w:t>CARESPHERE WELLNESS</w:t>
      </w:r>
      <w:r w:rsidRPr="00B32501">
        <w:rPr>
          <w:rFonts w:ascii="Times New Roman" w:eastAsia="Times New Roman" w:hAnsi="Times New Roman" w:cs="Times New Roman"/>
          <w:sz w:val="24"/>
          <w:szCs w:val="24"/>
        </w:rPr>
        <w:br/>
        <w:t>Your Health. Professionally Managed.</w:t>
      </w:r>
    </w:p>
    <w:p w:rsidR="00A160D2" w:rsidRDefault="00B629A7"/>
    <w:sectPr w:rsidR="00A16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F44"/>
    <w:rsid w:val="002C140A"/>
    <w:rsid w:val="00B32501"/>
    <w:rsid w:val="00B629A7"/>
    <w:rsid w:val="00BF3338"/>
    <w:rsid w:val="00EE1F44"/>
    <w:rsid w:val="00EE6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0A7B3-8F13-448B-9FE9-9B1985A4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325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25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25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5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25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25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25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8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ONEHEALTH</dc:creator>
  <cp:keywords/>
  <dc:description/>
  <cp:lastModifiedBy>ONEHEALTH</cp:lastModifiedBy>
  <cp:revision>2</cp:revision>
  <dcterms:created xsi:type="dcterms:W3CDTF">2026-05-30T07:04:00Z</dcterms:created>
  <dcterms:modified xsi:type="dcterms:W3CDTF">2026-05-30T07:04:00Z</dcterms:modified>
</cp:coreProperties>
</file>