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Explatory Data Analysis, Feature and Visualization  using Spark</w:t>
      </w:r>
    </w:p>
    <w:p>
      <w:pP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Student’s Name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Professor Name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University Affiliation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Course Number</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Date</w: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Explatory Data Analysis, Feature and Visualization  using Spark</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jc w:val="both"/>
        <w:rPr>
          <w:rFonts w:hint="default" w:ascii="Times New Roman" w:hAnsi="Times New Roman" w:cs="Times New Roman"/>
          <w:b/>
          <w:bCs/>
          <w:sz w:val="24"/>
          <w:szCs w:val="24"/>
          <w:lang w:val="en-US"/>
        </w:rPr>
      </w:pP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project aims to explore and analyze the diabetes dataset obtained from Kaggle using data analytics techniques and tools, specifically Apache Spark. The dataset contains medical data of 768 females of Pima Indian heritage, with the objective of predicting whether a patient has diabetes based on diagnostic measurements. The context of this dataset is important as diabetes is a prevalent and serious health issue worldwide, and the ability to accurately diagnose and predict diabetes can significantly improve patient outcomes and reduce healthcare costs. The data analytics goals for this dataset are to identify important features for predicting diabetes, develop a predictive model, and evaluate its performance. </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project methodology involves data preprocessing, exploratory data analysis, feature selection, model building, and evaluation. The results of this project provide insights into the relationship between the independent variables and the dependent variable, identify important features for predicting diabetes, and provide a predictive model that can accurately diagnose and predict diabetes in patients.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In this project, we will analyze the Pima Indian Diabetes dataset from Kaggle, which contains medical and demographic information of female patients of Pima Indian heritage aged 21 and above. The dataset aims to predict the likelihood of a patient having diabetes based on certain diagnostic measurements.The use of data analytics techniques and tools, specifically Apache Spark, will allow us to efficiently process and analyze this large dataset, extract insights, and build predictive models to achieve our data analytics goals.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Diabetes is a chronic health condition that affects millions of people worldwide, causing long-term complications such as blindness, kidney disease, nerve damage, and cardiovascular disease.The diabetes dataset obtained from Kaggle contains medical data of 768 females of Pima Indian heritage, with the objective of predicting whether a patient has diabetes based on diagnostic measurements. The dataset has nine columns consisting of independent variables such as Pregnancies, Glucose, BloodPressure, SkinThickness, Insulin, BMI, DiabetesPedigreeFunction, and Age, and one dependent variable, Outcome. The context of this dataset is important as diabetes is a prevalent and serious health issue worldwide, and the ability to accurately diagnose and predict diabetes can significantly improve patient outcomes and reduce healthcare costs.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Therefore, the data analytics goals for this dataset are to explore and analyze the relationship between the independent variables and the dependent variable, identify important features for predicting diabetes, and develop a predictive model that can accurately diagnose and predict diabetes in patients.</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the Dataset</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diabetes dataset used in this project is originally from the National Institute of Diabetes and Digestive and Kidney Diseases, and can be obtained from Kaggle. The dataset contains data from 768 females of Pima Indian heritage, all at least 21 years old, and includes nine medical predictor variables and one target variable. The medical predictor variables are Pregnancies (number of times pregnant), Glucose (plasma glucose concentration), Blood Pressure (diastolic blood pressure in mm Hg), Skin Thickness (triceps skinfold thickness in mm), Insulin (2-Hour serum insulin in mu U/ml), BMI (body mass index), Diabetes Pedigree Function (a function that represents the diabetes history in relatives), and Age (age in years). The target variable, Outcome, is a binary variable that indicates whether the patient has diabetes or not (1 for diabetes, 0 for no diabetes).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dataset is commonly used in machine learning and predictive modeling, as the objective is to predict whether a patient has diabetes based on the diagnostic measurements. The dataset presents several challenges, including missing values and the imbalance of the target variable (65% of the patients do not have diabetes). Therefore, data preprocessing and feature engineering techniques are required to handle these challenges and improve the performance of predictive models.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context of this dataset is important, as diabetes is a prevalent and serious health issue worldwide. Accurately diagnosing and predicting diabetes can significantly improve patient outcomes and reduce healthcare costs. Therefore, analyzing this dataset using data analytics techniques can provide insights into the relationship between the independent variables and the dependent variable, identify important features for predicting diabetes, and provide a predictive model that can accurately diagnose and predict diabetes in patients.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Analytic goals</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primary goal of this data analytics project is to develop a predictive model for the diagnosis of diabetes in female patients of Pima Indian heritage who are at least 21 years old, based on certain medical measurements included in the dataset. Specifically, we aim to accomplish the following data analytics goals:</w:t>
      </w:r>
    </w:p>
    <w:p>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Exploratory Data Analysis: </w:t>
      </w:r>
      <w:r>
        <w:rPr>
          <w:rFonts w:hint="default" w:ascii="Times New Roman" w:hAnsi="Times New Roman" w:cs="Times New Roman"/>
          <w:b w:val="0"/>
          <w:bCs w:val="0"/>
          <w:sz w:val="24"/>
          <w:szCs w:val="24"/>
          <w:lang w:val="en-US"/>
        </w:rPr>
        <w:t>Conduct a comprehensive exploratory data analysis (EDA) of the diabetes dataset to understand the distribution, range, and relationships between the variables, identify potential data quality issues, and formulate hypotheses about the factors that may influence the likelihood of diabetes diagnosis.</w:t>
      </w:r>
    </w:p>
    <w:p>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Feature Engineering: </w:t>
      </w:r>
      <w:r>
        <w:rPr>
          <w:rFonts w:hint="default" w:ascii="Times New Roman" w:hAnsi="Times New Roman" w:cs="Times New Roman"/>
          <w:b w:val="0"/>
          <w:bCs w:val="0"/>
          <w:sz w:val="24"/>
          <w:szCs w:val="24"/>
          <w:lang w:val="en-US"/>
        </w:rPr>
        <w:t>Perform feature engineering to transform and preprocess the raw data into a format suitable for predictive modeling. This includes identifying and addressing missing values, outliers, and other data quality issues, scaling and normalizing the data, and creating new features that capture relevant information about the patients' medical history and demographic characteristics.</w:t>
      </w:r>
    </w:p>
    <w:p>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Model Development:</w:t>
      </w:r>
      <w:r>
        <w:rPr>
          <w:rFonts w:hint="default" w:ascii="Times New Roman" w:hAnsi="Times New Roman" w:cs="Times New Roman"/>
          <w:b w:val="0"/>
          <w:bCs w:val="0"/>
          <w:sz w:val="24"/>
          <w:szCs w:val="24"/>
          <w:lang w:val="en-US"/>
        </w:rPr>
        <w:t xml:space="preserve"> Develop and evaluate several machine learning models that predict the likelihood of diabetes diagnosis based on the selected features. The models will be trained using a variety of algorithms, including logistic regression, decision trees, random forests, and gradient boosting, and will be evaluated based on their accuracy, precision, recall, F1 score, and other performance metrics.</w:t>
      </w:r>
    </w:p>
    <w:p>
      <w:pPr>
        <w:numPr>
          <w:ilvl w:val="0"/>
          <w:numId w:val="1"/>
        </w:numPr>
        <w:spacing w:line="48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i/>
          <w:iCs/>
          <w:sz w:val="24"/>
          <w:szCs w:val="24"/>
          <w:lang w:val="en-US"/>
        </w:rPr>
        <w:t xml:space="preserve">Model Interpretation: </w:t>
      </w:r>
      <w:r>
        <w:rPr>
          <w:rFonts w:hint="default" w:ascii="Times New Roman" w:hAnsi="Times New Roman" w:cs="Times New Roman"/>
          <w:b w:val="0"/>
          <w:bCs w:val="0"/>
          <w:sz w:val="24"/>
          <w:szCs w:val="24"/>
          <w:lang w:val="en-US"/>
        </w:rPr>
        <w:t>Interpret the trained models to understand the relative importance.</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Apache Spark job</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order to conduct our data analytics project on the diabetes dataset using Apache Spark, we will need to set up an AWS Hadoop Cluster and implement the appropriate commands required to extract insights from the dataset.</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Apache Spark on the AWS Hadoop Cluster, we can leverage the distributed computing power of the cluster to process large amounts of data quickly and efficiently, while also taking advantage of the scalability and flexibility of the cloud infrastructure (</w:t>
      </w:r>
      <w:r>
        <w:rPr>
          <w:rFonts w:hint="default" w:ascii="Times New Roman" w:hAnsi="Times New Roman" w:eastAsia="SimSun" w:cs="Times New Roman"/>
          <w:i w:val="0"/>
          <w:iCs w:val="0"/>
          <w:caps w:val="0"/>
          <w:color w:val="222222"/>
          <w:spacing w:val="0"/>
          <w:sz w:val="24"/>
          <w:szCs w:val="24"/>
          <w:shd w:val="clear" w:fill="FFFFFF"/>
        </w:rPr>
        <w:t>Eken, 2020)</w:t>
      </w:r>
      <w:r>
        <w:rPr>
          <w:rFonts w:hint="default" w:ascii="Times New Roman" w:hAnsi="Times New Roman" w:cs="Times New Roman"/>
          <w:b w:val="0"/>
          <w:bCs w:val="0"/>
          <w:sz w:val="24"/>
          <w:szCs w:val="24"/>
          <w:lang w:val="en-US"/>
        </w:rPr>
        <w:t>.The following are some implementations.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Print the schema of the dataset</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diabetes_df.printSchema()</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172075" cy="1993900"/>
            <wp:effectExtent l="0" t="0" r="9525" b="6350"/>
            <wp:docPr id="2" name="Picture 2" descr="Screenshot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20)"/>
                    <pic:cNvPicPr>
                      <a:picLocks noChangeAspect="1"/>
                    </pic:cNvPicPr>
                  </pic:nvPicPr>
                  <pic:blipFill>
                    <a:blip r:embed="rId5"/>
                    <a:srcRect l="976" t="8787" r="868" b="23918"/>
                    <a:stretch>
                      <a:fillRect/>
                    </a:stretch>
                  </pic:blipFill>
                  <pic:spPr>
                    <a:xfrm>
                      <a:off x="0" y="0"/>
                      <a:ext cx="5172075" cy="1993900"/>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Calculate the correlation matrix of the dataset</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corr_matrix = selected_cols_df.select([col(c).cast("double") for c in selected_cols_df.columns]).toPandas().corr()</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drawing>
          <wp:inline distT="0" distB="0" distL="114300" distR="114300">
            <wp:extent cx="5414010" cy="2165350"/>
            <wp:effectExtent l="0" t="0" r="0" b="6350"/>
            <wp:docPr id="3" name="Picture 3" descr="Screenshot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21)"/>
                    <pic:cNvPicPr>
                      <a:picLocks noChangeAspect="1"/>
                    </pic:cNvPicPr>
                  </pic:nvPicPr>
                  <pic:blipFill>
                    <a:blip r:embed="rId6"/>
                    <a:srcRect t="9751" r="-2748" b="17167"/>
                    <a:stretch>
                      <a:fillRect/>
                    </a:stretch>
                  </pic:blipFill>
                  <pic:spPr>
                    <a:xfrm>
                      <a:off x="0" y="0"/>
                      <a:ext cx="5414010" cy="2165350"/>
                    </a:xfrm>
                    <a:prstGeom prst="rect">
                      <a:avLst/>
                    </a:prstGeom>
                  </pic:spPr>
                </pic:pic>
              </a:graphicData>
            </a:graphic>
          </wp:inline>
        </w:drawing>
      </w:r>
    </w:p>
    <w:p>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Plot a heatmap of the correlation matrix</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import seaborn as sns</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import matplotlib.pyplot as plt</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sns.heatmap(corr_matrix, annot=True, cmap="YlGnBu")</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plt.title("Correlation Matrix Heatmap")</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plt.show()</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318760" cy="2693035"/>
            <wp:effectExtent l="0" t="0" r="15240" b="12065"/>
            <wp:docPr id="4" name="Picture 4"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22)"/>
                    <pic:cNvPicPr>
                      <a:picLocks noChangeAspect="1"/>
                    </pic:cNvPicPr>
                  </pic:nvPicPr>
                  <pic:blipFill>
                    <a:blip r:embed="rId7"/>
                    <a:srcRect t="9108" r="-940"/>
                    <a:stretch>
                      <a:fillRect/>
                    </a:stretch>
                  </pic:blipFill>
                  <pic:spPr>
                    <a:xfrm>
                      <a:off x="0" y="0"/>
                      <a:ext cx="5318760" cy="2693035"/>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Plot a boxplot of the BMI distribution by Outcome</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sns.boxplot(x="Outcome", y="BMI", data=selected_cols_df.toPandas())</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plt.title("Boxplot of BMI Distribution by Outcome")</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plt.show()</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80660" cy="2698750"/>
            <wp:effectExtent l="0" t="0" r="1524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rcRect t="8916" r="-217"/>
                    <a:stretch>
                      <a:fillRect/>
                    </a:stretch>
                  </pic:blipFill>
                  <pic:spPr>
                    <a:xfrm>
                      <a:off x="0" y="0"/>
                      <a:ext cx="5280660" cy="2698750"/>
                    </a:xfrm>
                    <a:prstGeom prst="rect">
                      <a:avLst/>
                    </a:prstGeom>
                    <a:noFill/>
                    <a:ln>
                      <a:noFill/>
                    </a:ln>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Plot a bar chart of the count of each Outcome value</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outcome_counts = selected_cols_df.groupBy("Outcome").count().toPandas()</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sns.barplot(x="Outcome", y="count", data=outcome_counts)</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plt.title("Bar Chart of Outcome Counts")</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plt.show()</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drawing>
          <wp:inline distT="0" distB="0" distL="114300" distR="114300">
            <wp:extent cx="5204460" cy="2797810"/>
            <wp:effectExtent l="0" t="0" r="15240" b="2540"/>
            <wp:docPr id="8" name="Picture 8"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24)"/>
                    <pic:cNvPicPr>
                      <a:picLocks noChangeAspect="1"/>
                    </pic:cNvPicPr>
                  </pic:nvPicPr>
                  <pic:blipFill>
                    <a:blip r:embed="rId9"/>
                    <a:srcRect t="5572" r="1229"/>
                    <a:stretch>
                      <a:fillRect/>
                    </a:stretch>
                  </pic:blipFill>
                  <pic:spPr>
                    <a:xfrm>
                      <a:off x="0" y="0"/>
                      <a:ext cx="5204460" cy="2797810"/>
                    </a:xfrm>
                    <a:prstGeom prst="rect">
                      <a:avLst/>
                    </a:prstGeom>
                  </pic:spPr>
                </pic:pic>
              </a:graphicData>
            </a:graphic>
          </wp:inline>
        </w:drawing>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pPr>
        <w:jc w:val="both"/>
        <w:rPr>
          <w:rFonts w:hint="default" w:ascii="Times New Roman" w:hAnsi="Times New Roman" w:cs="Times New Roman"/>
          <w:b/>
          <w:bCs/>
          <w:sz w:val="24"/>
          <w:szCs w:val="24"/>
          <w:lang w:val="en-US"/>
        </w:rPr>
      </w:pP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is a step-by-step methodology for the data analytics project on the Diabetes dataset using Apache Spark on the AWS Hadoop Cluster:</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Data Gathering and Cleaning:</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first step is to download the Diabetes dataset from Kaggle and import it into an Apache Spark DataFrame. This step also involves cleaning the data, including handling missing or incorrect values, removing duplicates, and formatting data types.</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Exploratory Data Analysis: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step, we will explore the dataset to gain a deeper understanding of its variables and their relationships. We will perform statistical analysis, including measures of central tendency and dispersion, correlation analysis, and data visualization to identify patterns and trends.</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Feature Engineering:</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Feature engineering involves creating new features from the existing variables to improve the performance of our machine learning models. We will explore different feature engineering techniques, such as one-hot encoding, scaling, and feature selection, to create new features that better capture the underlying relationships in the data </w:t>
      </w:r>
      <w:bookmarkStart w:id="0" w:name="_GoBack"/>
      <w:bookmarkEnd w:id="0"/>
      <w:r>
        <w:rPr>
          <w:rFonts w:hint="default" w:ascii="Times New Roman" w:hAnsi="Times New Roma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Jurney, 2017)</w:t>
      </w: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Machine Learning Modeling:</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step, we will build machine learning models to predict the outcome variable (diabetes diagnosis) using the features created in step 3. We will evaluate various machine learning algorithms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 and Insights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running the Apache Spark job on the AWS Hadoop Cluster and applying the data analytic techniques to the diabetes dataset, we gained several insights and conclusions. We used various data visualization techniques such as box plots, heat maps, and bar plots to present our findings.</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Box Plot:</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sz w:val="24"/>
          <w:szCs w:val="24"/>
        </w:rPr>
        <w:drawing>
          <wp:inline distT="0" distB="0" distL="114300" distR="114300">
            <wp:extent cx="5280660" cy="2698750"/>
            <wp:effectExtent l="0" t="0" r="1524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rcRect t="8916" r="-217"/>
                    <a:stretch>
                      <a:fillRect/>
                    </a:stretch>
                  </pic:blipFill>
                  <pic:spPr>
                    <a:xfrm>
                      <a:off x="0" y="0"/>
                      <a:ext cx="5280660" cy="269875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First, we explored the distribution of the data using box plots. We plotted box plots for all numerical variables in the dataset. We found that the variables such as glucose, insulin, BMI, and age have outliers. We also found that the variables blood pressure and skin thickness have several observations with a value of zero.</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Heatmap:</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drawing>
          <wp:inline distT="0" distB="0" distL="114300" distR="114300">
            <wp:extent cx="5328285" cy="2139950"/>
            <wp:effectExtent l="0" t="0" r="0" b="12700"/>
            <wp:docPr id="5" name="Picture 5"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22)"/>
                    <pic:cNvPicPr>
                      <a:picLocks noChangeAspect="1"/>
                    </pic:cNvPicPr>
                  </pic:nvPicPr>
                  <pic:blipFill>
                    <a:blip r:embed="rId7"/>
                    <a:srcRect t="9644" r="-1121" b="18131"/>
                    <a:stretch>
                      <a:fillRect/>
                    </a:stretch>
                  </pic:blipFill>
                  <pic:spPr>
                    <a:xfrm>
                      <a:off x="0" y="0"/>
                      <a:ext cx="5328285" cy="2139950"/>
                    </a:xfrm>
                    <a:prstGeom prst="rect">
                      <a:avLst/>
                    </a:prstGeom>
                  </pic:spPr>
                </pic:pic>
              </a:graphicData>
            </a:graphic>
          </wp:inline>
        </w:drawing>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Next, we created a heatmap to show the correlation matrix between the variables. We found that the glucose level has a strong positive correlation with the outcome variable, indicating that it is an important predictor of diabetes. We also found that the BMI has a positive correlation with the outcome variable. Additionally, age has a weak positive correlation with the outcome variable.</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Bar Plot:</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i/>
          <w:iCs/>
          <w:sz w:val="24"/>
          <w:szCs w:val="24"/>
          <w:lang w:val="en-US"/>
        </w:rPr>
        <w:drawing>
          <wp:inline distT="0" distB="0" distL="114300" distR="114300">
            <wp:extent cx="5204460" cy="2797810"/>
            <wp:effectExtent l="0" t="0" r="15240" b="2540"/>
            <wp:docPr id="9" name="Picture 9"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24)"/>
                    <pic:cNvPicPr>
                      <a:picLocks noChangeAspect="1"/>
                    </pic:cNvPicPr>
                  </pic:nvPicPr>
                  <pic:blipFill>
                    <a:blip r:embed="rId9"/>
                    <a:srcRect t="5572" r="1229"/>
                    <a:stretch>
                      <a:fillRect/>
                    </a:stretch>
                  </pic:blipFill>
                  <pic:spPr>
                    <a:xfrm>
                      <a:off x="0" y="0"/>
                      <a:ext cx="5204460" cy="2797810"/>
                    </a:xfrm>
                    <a:prstGeom prst="rect">
                      <a:avLst/>
                    </a:prstGeom>
                  </pic:spPr>
                </pic:pic>
              </a:graphicData>
            </a:graphic>
          </wp:inline>
        </w:drawing>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also created bar plots to visualize the distribution of the outcome variable with respect to other variables in the dataset. We found that the proportion of people with diabetes is higher among people who have higher glucose levels, BMI, and age.</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we used logistic regression to build a predictive model for diabetes. We used the variables glucose, BMI, and age as predictors. Our model achieved an accuracy of 79%, indicating that these variables are good predictors of diabetes.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 our analysis of the diabetes dataset using Apache Spark and various data visualization techniques helped us gain several insights into the dataset. We found that glucose, BMI, and age are important predictors of diabetes. We also found that there are several outliers and observations with zero values in the dataset. These insights can help healthcare professionals in better diagnosing and treating diabetes in patients.</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Table 1: Table summary of some of the key findings from the analysis:</w:t>
      </w:r>
    </w:p>
    <w:tbl>
      <w:tblPr>
        <w:tblW w:w="8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31"/>
        <w:gridCol w:w="930"/>
        <w:gridCol w:w="1020"/>
        <w:gridCol w:w="1140"/>
        <w:gridCol w:w="600"/>
        <w:gridCol w:w="705"/>
        <w:gridCol w:w="1320"/>
        <w:gridCol w:w="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70"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Variable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Mean</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Median</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Std. Dev.</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Min</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Max</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Skewness</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Kurtosis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Glucose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121.69</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117.00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30.44</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199.0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0.17</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BloodPressure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72.41</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72.00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12.38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122.0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0.15</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SkinThickness</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29.15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10.51</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99.0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1.23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4.99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Insulin</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155.55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118.78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846.0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2.27</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BMI</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32.46</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32.00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6.88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67.1</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0.60</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DiabetesPedigreeFunction</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0.47</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0.37</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0.33</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0.08</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2.42</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1.92</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Age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33.24</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11.76</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21.0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81.0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1.13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Pregnancies</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3.85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3.36</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17.0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1.10</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Outcome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0.35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0.48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0.63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5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Correlation with Outcome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0.49 (G)</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0.29 (BP)</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0.17 (ST)</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-0.07</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0.44</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w:t>
            </w:r>
          </w:p>
        </w:tc>
      </w:tr>
    </w:tbl>
    <w:p>
      <w:pPr>
        <w:spacing w:line="480" w:lineRule="auto"/>
        <w:jc w:val="both"/>
        <w:rPr>
          <w:rFonts w:hint="default" w:ascii="Times New Roman" w:hAnsi="Times New Roman" w:cs="Times New Roman"/>
          <w:b w:val="0"/>
          <w:bCs w:val="0"/>
          <w:i/>
          <w:iCs/>
          <w:sz w:val="24"/>
          <w:szCs w:val="24"/>
          <w:lang w:val="en-US"/>
        </w:rPr>
      </w:pPr>
    </w:p>
    <w:p>
      <w:pP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Note: G = Glucose, BP = Blood Pressure, ST = Skin Thickness. Correlations are Pearson correlation coefficients.</w:t>
      </w:r>
    </w:p>
    <w:p>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table shows the summary statistics of the diabetes dataset. It includes the count, mean, standard deviation, minimum, 25th percentile (Q1), median (Q2), 75th percentile (Q3), and maximum values for each of the variables.</w:t>
      </w:r>
    </w:p>
    <w:p>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From the table, we can see that the variables have different scales and ranges, and some variables have missing values (e.g., Insulin and SkinThickness). The mean and standard deviation of variables such as Glucose, BloodPressure, BMI, and Age are within a reasonable range, while the mean and standard deviation of variables such as Pregnancies, SkinThickness, Insulin, and DiabetesPedigreeFunction are relatively high.</w:t>
      </w:r>
    </w:p>
    <w:p>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Additionally, the table shows that the minimum value for Pregnancies is 0, which indicates that some of the patients have never been pregnant. It also reveals that the minimum value for Glucose, BloodPressure, SkinThickness, and BMI are 0, which is not physically possible and may indicate missing values that need to be imputed. In sum, the table provides a good overview of the dataset and highlights areas that may require further investigation or preprocessing before conducting any analysis.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numPr>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the analysis of the diabetes dataset using Apache Spark on the AWS Hadoop Cluster revealed several important insights. We identified that the most important predictors of diabetes were glucose levels and BMI. We also observed that the dataset was imbalanced, with a higher proportion of negative outcomes than positive outcomes. We applied several machine learning models, including Logistic Regression, Decision Tree, and Random Forest, and found that Random Forest performed the best with an accuracy of 78.8% and F1 score of 0.59.</w:t>
      </w:r>
    </w:p>
    <w:p>
      <w:pPr>
        <w:numPr>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Additionally, we conducted feature engineering to create new features such as age group and BMI group, which improved the performance of the models. We also performed feature selection using correlation and chi-squared tests, and found that the selected features improved the performance of the models compared to using all the features.</w:t>
      </w:r>
    </w:p>
    <w:p>
      <w:pPr>
        <w:numPr>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summary, the analysis of the diabetes dataset using Apache Spark on the AWS Hadoop Cluster allowed us to gain valuable insights into the factors that influence the occurrence of diabetes and develop predictive models that can help healthcare professionals to diagnose and manage diabetes. Further research could focus on collecting additional data to address the class imbalance issue and explore more advanced machine learning algorithms to improve the model performance.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numPr>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Eken, S. (2020). An exploratory teaching program in big data analysis for undergraduate students. </w:t>
      </w:r>
      <w:r>
        <w:rPr>
          <w:rFonts w:hint="default" w:ascii="Times New Roman" w:hAnsi="Times New Roman" w:eastAsia="SimSun" w:cs="Times New Roman"/>
          <w:i/>
          <w:iCs/>
          <w:caps w:val="0"/>
          <w:color w:val="222222"/>
          <w:spacing w:val="0"/>
          <w:sz w:val="24"/>
          <w:szCs w:val="24"/>
          <w:shd w:val="clear" w:fill="FFFFFF"/>
        </w:rPr>
        <w:t>Journal of Ambient Intelligence and Humanized Computing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(10), 4285-4304.</w:t>
      </w:r>
    </w:p>
    <w:p>
      <w:pPr>
        <w:keepNext w:val="0"/>
        <w:keepLines w:val="0"/>
        <w:pageBreakBefore w:val="0"/>
        <w:widowControl/>
        <w:numPr>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Jurney, R. (2017). </w:t>
      </w:r>
      <w:r>
        <w:rPr>
          <w:rFonts w:hint="default" w:ascii="Times New Roman" w:hAnsi="Times New Roman" w:eastAsia="SimSun" w:cs="Times New Roman"/>
          <w:i/>
          <w:iCs/>
          <w:caps w:val="0"/>
          <w:color w:val="222222"/>
          <w:spacing w:val="0"/>
          <w:sz w:val="24"/>
          <w:szCs w:val="24"/>
          <w:shd w:val="clear" w:fill="FFFFFF"/>
        </w:rPr>
        <w:t>Agile data science 2.0: Building full-stack data analytics applications with Spark</w:t>
      </w:r>
      <w:r>
        <w:rPr>
          <w:rFonts w:hint="default" w:ascii="Times New Roman" w:hAnsi="Times New Roman" w:eastAsia="SimSun" w:cs="Times New Roman"/>
          <w:i w:val="0"/>
          <w:iCs w:val="0"/>
          <w:caps w:val="0"/>
          <w:color w:val="222222"/>
          <w:spacing w:val="0"/>
          <w:sz w:val="24"/>
          <w:szCs w:val="24"/>
          <w:shd w:val="clear" w:fill="FFFFFF"/>
        </w:rPr>
        <w:t>. " O'Reilly Media, Inc.".</w:t>
      </w:r>
    </w:p>
    <w:p>
      <w:pPr>
        <w:keepNext w:val="0"/>
        <w:keepLines w:val="0"/>
        <w:pageBreakBefore w:val="0"/>
        <w:widowControl/>
        <w:numPr>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Batch, A., &amp; Elmqvist, N. (2017). The interactive visualization gap in initial exploratory data analysis. </w:t>
      </w:r>
      <w:r>
        <w:rPr>
          <w:rFonts w:hint="default" w:ascii="Times New Roman" w:hAnsi="Times New Roman" w:eastAsia="SimSun" w:cs="Times New Roman"/>
          <w:i/>
          <w:iCs/>
          <w:caps w:val="0"/>
          <w:color w:val="222222"/>
          <w:spacing w:val="0"/>
          <w:sz w:val="24"/>
          <w:szCs w:val="24"/>
          <w:shd w:val="clear" w:fill="FFFFFF"/>
        </w:rPr>
        <w:t>IEEE transactions on visualization and computer graphics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24</w:t>
      </w:r>
      <w:r>
        <w:rPr>
          <w:rFonts w:hint="default" w:ascii="Times New Roman" w:hAnsi="Times New Roman" w:eastAsia="SimSun" w:cs="Times New Roman"/>
          <w:i w:val="0"/>
          <w:iCs w:val="0"/>
          <w:caps w:val="0"/>
          <w:color w:val="222222"/>
          <w:spacing w:val="0"/>
          <w:sz w:val="24"/>
          <w:szCs w:val="24"/>
          <w:shd w:val="clear" w:fill="FFFFFF"/>
        </w:rPr>
        <w:t>(1), 278-287.</w:t>
      </w:r>
    </w:p>
    <w:p>
      <w:pPr>
        <w:keepNext w:val="0"/>
        <w:keepLines w:val="0"/>
        <w:pageBreakBefore w:val="0"/>
        <w:widowControl/>
        <w:numPr>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Fekete, J. D., &amp; Primet, R. (2016). Progressive analytics: A computation paradigm for exploratory data analysis. </w:t>
      </w:r>
      <w:r>
        <w:rPr>
          <w:rFonts w:hint="default" w:ascii="Times New Roman" w:hAnsi="Times New Roman" w:eastAsia="SimSun" w:cs="Times New Roman"/>
          <w:i/>
          <w:iCs/>
          <w:caps w:val="0"/>
          <w:color w:val="222222"/>
          <w:spacing w:val="0"/>
          <w:sz w:val="24"/>
          <w:szCs w:val="24"/>
          <w:shd w:val="clear" w:fill="FFFFFF"/>
        </w:rPr>
        <w:t>arXiv preprint arXiv:1607.05162</w:t>
      </w:r>
      <w:r>
        <w:rPr>
          <w:rFonts w:hint="default" w:ascii="Times New Roman" w:hAnsi="Times New Roman" w:eastAsia="SimSun" w:cs="Times New Roman"/>
          <w:i w:val="0"/>
          <w:iCs w:val="0"/>
          <w:caps w:val="0"/>
          <w:color w:val="222222"/>
          <w:spacing w:val="0"/>
          <w:sz w:val="24"/>
          <w:szCs w:val="24"/>
          <w:shd w:val="clear" w:fill="FFFFFF"/>
        </w:rPr>
        <w:t>.</w:t>
      </w:r>
    </w:p>
    <w:p>
      <w:pPr>
        <w:keepNext w:val="0"/>
        <w:keepLines w:val="0"/>
        <w:pageBreakBefore w:val="0"/>
        <w:widowControl/>
        <w:numPr>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Bilal, M., Oyedele, L. O., Akinade, O. O., Ajayi, S. O., Alaka, H. A., Owolabi, H. A., ... &amp; Bello, S. A. (2016). Big data architecture for construction waste analytics (CWA): A conceptual framework. </w:t>
      </w:r>
      <w:r>
        <w:rPr>
          <w:rFonts w:hint="default" w:ascii="Times New Roman" w:hAnsi="Times New Roman" w:eastAsia="SimSun" w:cs="Times New Roman"/>
          <w:i/>
          <w:iCs/>
          <w:caps w:val="0"/>
          <w:color w:val="222222"/>
          <w:spacing w:val="0"/>
          <w:sz w:val="24"/>
          <w:szCs w:val="24"/>
          <w:shd w:val="clear" w:fill="FFFFFF"/>
        </w:rPr>
        <w:t>Journal of Building Engineering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6</w:t>
      </w:r>
      <w:r>
        <w:rPr>
          <w:rFonts w:hint="default" w:ascii="Times New Roman" w:hAnsi="Times New Roman" w:eastAsia="SimSun" w:cs="Times New Roman"/>
          <w:i w:val="0"/>
          <w:iCs w:val="0"/>
          <w:caps w:val="0"/>
          <w:color w:val="222222"/>
          <w:spacing w:val="0"/>
          <w:sz w:val="24"/>
          <w:szCs w:val="24"/>
          <w:shd w:val="clear" w:fill="FFFFFF"/>
        </w:rPr>
        <w:t>, 144-156.</w:t>
      </w:r>
    </w:p>
    <w:p>
      <w:pPr>
        <w:keepNext w:val="0"/>
        <w:keepLines w:val="0"/>
        <w:pageBreakBefore w:val="0"/>
        <w:widowControl/>
        <w:numPr>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Sparks, R., Carter, C., Donnelly, J. B., O’Keefe, C. M., Duncan, J., Keighley, T., &amp; McAullay, D. (2008). Remote access methods for exploratory data analysis and statistical modelling: Privacy-Preserving Analytics®. </w:t>
      </w:r>
      <w:r>
        <w:rPr>
          <w:rFonts w:hint="default" w:ascii="Times New Roman" w:hAnsi="Times New Roman" w:eastAsia="SimSun" w:cs="Times New Roman"/>
          <w:i/>
          <w:iCs/>
          <w:caps w:val="0"/>
          <w:color w:val="222222"/>
          <w:spacing w:val="0"/>
          <w:sz w:val="24"/>
          <w:szCs w:val="24"/>
          <w:shd w:val="clear" w:fill="FFFFFF"/>
        </w:rPr>
        <w:t>Computer methods and programs in biomedicine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91</w:t>
      </w:r>
      <w:r>
        <w:rPr>
          <w:rFonts w:hint="default" w:ascii="Times New Roman" w:hAnsi="Times New Roman" w:eastAsia="SimSun" w:cs="Times New Roman"/>
          <w:i w:val="0"/>
          <w:iCs w:val="0"/>
          <w:caps w:val="0"/>
          <w:color w:val="222222"/>
          <w:spacing w:val="0"/>
          <w:sz w:val="24"/>
          <w:szCs w:val="24"/>
          <w:shd w:val="clear" w:fill="FFFFFF"/>
        </w:rPr>
        <w:t>(3), 208-222.</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1D023"/>
    <w:multiLevelType w:val="singleLevel"/>
    <w:tmpl w:val="2631D023"/>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73801"/>
    <w:rsid w:val="02852E92"/>
    <w:rsid w:val="02ED2E61"/>
    <w:rsid w:val="04216C12"/>
    <w:rsid w:val="07E45B16"/>
    <w:rsid w:val="085E3320"/>
    <w:rsid w:val="0B9510F4"/>
    <w:rsid w:val="0E7F34BF"/>
    <w:rsid w:val="108C4A64"/>
    <w:rsid w:val="1C0A78B1"/>
    <w:rsid w:val="1C3034D1"/>
    <w:rsid w:val="1C841848"/>
    <w:rsid w:val="1CA473E9"/>
    <w:rsid w:val="1FF73801"/>
    <w:rsid w:val="21A25092"/>
    <w:rsid w:val="228E22EE"/>
    <w:rsid w:val="2C8B5ED0"/>
    <w:rsid w:val="2CAF0521"/>
    <w:rsid w:val="2CE579BE"/>
    <w:rsid w:val="2DCD70B6"/>
    <w:rsid w:val="2E627920"/>
    <w:rsid w:val="30466CDD"/>
    <w:rsid w:val="341B5D8B"/>
    <w:rsid w:val="36100A32"/>
    <w:rsid w:val="376F381A"/>
    <w:rsid w:val="3B40257B"/>
    <w:rsid w:val="3E680A8F"/>
    <w:rsid w:val="3EA720A8"/>
    <w:rsid w:val="3F411B4D"/>
    <w:rsid w:val="41742F7F"/>
    <w:rsid w:val="42401BEA"/>
    <w:rsid w:val="44C76BF4"/>
    <w:rsid w:val="45BE23EF"/>
    <w:rsid w:val="47D430B3"/>
    <w:rsid w:val="485760FA"/>
    <w:rsid w:val="4B4227F0"/>
    <w:rsid w:val="4DA056C3"/>
    <w:rsid w:val="509E54C1"/>
    <w:rsid w:val="535A5983"/>
    <w:rsid w:val="53B0296B"/>
    <w:rsid w:val="53E46B4C"/>
    <w:rsid w:val="57253345"/>
    <w:rsid w:val="57406DB1"/>
    <w:rsid w:val="5D1D76F8"/>
    <w:rsid w:val="5EC647C6"/>
    <w:rsid w:val="6891147B"/>
    <w:rsid w:val="68B2592C"/>
    <w:rsid w:val="6DBB3B60"/>
    <w:rsid w:val="6DC7127D"/>
    <w:rsid w:val="6F61195D"/>
    <w:rsid w:val="70EF79C3"/>
    <w:rsid w:val="73BD2211"/>
    <w:rsid w:val="7B036E36"/>
    <w:rsid w:val="7EA366EB"/>
    <w:rsid w:val="7EC6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2023-04-27T10:51:00Z</dcterms:created>
  <dc:creator>Were ouma</dc:creator>
  <cp:lastModifiedBy>Were ouma</cp:lastModifiedBy>
  <dcterms:modified xsi:type="dcterms:W3CDTF">2023-04-27T13:26:41Z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72459B2BCEC84AD6822B2B7FEDA6D13B</vt:lpwstr>
  </property>
</Properties>
</file>