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27A" w:rsidRDefault="00061FA4">
      <w:r>
        <w:t>Test file</w:t>
      </w:r>
      <w:bookmarkStart w:id="0" w:name="_GoBack"/>
      <w:bookmarkEnd w:id="0"/>
    </w:p>
    <w:sectPr w:rsidR="00AD327A" w:rsidSect="00AD32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FA4"/>
    <w:rsid w:val="00061FA4"/>
    <w:rsid w:val="00AD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346A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Company>ADOA-ASET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Beneventi</dc:creator>
  <cp:keywords/>
  <dc:description/>
  <cp:lastModifiedBy>Natalie Beneventi</cp:lastModifiedBy>
  <cp:revision>1</cp:revision>
  <dcterms:created xsi:type="dcterms:W3CDTF">2013-10-30T14:54:00Z</dcterms:created>
  <dcterms:modified xsi:type="dcterms:W3CDTF">2013-10-30T14:55:00Z</dcterms:modified>
</cp:coreProperties>
</file>