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5E0B4" w14:textId="3F714B4B" w:rsidR="00980735" w:rsidRPr="003C50C1" w:rsidRDefault="00E45342" w:rsidP="003C50C1">
      <w:pPr>
        <w:pStyle w:val="Titre1"/>
        <w:rPr>
          <w:rFonts w:ascii="Times New Roman" w:hAnsi="Times New Roman"/>
        </w:rPr>
        <w:sectPr w:rsidR="00980735" w:rsidRPr="003C50C1" w:rsidSect="00484008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1417" w:right="849" w:bottom="426" w:left="1134" w:header="708" w:footer="123" w:gutter="0"/>
          <w:cols w:space="720"/>
          <w:titlePg/>
          <w:docGrid w:linePitch="360"/>
        </w:sectPr>
      </w:pPr>
      <w:r w:rsidRPr="00DA67B2">
        <w:t xml:space="preserve">I – </w:t>
      </w:r>
      <w:r w:rsidR="003C50C1">
        <w:t xml:space="preserve">Quotient </w:t>
      </w:r>
      <w:r w:rsidR="00C1030F" w:rsidRPr="00DA67B2">
        <w:t>:</w:t>
      </w:r>
    </w:p>
    <w:p w14:paraId="520A2C69" w14:textId="77777777" w:rsidR="006B63B9" w:rsidRDefault="003C7C5C" w:rsidP="003C50C1">
      <w:pPr>
        <w:spacing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DBCBA11" wp14:editId="6198C636">
                <wp:extent cx="6228000" cy="714126"/>
                <wp:effectExtent l="57150" t="57150" r="20955" b="101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71412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219F50D" w14:textId="78D76128" w:rsidR="003C50C1" w:rsidRPr="003C50C1" w:rsidRDefault="003C50C1" w:rsidP="003C50C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</w:rPr>
                            </w:pPr>
                            <w:r w:rsidRPr="003C50C1">
                              <w:rPr>
                                <w:rFonts w:ascii="Cambria Math" w:hAnsi="Cambria Math"/>
                              </w:rPr>
                              <w:t xml:space="preserve">Le quotient de deux nombre </w:t>
                            </w:r>
                            <w:r w:rsidRPr="003C50C1">
                              <w:rPr>
                                <w:rFonts w:ascii="Cambria Math" w:hAnsi="Cambria Math"/>
                                <w:color w:val="00B0F0"/>
                              </w:rPr>
                              <w:t>▲</w:t>
                            </w:r>
                            <w:r w:rsidRPr="003C50C1">
                              <w:rPr>
                                <w:rFonts w:ascii="Cambria Math" w:hAnsi="Cambria Math"/>
                              </w:rPr>
                              <w:t xml:space="preserve"> et </w:t>
                            </w:r>
                            <w:r w:rsidRPr="003C50C1">
                              <w:rPr>
                                <w:rFonts w:ascii="Cambria Math" w:hAnsi="Cambria Math"/>
                                <w:color w:val="00B050"/>
                              </w:rPr>
                              <w:t>●</w:t>
                            </w:r>
                            <w:r w:rsidRPr="003C50C1">
                              <w:rPr>
                                <w:rFonts w:ascii="Cambria Math" w:hAnsi="Cambria Math"/>
                              </w:rPr>
                              <w:t xml:space="preserve"> est le nombre qui multiplié par </w:t>
                            </w:r>
                            <w:r w:rsidRPr="003C50C1">
                              <w:rPr>
                                <w:rFonts w:ascii="Cambria Math" w:hAnsi="Cambria Math"/>
                                <w:color w:val="00B050"/>
                              </w:rPr>
                              <w:t>●</w:t>
                            </w:r>
                            <w:r w:rsidRPr="003C50C1">
                              <w:rPr>
                                <w:rFonts w:ascii="Cambria Math" w:hAnsi="Cambria Math"/>
                              </w:rPr>
                              <w:t xml:space="preserve"> donne </w:t>
                            </w:r>
                            <w:r w:rsidRPr="003C50C1">
                              <w:rPr>
                                <w:rFonts w:ascii="Cambria Math" w:hAnsi="Cambria Math"/>
                                <w:color w:val="00B0F0"/>
                              </w:rPr>
                              <w:t>▲</w:t>
                            </w:r>
                            <w:r w:rsidRPr="003C50C1">
                              <w:rPr>
                                <w:rFonts w:ascii="Cambria Math" w:hAnsi="Cambria Math"/>
                              </w:rPr>
                              <w:t>. On le note</w:t>
                            </w:r>
                            <w:r>
                              <w:rPr>
                                <w:rFonts w:ascii="Cambria Math" w:hAnsi="Cambria Math"/>
                              </w:rPr>
                              <w:t xml:space="preserve"> </w:t>
                            </w:r>
                            <m:oMath>
                              <m:f>
                                <m:f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fPr>
                                <m:num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F0"/>
                                    </w:rPr>
                                    <m:t>▲</m:t>
                                  </m:r>
                                </m:num>
                                <m:den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B050"/>
                                    </w:rPr>
                                    <m:t>●</m:t>
                                  </m:r>
                                </m:den>
                              </m:f>
                            </m:oMath>
                          </w:p>
                          <w:p w14:paraId="454AA65F" w14:textId="676E1D06" w:rsidR="00E81863" w:rsidRPr="003C50C1" w:rsidRDefault="003C50C1" w:rsidP="003C50C1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B050"/>
                                  </w:rPr>
                                  <m:t>●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>×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fPr>
                                  <m:num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B0F0"/>
                                      </w:rPr>
                                      <m:t>▲</m:t>
                                    </m:r>
                                  </m:num>
                                  <m:den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Cambria Math"/>
                                        <w:color w:val="00B050"/>
                                      </w:rPr>
                                      <m:t>●</m:t>
                                    </m:r>
                                  </m:den>
                                </m:f>
                                <m:r>
                                  <w:rPr>
                                    <w:rFonts w:ascii="Cambria Math" w:hAnsi="Cambria Math"/>
                                  </w:rPr>
                                  <m:t>=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color w:val="00B0F0"/>
                                  </w:rPr>
                                  <m:t>▲</m:t>
                                </m:r>
                                <m:r>
                                  <w:rPr>
                                    <w:rFonts w:ascii="Cambria Math" w:hAnsi="Cambria Math"/>
                                  </w:rPr>
                                  <m:t xml:space="preserve">  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DBCBA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56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219F50D" w14:textId="78D76128" w:rsidR="003C50C1" w:rsidRPr="003C50C1" w:rsidRDefault="003C50C1" w:rsidP="003C50C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</w:rPr>
                      </w:pPr>
                      <w:r w:rsidRPr="003C50C1">
                        <w:rPr>
                          <w:rFonts w:ascii="Cambria Math" w:hAnsi="Cambria Math"/>
                        </w:rPr>
                        <w:t xml:space="preserve">Le quotient de deux nombre </w:t>
                      </w:r>
                      <w:r w:rsidRPr="003C50C1">
                        <w:rPr>
                          <w:rFonts w:ascii="Cambria Math" w:hAnsi="Cambria Math"/>
                          <w:color w:val="00B0F0"/>
                        </w:rPr>
                        <w:t>▲</w:t>
                      </w:r>
                      <w:r w:rsidRPr="003C50C1">
                        <w:rPr>
                          <w:rFonts w:ascii="Cambria Math" w:hAnsi="Cambria Math"/>
                        </w:rPr>
                        <w:t xml:space="preserve"> et </w:t>
                      </w:r>
                      <w:r w:rsidRPr="003C50C1">
                        <w:rPr>
                          <w:rFonts w:ascii="Cambria Math" w:hAnsi="Cambria Math"/>
                          <w:color w:val="00B050"/>
                        </w:rPr>
                        <w:t>●</w:t>
                      </w:r>
                      <w:r w:rsidRPr="003C50C1">
                        <w:rPr>
                          <w:rFonts w:ascii="Cambria Math" w:hAnsi="Cambria Math"/>
                        </w:rPr>
                        <w:t xml:space="preserve"> est le nombre qui multiplié par </w:t>
                      </w:r>
                      <w:r w:rsidRPr="003C50C1">
                        <w:rPr>
                          <w:rFonts w:ascii="Cambria Math" w:hAnsi="Cambria Math"/>
                          <w:color w:val="00B050"/>
                        </w:rPr>
                        <w:t>●</w:t>
                      </w:r>
                      <w:r w:rsidRPr="003C50C1">
                        <w:rPr>
                          <w:rFonts w:ascii="Cambria Math" w:hAnsi="Cambria Math"/>
                        </w:rPr>
                        <w:t xml:space="preserve"> donne </w:t>
                      </w:r>
                      <w:r w:rsidRPr="003C50C1">
                        <w:rPr>
                          <w:rFonts w:ascii="Cambria Math" w:hAnsi="Cambria Math"/>
                          <w:color w:val="00B0F0"/>
                        </w:rPr>
                        <w:t>▲</w:t>
                      </w:r>
                      <w:r w:rsidRPr="003C50C1">
                        <w:rPr>
                          <w:rFonts w:ascii="Cambria Math" w:hAnsi="Cambria Math"/>
                        </w:rPr>
                        <w:t>. On le note</w:t>
                      </w:r>
                      <w:r>
                        <w:rPr>
                          <w:rFonts w:ascii="Cambria Math" w:hAnsi="Cambria Math"/>
                        </w:rPr>
                        <w:t xml:space="preserve"> </w:t>
                      </w:r>
                      <m:oMath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F0"/>
                              </w:rPr>
                              <m:t>▲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color w:val="00B050"/>
                              </w:rPr>
                              <m:t>●</m:t>
                            </m:r>
                          </m:den>
                        </m:f>
                      </m:oMath>
                    </w:p>
                    <w:p w14:paraId="454AA65F" w14:textId="676E1D06" w:rsidR="00E81863" w:rsidRPr="003C50C1" w:rsidRDefault="003C50C1" w:rsidP="003C50C1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m:oMathPara>
                        <m:oMath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50"/>
                            </w:rPr>
                            <m:t>●</m:t>
                          </m:r>
                          <m:r>
                            <w:rPr>
                              <w:rFonts w:ascii="Cambria Math" w:hAnsi="Cambria Math"/>
                            </w:rPr>
                            <m:t>×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B0F0"/>
                                </w:rPr>
                                <m:t>▲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B050"/>
                                </w:rPr>
                                <m:t>●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=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color w:val="00B0F0"/>
                            </w:rPr>
                            <m:t>▲</m:t>
                          </m:r>
                          <m:r>
                            <w:rPr>
                              <w:rFonts w:ascii="Cambria Math" w:hAnsi="Cambria Math"/>
                            </w:rPr>
                            <m:t xml:space="preserve">  </m:t>
                          </m:r>
                        </m:oMath>
                      </m:oMathPara>
                    </w:p>
                  </w:txbxContent>
                </v:textbox>
                <w10:anchorlock/>
              </v:shape>
            </w:pict>
          </mc:Fallback>
        </mc:AlternateContent>
      </w:r>
    </w:p>
    <w:p w14:paraId="6B569BDF" w14:textId="5E97A5D4" w:rsidR="000E673F" w:rsidRDefault="003C50C1" w:rsidP="000E673F">
      <w:pPr>
        <w:spacing w:before="240"/>
        <w:rPr>
          <w:b/>
          <w:bCs/>
          <w:sz w:val="24"/>
          <w:szCs w:val="24"/>
        </w:rPr>
      </w:pPr>
      <w:r w:rsidRPr="003C50C1">
        <w:rPr>
          <w:noProof/>
        </w:rPr>
        <w:drawing>
          <wp:anchor distT="0" distB="0" distL="114300" distR="114300" simplePos="0" relativeHeight="251659264" behindDoc="0" locked="0" layoutInCell="1" allowOverlap="1" wp14:anchorId="4E8155EC" wp14:editId="04F60A3A">
            <wp:simplePos x="0" y="0"/>
            <wp:positionH relativeFrom="column">
              <wp:posOffset>5020503</wp:posOffset>
            </wp:positionH>
            <wp:positionV relativeFrom="paragraph">
              <wp:posOffset>270704</wp:posOffset>
            </wp:positionV>
            <wp:extent cx="946150" cy="793750"/>
            <wp:effectExtent l="0" t="0" r="6350" b="6350"/>
            <wp:wrapSquare wrapText="bothSides"/>
            <wp:docPr id="1" name="Graphiqu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615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E673F" w:rsidRPr="00643684">
        <w:rPr>
          <w:b/>
          <w:bCs/>
          <w:sz w:val="24"/>
          <w:szCs w:val="24"/>
        </w:rPr>
        <w:t>Exemple :</w:t>
      </w:r>
    </w:p>
    <w:p w14:paraId="7829A790" w14:textId="1633DC50" w:rsidR="003C50C1" w:rsidRDefault="003C50C1" w:rsidP="003C50C1">
      <w:pPr>
        <w:spacing w:before="240" w:after="0"/>
      </w:pPr>
      <w:r>
        <w:t>Par quoi doit-on multiplier 3 pour obtenir 5 ?</w:t>
      </w:r>
      <w:r>
        <w:br/>
        <w:t xml:space="preserve">Soit </w:t>
      </w:r>
      <m:oMath>
        <m:r>
          <w:rPr>
            <w:rFonts w:ascii="Cambria Math" w:hAnsi="Cambria Math"/>
          </w:rPr>
          <m:t xml:space="preserve">3× </m:t>
        </m:r>
        <m:r>
          <w:rPr>
            <w:rFonts w:ascii="Cambria Math" w:hAnsi="Cambria Math"/>
            <w:color w:val="FF0000"/>
          </w:rPr>
          <m:t>?</m:t>
        </m:r>
        <m:r>
          <w:rPr>
            <w:rFonts w:ascii="Cambria Math" w:hAnsi="Cambria Math"/>
          </w:rPr>
          <m:t xml:space="preserve"> =5</m:t>
        </m:r>
      </m:oMath>
      <w:r>
        <w:t xml:space="preserve">. Le nombre est ainsi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>
        <w:rPr>
          <w:rFonts w:eastAsiaTheme="minorEastAsia"/>
        </w:rPr>
        <w:t xml:space="preserve"> </w:t>
      </w:r>
      <w:r>
        <w:t xml:space="preserve">:      </w:t>
      </w:r>
      <m:oMath>
        <m:r>
          <w:rPr>
            <w:rFonts w:ascii="Cambria Math" w:hAnsi="Cambria Math"/>
          </w:rPr>
          <m:t>3×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=5</m:t>
        </m:r>
      </m:oMath>
      <w:r>
        <w:t>.</w:t>
      </w:r>
      <w:r w:rsidRPr="003C50C1">
        <w:rPr>
          <w:noProof/>
        </w:rPr>
        <w:t xml:space="preserve"> </w:t>
      </w:r>
    </w:p>
    <w:p w14:paraId="49F71601" w14:textId="77777777" w:rsidR="003C50C1" w:rsidRPr="003C50C1" w:rsidRDefault="003C50C1" w:rsidP="003C50C1">
      <w:pPr>
        <w:spacing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3C50C1">
        <w:rPr>
          <w:rStyle w:val="Accentuationlgre"/>
          <w:sz w:val="28"/>
          <w:szCs w:val="28"/>
          <w:lang w:eastAsia="fr-FR"/>
        </w:rPr>
        <w:t>Remarques :</w:t>
      </w:r>
    </w:p>
    <w:p w14:paraId="2713FDE8" w14:textId="77777777" w:rsidR="003C50C1" w:rsidRPr="003C50C1" w:rsidRDefault="003C50C1" w:rsidP="003C50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3C50C1">
        <w:rPr>
          <w:rFonts w:eastAsia="Times New Roman" w:cs="Times New Roman"/>
          <w:lang w:eastAsia="fr-FR"/>
        </w:rPr>
        <w:t>Plusieurs quotients peuvent être égales.</w:t>
      </w:r>
    </w:p>
    <w:p w14:paraId="45006314" w14:textId="59A69444" w:rsidR="003C50C1" w:rsidRPr="003C50C1" w:rsidRDefault="003C50C1" w:rsidP="003C50C1">
      <w:pPr>
        <w:numPr>
          <w:ilvl w:val="0"/>
          <w:numId w:val="12"/>
        </w:numPr>
        <w:spacing w:before="100" w:beforeAutospacing="1" w:after="0" w:line="240" w:lineRule="auto"/>
        <w:rPr>
          <w:rFonts w:eastAsia="Times New Roman" w:cs="Times New Roman"/>
          <w:lang w:eastAsia="fr-FR"/>
        </w:rPr>
      </w:pPr>
      <w:r w:rsidRPr="003C50C1">
        <w:rPr>
          <w:rFonts w:eastAsia="Times New Roman" w:cs="Times New Roman"/>
          <w:lang w:eastAsia="fr-FR"/>
        </w:rPr>
        <w:t xml:space="preserve">Un quotient ne change pas lorsque l'on multiplie (ou divise) son numérateur </w:t>
      </w:r>
      <w:r w:rsidRPr="003C50C1">
        <w:rPr>
          <w:rFonts w:eastAsia="Times New Roman" w:cs="Times New Roman"/>
          <w:b/>
          <w:bCs/>
          <w:lang w:eastAsia="fr-FR"/>
        </w:rPr>
        <w:t>et</w:t>
      </w:r>
      <w:r w:rsidRPr="003C50C1">
        <w:rPr>
          <w:rFonts w:eastAsia="Times New Roman" w:cs="Times New Roman"/>
          <w:lang w:eastAsia="fr-FR"/>
        </w:rPr>
        <w:t xml:space="preserve"> son dénominateur par un même nombre (non nul)</w:t>
      </w:r>
      <w:r>
        <w:rPr>
          <w:rFonts w:eastAsia="Times New Roman" w:cs="Times New Roman"/>
          <w:lang w:eastAsia="fr-FR"/>
        </w:rPr>
        <w:t>.</w:t>
      </w:r>
      <w:r w:rsidRPr="003C50C1">
        <w:rPr>
          <w:rFonts w:eastAsia="Times New Roman" w:cs="Times New Roman"/>
          <w:lang w:eastAsia="fr-FR"/>
        </w:rPr>
        <w:br/>
      </w:r>
      <w:r w:rsidRPr="003C50C1">
        <w:rPr>
          <w:rFonts w:eastAsia="Times New Roman" w:cs="Times New Roman"/>
          <w:b/>
          <w:bCs/>
          <w:lang w:eastAsia="fr-FR"/>
        </w:rPr>
        <w:t>Exemple</w:t>
      </w:r>
      <w:r>
        <w:rPr>
          <w:rFonts w:eastAsia="Times New Roman" w:cs="Times New Roman"/>
          <w:b/>
          <w:bCs/>
          <w:lang w:eastAsia="fr-FR"/>
        </w:rPr>
        <w:t>s</w:t>
      </w:r>
      <w:r w:rsidRPr="003C50C1">
        <w:rPr>
          <w:rFonts w:eastAsia="Times New Roman" w:cs="Times New Roman"/>
          <w:b/>
          <w:bCs/>
          <w:lang w:eastAsia="fr-FR"/>
        </w:rPr>
        <w:t xml:space="preserve">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7"/>
      </w:tblGrid>
      <w:tr w:rsidR="003C50C1" w14:paraId="3DEC503F" w14:textId="77777777" w:rsidTr="003C50C1">
        <w:trPr>
          <w:trHeight w:val="598"/>
        </w:trPr>
        <w:tc>
          <w:tcPr>
            <w:tcW w:w="4956" w:type="dxa"/>
            <w:vAlign w:val="center"/>
          </w:tcPr>
          <w:p w14:paraId="415FE2D0" w14:textId="693D149E" w:rsidR="003C50C1" w:rsidRDefault="00000000" w:rsidP="003C50C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1,2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1,2×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10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8×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10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80</m:t>
                    </m:r>
                  </m:den>
                </m:f>
              </m:oMath>
            </m:oMathPara>
          </w:p>
        </w:tc>
        <w:tc>
          <w:tcPr>
            <w:tcW w:w="4957" w:type="dxa"/>
            <w:vAlign w:val="center"/>
          </w:tcPr>
          <w:p w14:paraId="168D185C" w14:textId="49DB1E01" w:rsidR="003C50C1" w:rsidRDefault="00000000" w:rsidP="003C50C1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lang w:eastAsia="fr-FR"/>
              </w:rPr>
            </w:pPr>
            <m:oMathPara>
              <m:oMath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80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12÷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4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80÷</m:t>
                    </m:r>
                    <m:r>
                      <w:rPr>
                        <w:rFonts w:ascii="Cambria Math" w:eastAsia="Times New Roman" w:hAnsi="Cambria Math" w:cs="Times New Roman"/>
                        <w:color w:val="FF0000"/>
                        <w:lang w:eastAsia="fr-FR"/>
                      </w:rPr>
                      <m:t>4</m:t>
                    </m:r>
                  </m:den>
                </m:f>
                <m:r>
                  <w:rPr>
                    <w:rFonts w:ascii="Cambria Math" w:eastAsia="Times New Roman" w:hAnsi="Cambria Math" w:cs="Times New Roman"/>
                    <w:lang w:eastAsia="fr-FR"/>
                  </w:rPr>
                  <m:t>=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lang w:eastAsia="fr-FR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3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lang w:eastAsia="fr-FR"/>
                      </w:rPr>
                      <m:t>20</m:t>
                    </m:r>
                  </m:den>
                </m:f>
              </m:oMath>
            </m:oMathPara>
          </w:p>
        </w:tc>
      </w:tr>
    </w:tbl>
    <w:p w14:paraId="39E6D174" w14:textId="0A9F1E2A" w:rsidR="00DA67B2" w:rsidRPr="00DA67B2" w:rsidRDefault="00DA67B2" w:rsidP="003C50C1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="003C50C1">
        <w:t xml:space="preserve">Fraction d'une quantité </w:t>
      </w:r>
      <w:r w:rsidRPr="00DA67B2">
        <w:t>:</w:t>
      </w:r>
    </w:p>
    <w:p w14:paraId="66FE101A" w14:textId="77777777" w:rsidR="00DA67B2" w:rsidRDefault="003C7C5C" w:rsidP="00DA67B2">
      <w:pPr>
        <w:spacing w:before="240"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6F16C32" wp14:editId="37680032">
                <wp:extent cx="6228000" cy="308610"/>
                <wp:effectExtent l="57150" t="57150" r="20955" b="15240"/>
                <wp:docPr id="1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3086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37FDAB2" w14:textId="13CA0FD0" w:rsidR="00DA67B2" w:rsidRPr="003C50C1" w:rsidRDefault="003C50C1" w:rsidP="00643684">
                            <w:pPr>
                              <w:tabs>
                                <w:tab w:val="left" w:pos="8760"/>
                              </w:tabs>
                              <w:spacing w:line="480" w:lineRule="auto"/>
                              <w:rPr>
                                <w:rFonts w:ascii="Cambria Math" w:hAnsi="Cambria Math"/>
                              </w:rPr>
                            </w:pPr>
                            <w:r w:rsidRPr="003C50C1"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  <w:t>Prendre une fraction d'une quantité, c'est multiplier cette quantité par la fraction.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F16C32" id="_x0000_s1027" type="#_x0000_t202" style="width:490.4pt;height:2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37FDAB2" w14:textId="13CA0FD0" w:rsidR="00DA67B2" w:rsidRPr="003C50C1" w:rsidRDefault="003C50C1" w:rsidP="00643684">
                      <w:pPr>
                        <w:tabs>
                          <w:tab w:val="left" w:pos="8760"/>
                        </w:tabs>
                        <w:spacing w:line="480" w:lineRule="auto"/>
                        <w:rPr>
                          <w:rFonts w:ascii="Cambria Math" w:hAnsi="Cambria Math"/>
                        </w:rPr>
                      </w:pPr>
                      <w:r w:rsidRPr="003C50C1"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  <w:t>Prendre une fraction d'une quantité, c'est multiplier cette quantité par la fraction.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BCA1CB" w14:textId="74DFD4FE" w:rsidR="00DA67B2" w:rsidRDefault="00DA67B2" w:rsidP="00643684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5D63A7D4" w14:textId="75A044FF" w:rsidR="00065D69" w:rsidRPr="003C50C1" w:rsidRDefault="003C50C1" w:rsidP="003C50C1">
      <w:pPr>
        <w:spacing w:before="240"/>
        <w:rPr>
          <w:rStyle w:val="Accentuation"/>
          <w:b/>
          <w:bCs/>
          <w:i w:val="0"/>
          <w:iCs w:val="0"/>
          <w:color w:val="auto"/>
          <w:sz w:val="24"/>
          <w:szCs w:val="24"/>
        </w:rPr>
      </w:pPr>
      <w:r>
        <w:t xml:space="preserve">Léa a 20€. Elle en dépense les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eastAsiaTheme="minorEastAsia"/>
        </w:rPr>
        <w:t xml:space="preserve"> </w:t>
      </w:r>
      <w:r>
        <w:t>pour acheter un DVD. Combien a-t-elle dépensé ?</w:t>
      </w:r>
      <w:r>
        <w:br/>
        <w:t xml:space="preserve">On effectue la multiplication : </w:t>
      </w:r>
      <m:oMath>
        <m:r>
          <w:rPr>
            <w:rFonts w:ascii="Cambria Math" w:hAnsi="Cambria Math"/>
          </w:rPr>
          <m:t>20×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  <m:r>
          <w:rPr>
            <w:rFonts w:ascii="Cambria Math" w:hAnsi="Cambria Math"/>
          </w:rPr>
          <m:t>=20×0,75=15</m:t>
        </m:r>
      </m:oMath>
      <w:r>
        <w:t>, Elle aura donc dépensé 15€.</w:t>
      </w:r>
    </w:p>
    <w:sectPr w:rsidR="00065D69" w:rsidRPr="003C50C1" w:rsidSect="00484008">
      <w:headerReference w:type="first" r:id="rId13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282F40" w14:textId="77777777" w:rsidR="00484008" w:rsidRDefault="00484008" w:rsidP="00E13146">
      <w:pPr>
        <w:spacing w:after="0" w:line="240" w:lineRule="auto"/>
      </w:pPr>
      <w:r>
        <w:separator/>
      </w:r>
    </w:p>
  </w:endnote>
  <w:endnote w:type="continuationSeparator" w:id="0">
    <w:p w14:paraId="613647B7" w14:textId="77777777" w:rsidR="00484008" w:rsidRDefault="00484008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5799C9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A46B00F" wp14:editId="371ED386">
              <wp:simplePos x="0" y="0"/>
              <wp:positionH relativeFrom="rightMargin">
                <wp:posOffset>-207066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3EC0D8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46B00F" id="_x0000_s1029" style="position:absolute;margin-left:-16.3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Bjmd+G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703EC0D8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D9D0CD" w14:textId="77777777" w:rsidR="00484008" w:rsidRDefault="00484008" w:rsidP="00E13146">
      <w:pPr>
        <w:spacing w:after="0" w:line="240" w:lineRule="auto"/>
      </w:pPr>
      <w:r>
        <w:separator/>
      </w:r>
    </w:p>
  </w:footnote>
  <w:footnote w:type="continuationSeparator" w:id="0">
    <w:p w14:paraId="5EBD0DC7" w14:textId="77777777" w:rsidR="00484008" w:rsidRDefault="00484008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6263AFB7" w14:textId="77777777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69EE5E36" wp14:editId="78A12CF5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656AC5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69EE5E36" id="Rectangle 3" o:spid="_x0000_s1028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05656AC5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4962"/>
    </w:tblGrid>
    <w:tr w:rsidR="00576275" w:rsidRPr="000507AA" w14:paraId="45DE83AF" w14:textId="77777777" w:rsidTr="00576275">
      <w:trPr>
        <w:trHeight w:hRule="exact" w:val="642"/>
        <w:jc w:val="center"/>
      </w:trPr>
      <w:tc>
        <w:tcPr>
          <w:tcW w:w="6603" w:type="dxa"/>
          <w:gridSpan w:val="2"/>
          <w:shd w:val="clear" w:color="auto" w:fill="DBE5F1" w:themeFill="accent1" w:themeFillTint="33"/>
          <w:vAlign w:val="center"/>
        </w:tcPr>
        <w:p w14:paraId="6DBB4F4F" w14:textId="77777777" w:rsidR="00576275" w:rsidRPr="00B53823" w:rsidRDefault="00576275" w:rsidP="00576275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576275" w:rsidRPr="000507AA" w14:paraId="7AE96447" w14:textId="77777777" w:rsidTr="00576275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046E9F54" w14:textId="687660B3" w:rsidR="00576275" w:rsidRPr="00576275" w:rsidRDefault="00576275" w:rsidP="00576275">
          <w:pPr>
            <w:pStyle w:val="Pieddepage"/>
            <w:jc w:val="center"/>
            <w:rPr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4</w:t>
          </w:r>
        </w:p>
      </w:tc>
      <w:tc>
        <w:tcPr>
          <w:tcW w:w="4962" w:type="dxa"/>
          <w:vAlign w:val="center"/>
        </w:tcPr>
        <w:p w14:paraId="22E30952" w14:textId="116C55DD" w:rsidR="00576275" w:rsidRPr="000507AA" w:rsidRDefault="00576275" w:rsidP="00576275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Fractions d’une quantité</w:t>
              </w:r>
            </w:sdtContent>
          </w:sdt>
        </w:p>
      </w:tc>
    </w:tr>
    <w:bookmarkEnd w:id="0"/>
  </w:tbl>
  <w:p w14:paraId="5A81A1B2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329B2B00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0FA5E2F4" wp14:editId="6A006502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C7D9416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0FA5E2F4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6C7D9416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230808"/>
    <w:multiLevelType w:val="multilevel"/>
    <w:tmpl w:val="81F62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F4502B"/>
    <w:multiLevelType w:val="multilevel"/>
    <w:tmpl w:val="9710D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87A28"/>
    <w:multiLevelType w:val="hybridMultilevel"/>
    <w:tmpl w:val="66CABEE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7687A8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C25005"/>
    <w:multiLevelType w:val="multilevel"/>
    <w:tmpl w:val="25D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812086">
    <w:abstractNumId w:val="7"/>
  </w:num>
  <w:num w:numId="2" w16cid:durableId="1182547491">
    <w:abstractNumId w:val="7"/>
    <w:lvlOverride w:ilvl="0">
      <w:startOverride w:val="1"/>
    </w:lvlOverride>
  </w:num>
  <w:num w:numId="3" w16cid:durableId="1709405744">
    <w:abstractNumId w:val="6"/>
  </w:num>
  <w:num w:numId="4" w16cid:durableId="865943506">
    <w:abstractNumId w:val="8"/>
  </w:num>
  <w:num w:numId="5" w16cid:durableId="752505463">
    <w:abstractNumId w:val="5"/>
  </w:num>
  <w:num w:numId="6" w16cid:durableId="1050566973">
    <w:abstractNumId w:val="0"/>
  </w:num>
  <w:num w:numId="7" w16cid:durableId="745223910">
    <w:abstractNumId w:val="9"/>
  </w:num>
  <w:num w:numId="8" w16cid:durableId="1179851721">
    <w:abstractNumId w:val="4"/>
  </w:num>
  <w:num w:numId="9" w16cid:durableId="1878204169">
    <w:abstractNumId w:val="2"/>
  </w:num>
  <w:num w:numId="10" w16cid:durableId="1915890125">
    <w:abstractNumId w:val="10"/>
  </w:num>
  <w:num w:numId="11" w16cid:durableId="923033994">
    <w:abstractNumId w:val="3"/>
  </w:num>
  <w:num w:numId="12" w16cid:durableId="1480924648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E673F"/>
    <w:rsid w:val="0010604B"/>
    <w:rsid w:val="001422F3"/>
    <w:rsid w:val="00151304"/>
    <w:rsid w:val="0016078B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E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A650A"/>
    <w:rsid w:val="003B291A"/>
    <w:rsid w:val="003C50C1"/>
    <w:rsid w:val="003C7C5C"/>
    <w:rsid w:val="003E2400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4008"/>
    <w:rsid w:val="0048567A"/>
    <w:rsid w:val="004945D0"/>
    <w:rsid w:val="0049739D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275"/>
    <w:rsid w:val="00576DBF"/>
    <w:rsid w:val="00577264"/>
    <w:rsid w:val="00577DC6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51CC0"/>
    <w:rsid w:val="00760F91"/>
    <w:rsid w:val="007702F2"/>
    <w:rsid w:val="0078654F"/>
    <w:rsid w:val="00794D6E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3E9C"/>
    <w:rsid w:val="00A567C3"/>
    <w:rsid w:val="00A626D1"/>
    <w:rsid w:val="00A6389B"/>
    <w:rsid w:val="00A7453C"/>
    <w:rsid w:val="00A858E5"/>
    <w:rsid w:val="00A93156"/>
    <w:rsid w:val="00AA0953"/>
    <w:rsid w:val="00AE1A53"/>
    <w:rsid w:val="00B049D3"/>
    <w:rsid w:val="00B269F1"/>
    <w:rsid w:val="00B4377B"/>
    <w:rsid w:val="00B57EAF"/>
    <w:rsid w:val="00B67F1F"/>
    <w:rsid w:val="00B7491E"/>
    <w:rsid w:val="00B94AC1"/>
    <w:rsid w:val="00BB0F48"/>
    <w:rsid w:val="00BB14BE"/>
    <w:rsid w:val="00BB4D0C"/>
    <w:rsid w:val="00BC1406"/>
    <w:rsid w:val="00BD1139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E050A"/>
    <w:rsid w:val="00DE5EB2"/>
    <w:rsid w:val="00DF264D"/>
    <w:rsid w:val="00DF598C"/>
    <w:rsid w:val="00E0319A"/>
    <w:rsid w:val="00E13146"/>
    <w:rsid w:val="00E16A52"/>
    <w:rsid w:val="00E450A6"/>
    <w:rsid w:val="00E45342"/>
    <w:rsid w:val="00E55717"/>
    <w:rsid w:val="00E75992"/>
    <w:rsid w:val="00E81863"/>
    <w:rsid w:val="00E832E2"/>
    <w:rsid w:val="00E90A2C"/>
    <w:rsid w:val="00EC1390"/>
    <w:rsid w:val="00EC4AC0"/>
    <w:rsid w:val="00EE2B26"/>
    <w:rsid w:val="00EF0993"/>
    <w:rsid w:val="00EF27D3"/>
    <w:rsid w:val="00EF5C47"/>
    <w:rsid w:val="00F07E54"/>
    <w:rsid w:val="00F1133D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48D25E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3C50C1"/>
    <w:pPr>
      <w:keepNext/>
      <w:keepLines/>
      <w:spacing w:after="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3C50C1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paragraph" w:customStyle="1" w:styleId="remarque">
    <w:name w:val="remarque"/>
    <w:basedOn w:val="Normal"/>
    <w:rsid w:val="003C5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0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02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90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Manipuler les fractions</vt:lpstr>
    </vt:vector>
  </TitlesOfParts>
  <Company/>
  <LinksUpToDate>false</LinksUpToDate>
  <CharactersWithSpaces>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Fractions d’une quantité</dc:title>
  <dc:creator>Dell</dc:creator>
  <cp:lastModifiedBy>sinel</cp:lastModifiedBy>
  <cp:revision>6</cp:revision>
  <cp:lastPrinted>2017-09-22T16:58:00Z</cp:lastPrinted>
  <dcterms:created xsi:type="dcterms:W3CDTF">2025-05-05T06:40:00Z</dcterms:created>
  <dcterms:modified xsi:type="dcterms:W3CDTF">2026-01-15T13:29:00Z</dcterms:modified>
</cp:coreProperties>
</file>