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9F855" w14:textId="77777777" w:rsidR="00A91CD6" w:rsidRDefault="00A91CD6" w:rsidP="00A91CD6">
      <w:pPr>
        <w:pStyle w:val="Sous-titre"/>
      </w:pPr>
      <w:bookmarkStart w:id="0" w:name="_Hlk215485989"/>
      <w:r>
        <w:t>Activité Introduction</w:t>
      </w:r>
    </w:p>
    <w:p w14:paraId="59D8A5A6" w14:textId="77777777" w:rsidR="00A91CD6" w:rsidRDefault="00A91CD6" w:rsidP="00A91CD6">
      <w:hyperlink r:id="rId8" w:history="1">
        <w:r w:rsidRPr="0016080A">
          <w:rPr>
            <w:rStyle w:val="Lienhypertexte"/>
          </w:rPr>
          <w:t>www.vsinel.fr/Cours/4eme/Base/Chapitre_21/Intro.html</w:t>
        </w:r>
      </w:hyperlink>
    </w:p>
    <w:p w14:paraId="6757CA29" w14:textId="77777777" w:rsidR="00A91CD6" w:rsidRPr="008A264E" w:rsidRDefault="00A91CD6" w:rsidP="00A91CD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Basile a construit la figure ci-contre avec Geogebra. </w:t>
      </w:r>
    </w:p>
    <w:p w14:paraId="2DF38693" w14:textId="77777777" w:rsidR="00A91CD6" w:rsidRDefault="00A91CD6" w:rsidP="00A91C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Si l'on modifie la taille du triangle, le rapport de longueur change-t-il ? </w:t>
      </w:r>
    </w:p>
    <w:p w14:paraId="13CA664E" w14:textId="56C38B96" w:rsidR="00A91CD6" w:rsidRPr="00A91CD6" w:rsidRDefault="00A91CD6" w:rsidP="00A91CD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A91CD6">
        <w:rPr>
          <w:rFonts w:eastAsia="Times New Roman" w:cs="Times New Roman"/>
          <w:u w:val="dash"/>
          <w:lang w:eastAsia="fr-FR"/>
        </w:rPr>
        <w:tab/>
      </w:r>
    </w:p>
    <w:p w14:paraId="727E7CA8" w14:textId="77777777" w:rsidR="00A91CD6" w:rsidRDefault="00A91CD6" w:rsidP="00A91C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Si on modifie l'angle (curseur en haut à gauche), le rapport de longueur change-t-il ? </w:t>
      </w:r>
    </w:p>
    <w:p w14:paraId="22159B00" w14:textId="321A75CA" w:rsidR="00A91CD6" w:rsidRPr="00A91CD6" w:rsidRDefault="00A91CD6" w:rsidP="00A91CD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A91CD6">
        <w:rPr>
          <w:rFonts w:eastAsia="Times New Roman" w:cs="Times New Roman"/>
          <w:u w:val="dash"/>
          <w:lang w:eastAsia="fr-FR"/>
        </w:rPr>
        <w:tab/>
      </w:r>
    </w:p>
    <w:p w14:paraId="79812F44" w14:textId="77777777" w:rsidR="00A91CD6" w:rsidRDefault="00A91CD6" w:rsidP="00A91C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A264E">
        <w:rPr>
          <w:rFonts w:eastAsia="Times New Roman" w:cs="Times New Roman"/>
          <w:lang w:eastAsia="fr-FR"/>
        </w:rPr>
        <w:t xml:space="preserve">Que peut-on alors dire du rapport de longueur et de l'angle ? </w:t>
      </w:r>
    </w:p>
    <w:p w14:paraId="4E992AEB" w14:textId="3F2F8676" w:rsidR="00A91CD6" w:rsidRPr="00A91CD6" w:rsidRDefault="00A91CD6" w:rsidP="00A91CD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A91CD6">
        <w:rPr>
          <w:rFonts w:eastAsia="Times New Roman" w:cs="Times New Roman"/>
          <w:u w:val="dash"/>
          <w:lang w:eastAsia="fr-FR"/>
        </w:rPr>
        <w:tab/>
      </w:r>
    </w:p>
    <w:p w14:paraId="6BFF35D1" w14:textId="77777777" w:rsidR="00A91CD6" w:rsidRDefault="00A91CD6" w:rsidP="00A91CD6">
      <w:pPr>
        <w:pStyle w:val="Titre1"/>
      </w:pPr>
      <w:r>
        <w:t>I - Cosinus :</w:t>
      </w:r>
    </w:p>
    <w:p w14:paraId="38C08558" w14:textId="77777777" w:rsidR="00A91CD6" w:rsidRDefault="00A91CD6" w:rsidP="00A91CD6">
      <w:r>
        <w:t xml:space="preserve">Dans un triangle rectangle, lorsque l'on repère un angle </w:t>
      </w:r>
      <w:r>
        <w:rPr>
          <w:b/>
          <w:bCs/>
        </w:rPr>
        <w:t>aigu</w:t>
      </w:r>
      <w:r>
        <w:t xml:space="preserve">, le rapport de longueur du </w:t>
      </w:r>
      <w:r w:rsidRPr="008A264E">
        <w:rPr>
          <w:rStyle w:val="cred"/>
          <w:color w:val="FF0000"/>
        </w:rPr>
        <w:t>côté adjacent</w:t>
      </w:r>
      <w:r w:rsidRPr="008A264E">
        <w:rPr>
          <w:color w:val="FF0000"/>
        </w:rPr>
        <w:t xml:space="preserve"> </w:t>
      </w:r>
      <w:r>
        <w:t xml:space="preserve">à cette angle et de </w:t>
      </w:r>
      <w:r w:rsidRPr="008A264E">
        <w:rPr>
          <w:rStyle w:val="cgreen"/>
          <w:color w:val="00B050"/>
        </w:rPr>
        <w:t>l'hypoténuse</w:t>
      </w:r>
      <w:r w:rsidRPr="008A264E">
        <w:rPr>
          <w:color w:val="00B050"/>
        </w:rPr>
        <w:t xml:space="preserve"> </w:t>
      </w:r>
      <w:r>
        <w:t xml:space="preserve">est </w:t>
      </w:r>
      <w:r>
        <w:rPr>
          <w:b/>
          <w:bCs/>
        </w:rPr>
        <w:t>lié à la mesure de cet angle</w:t>
      </w:r>
      <w:r>
        <w:t xml:space="preserve">. </w:t>
      </w:r>
      <w:r>
        <w:br/>
        <w:t xml:space="preserve">Il y a un lien entre les angles et la longueur des côtés du triangle. On dit alors que le rapport de longueur varie </w:t>
      </w:r>
      <w:r>
        <w:rPr>
          <w:b/>
          <w:bCs/>
        </w:rPr>
        <w:t>en fonction de</w:t>
      </w:r>
      <w:r>
        <w:t xml:space="preserve"> l'angle.</w:t>
      </w:r>
    </w:p>
    <w:p w14:paraId="4CC84288" w14:textId="77777777" w:rsidR="00A91CD6" w:rsidRDefault="00A91CD6" w:rsidP="00A91CD6">
      <w:pPr>
        <w:jc w:val="center"/>
      </w:pPr>
      <w:r w:rsidRPr="008A264E">
        <w:rPr>
          <w:noProof/>
        </w:rPr>
        <w:drawing>
          <wp:inline distT="0" distB="0" distL="0" distR="0" wp14:anchorId="421C303A" wp14:editId="4E72E9C0">
            <wp:extent cx="3309582" cy="1240237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505" cy="124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32C6" w14:textId="77777777" w:rsidR="00A91CD6" w:rsidRDefault="00A91CD6" w:rsidP="00A91CD6">
      <w:r>
        <w:t xml:space="preserve">Un nom a été donné à cette fonction : le </w:t>
      </w:r>
      <w:r w:rsidRPr="008A264E">
        <w:rPr>
          <w:rStyle w:val="cred"/>
          <w:color w:val="FF0000"/>
        </w:rPr>
        <w:t>cosinus</w:t>
      </w:r>
      <w:r>
        <w:t>.</w:t>
      </w:r>
    </w:p>
    <w:p w14:paraId="4481A7D4" w14:textId="77777777" w:rsidR="00A91CD6" w:rsidRDefault="00A91CD6" w:rsidP="00A91CD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97E4BEF" wp14:editId="1192240D">
                <wp:extent cx="6228000" cy="1116558"/>
                <wp:effectExtent l="57150" t="57150" r="20955" b="26670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16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27A962" w14:textId="54454A91" w:rsidR="00A91CD6" w:rsidRPr="00A91CD6" w:rsidRDefault="00A91CD6" w:rsidP="00A91CD6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A91CD6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97E4BE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8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027A962" w14:textId="54454A91" w:rsidR="00A91CD6" w:rsidRPr="00A91CD6" w:rsidRDefault="00A91CD6" w:rsidP="00A91CD6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A91CD6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1037F3" w14:textId="77777777" w:rsidR="00A91CD6" w:rsidRDefault="00A91CD6" w:rsidP="00A91CD6">
      <w:pPr>
        <w:spacing w:before="240" w:after="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6827"/>
      </w:tblGrid>
      <w:tr w:rsidR="00A91CD6" w14:paraId="090EA64E" w14:textId="77777777" w:rsidTr="00A91CD6">
        <w:tc>
          <w:tcPr>
            <w:tcW w:w="3096" w:type="dxa"/>
          </w:tcPr>
          <w:p w14:paraId="323F2724" w14:textId="77777777" w:rsidR="00A91CD6" w:rsidRDefault="00A91CD6" w:rsidP="00A91CD6">
            <w:pPr>
              <w:rPr>
                <w:b/>
                <w:bCs/>
                <w:sz w:val="24"/>
                <w:szCs w:val="24"/>
              </w:rPr>
            </w:pPr>
            <w:r w:rsidRPr="00755EC8"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396BB7" wp14:editId="2AE63E7F">
                  <wp:extent cx="1819275" cy="1028700"/>
                  <wp:effectExtent l="0" t="0" r="9525" b="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5073E46A" w14:textId="662BC518" w:rsidR="00A91CD6" w:rsidRPr="00A91CD6" w:rsidRDefault="00A91CD6" w:rsidP="00A91CD6">
            <w:pPr>
              <w:tabs>
                <w:tab w:val="left" w:pos="6610"/>
              </w:tabs>
              <w:spacing w:line="480" w:lineRule="auto"/>
              <w:rPr>
                <w:u w:val="dash"/>
              </w:rPr>
            </w:pPr>
            <w:r w:rsidRPr="00A91CD6"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rPr>
                <w:u w:val="dash"/>
              </w:rPr>
              <w:tab/>
            </w:r>
            <w:r>
              <w:br/>
              <w:t>On obtient bien le même résultat ici.</w:t>
            </w:r>
          </w:p>
        </w:tc>
      </w:tr>
    </w:tbl>
    <w:p w14:paraId="120EB21D" w14:textId="77777777" w:rsidR="00A91CD6" w:rsidRPr="008D1599" w:rsidRDefault="00A91CD6" w:rsidP="00A91CD6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D1599">
        <w:rPr>
          <w:rStyle w:val="Accentuationlgre"/>
          <w:sz w:val="28"/>
          <w:szCs w:val="28"/>
          <w:lang w:eastAsia="fr-FR"/>
        </w:rPr>
        <w:lastRenderedPageBreak/>
        <w:t>Remarque :</w:t>
      </w:r>
    </w:p>
    <w:p w14:paraId="58D3C9B7" w14:textId="77777777" w:rsidR="00A91CD6" w:rsidRPr="00755EC8" w:rsidRDefault="00A91CD6" w:rsidP="00A91CD6">
      <w:pPr>
        <w:pStyle w:val="Paragraphedeliste"/>
        <w:numPr>
          <w:ilvl w:val="0"/>
          <w:numId w:val="89"/>
        </w:numPr>
        <w:rPr>
          <w:lang w:eastAsia="fr-FR"/>
        </w:rPr>
      </w:pPr>
      <w:r>
        <w:t>L</w:t>
      </w:r>
      <w:r w:rsidRPr="00755EC8">
        <w:rPr>
          <w:lang w:eastAsia="fr-FR"/>
        </w:rPr>
        <w:t xml:space="preserve">a fonction cosinus n'est pas exprimable, il faut donc obligatoirement utiliser la calculatrice. </w:t>
      </w:r>
    </w:p>
    <w:p w14:paraId="4FEE60C0" w14:textId="77777777" w:rsidR="00A91CD6" w:rsidRDefault="00A91CD6" w:rsidP="00A91CD6">
      <w:pPr>
        <w:pStyle w:val="Paragraphedeliste"/>
        <w:numPr>
          <w:ilvl w:val="0"/>
          <w:numId w:val="89"/>
        </w:numPr>
        <w:rPr>
          <w:lang w:eastAsia="fr-FR"/>
        </w:rPr>
      </w:pPr>
      <w:r w:rsidRPr="00755EC8">
        <w:rPr>
          <w:lang w:eastAsia="fr-FR"/>
        </w:rPr>
        <w:t>Le cosinus d'un angle aigu renvoie toujours une valeur entre 0 et 1.</w:t>
      </w:r>
    </w:p>
    <w:p w14:paraId="0702757A" w14:textId="77777777" w:rsidR="00A91CD6" w:rsidRPr="00755EC8" w:rsidRDefault="00A91CD6" w:rsidP="00A91CD6">
      <w:pPr>
        <w:pStyle w:val="Titre1"/>
        <w:rPr>
          <w:rFonts w:ascii="Times New Roman" w:hAnsi="Times New Roman"/>
        </w:rPr>
      </w:pPr>
      <w:r>
        <w:t>II - Calcul d'une longueur dans un triangle rectangle</w:t>
      </w:r>
      <w:r>
        <w:rPr>
          <w:rFonts w:ascii="Times New Roman" w:hAnsi="Times New Roman"/>
        </w:rPr>
        <w:t xml:space="preserve"> </w:t>
      </w:r>
      <w:r>
        <w:t>:</w:t>
      </w:r>
    </w:p>
    <w:p w14:paraId="046186FE" w14:textId="77777777" w:rsidR="00A91CD6" w:rsidRPr="00755EC8" w:rsidRDefault="00A91CD6" w:rsidP="00A91CD6">
      <w:pPr>
        <w:pStyle w:val="Paragraphedeliste"/>
        <w:numPr>
          <w:ilvl w:val="0"/>
          <w:numId w:val="92"/>
        </w:numPr>
        <w:rPr>
          <w:lang w:eastAsia="fr-FR"/>
        </w:rPr>
      </w:pPr>
      <w:r w:rsidRPr="00755EC8">
        <w:rPr>
          <w:lang w:eastAsia="fr-FR"/>
        </w:rPr>
        <w:t xml:space="preserve">On commence par faire un schéma du triangle montrant la position de l'hypoténuse et du côté adjacent à l'angle connu. </w:t>
      </w:r>
    </w:p>
    <w:p w14:paraId="2C845E32" w14:textId="77777777" w:rsidR="00A91CD6" w:rsidRPr="00755EC8" w:rsidRDefault="00A91CD6" w:rsidP="00A91CD6">
      <w:pPr>
        <w:pStyle w:val="Paragraphedeliste"/>
        <w:numPr>
          <w:ilvl w:val="0"/>
          <w:numId w:val="92"/>
        </w:numPr>
        <w:rPr>
          <w:lang w:eastAsia="fr-FR"/>
        </w:rPr>
      </w:pPr>
      <w:r w:rsidRPr="00755EC8">
        <w:rPr>
          <w:lang w:eastAsia="fr-FR"/>
        </w:rPr>
        <w:t xml:space="preserve">On écrit l'égalité du cosinus et de rapport faisant intervenir le côté connu et le côté que l'on souhaite calculer. </w:t>
      </w:r>
    </w:p>
    <w:p w14:paraId="6D1E662C" w14:textId="77777777" w:rsidR="00A91CD6" w:rsidRDefault="00A91CD6" w:rsidP="00A91CD6">
      <w:pPr>
        <w:pStyle w:val="Paragraphedeliste"/>
        <w:numPr>
          <w:ilvl w:val="0"/>
          <w:numId w:val="92"/>
        </w:numPr>
        <w:rPr>
          <w:lang w:eastAsia="fr-FR"/>
        </w:rPr>
      </w:pPr>
      <w:r w:rsidRPr="00755EC8">
        <w:rPr>
          <w:lang w:eastAsia="fr-FR"/>
        </w:rPr>
        <w:t>On résout l’équation simple ainsi obtenue.</w:t>
      </w:r>
    </w:p>
    <w:p w14:paraId="4242A729" w14:textId="77777777" w:rsidR="00A91CD6" w:rsidRDefault="00A91CD6" w:rsidP="00A91CD6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1213AF6E" w14:textId="77777777" w:rsidR="00A91CD6" w:rsidRDefault="00A91CD6" w:rsidP="00A91CD6">
      <w:pPr>
        <w:spacing w:before="240"/>
      </w:pPr>
      <w:r>
        <w:t xml:space="preserve">Soit ABC un triangle rectangle en A, tel que BC = 6cm et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ABC</m:t>
            </m:r>
          </m:e>
        </m:acc>
        <m:r>
          <w:rPr>
            <w:rFonts w:ascii="Cambria Math" w:hAnsi="Cambria Math"/>
          </w:rPr>
          <m:t>=29°</m:t>
        </m:r>
      </m:oMath>
      <w:r>
        <w:t>. Calculer AB.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379"/>
      </w:tblGrid>
      <w:tr w:rsidR="00A91CD6" w14:paraId="727C677E" w14:textId="77777777" w:rsidTr="0091541D">
        <w:tc>
          <w:tcPr>
            <w:tcW w:w="3544" w:type="dxa"/>
          </w:tcPr>
          <w:p w14:paraId="183DD925" w14:textId="77777777" w:rsidR="00A91CD6" w:rsidRDefault="00A91CD6" w:rsidP="00A91CD6">
            <w:pPr>
              <w:pStyle w:val="Paragraphedeliste"/>
              <w:numPr>
                <w:ilvl w:val="0"/>
                <w:numId w:val="91"/>
              </w:numPr>
              <w:rPr>
                <w:lang w:eastAsia="fr-FR"/>
              </w:rPr>
            </w:pPr>
            <w:r w:rsidRPr="00755EC8">
              <w:rPr>
                <w:lang w:eastAsia="fr-FR"/>
              </w:rPr>
              <w:t>On fait un schéma.</w:t>
            </w:r>
          </w:p>
          <w:p w14:paraId="17C00D2D" w14:textId="77777777" w:rsidR="00A91CD6" w:rsidRDefault="00A91CD6" w:rsidP="0091541D">
            <w:pPr>
              <w:rPr>
                <w:lang w:eastAsia="fr-FR"/>
              </w:rPr>
            </w:pPr>
            <w:r w:rsidRPr="00755EC8">
              <w:rPr>
                <w:noProof/>
                <w:lang w:eastAsia="fr-FR"/>
              </w:rPr>
              <w:drawing>
                <wp:inline distT="0" distB="0" distL="0" distR="0" wp14:anchorId="5DF86115" wp14:editId="1CB13F65">
                  <wp:extent cx="1762125" cy="10382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9" w:type="dxa"/>
          </w:tcPr>
          <w:p w14:paraId="3DC63BAF" w14:textId="7C7D54DE" w:rsidR="00A91CD6" w:rsidRPr="00A91CD6" w:rsidRDefault="00A91CD6" w:rsidP="00A91CD6">
            <w:pPr>
              <w:pStyle w:val="Paragraphedeliste"/>
              <w:numPr>
                <w:ilvl w:val="0"/>
                <w:numId w:val="91"/>
              </w:numPr>
              <w:rPr>
                <w:rFonts w:eastAsiaTheme="minorEastAsia"/>
                <w:lang w:eastAsia="fr-FR"/>
              </w:rPr>
            </w:pPr>
            <w:r w:rsidRPr="00755EC8">
              <w:rPr>
                <w:lang w:eastAsia="fr-FR"/>
              </w:rPr>
              <w:t>On écrit l'égalité trigonométrique qui lie les grandeurs.</w:t>
            </w:r>
            <w:r w:rsidRPr="00755EC8">
              <w:rPr>
                <w:lang w:eastAsia="fr-FR"/>
              </w:rPr>
              <w:br/>
            </w:r>
          </w:p>
          <w:p w14:paraId="48F276CA" w14:textId="6463CCB7" w:rsidR="00A91CD6" w:rsidRPr="00A91CD6" w:rsidRDefault="00A91CD6" w:rsidP="00A91CD6">
            <w:pPr>
              <w:tabs>
                <w:tab w:val="left" w:pos="6159"/>
              </w:tabs>
              <w:spacing w:line="480" w:lineRule="auto"/>
              <w:rPr>
                <w:rFonts w:eastAsiaTheme="minorEastAsia"/>
                <w:u w:val="dash"/>
                <w:lang w:eastAsia="fr-FR"/>
              </w:rPr>
            </w:pPr>
            <w:r w:rsidRPr="00A91CD6">
              <w:rPr>
                <w:rFonts w:eastAsiaTheme="minorEastAsia"/>
                <w:u w:val="dash"/>
                <w:lang w:eastAsia="fr-FR"/>
              </w:rPr>
              <w:tab/>
            </w:r>
            <w:r>
              <w:rPr>
                <w:rFonts w:eastAsiaTheme="minorEastAsia"/>
                <w:u w:val="dash"/>
                <w:lang w:eastAsia="fr-FR"/>
              </w:rPr>
              <w:tab/>
            </w:r>
          </w:p>
          <w:p w14:paraId="225A04F1" w14:textId="1BBD15B6" w:rsidR="00A91CD6" w:rsidRDefault="00A91CD6" w:rsidP="00A91CD6">
            <w:pPr>
              <w:pStyle w:val="Paragraphedeliste"/>
              <w:numPr>
                <w:ilvl w:val="0"/>
                <w:numId w:val="91"/>
              </w:numPr>
              <w:rPr>
                <w:lang w:eastAsia="fr-FR"/>
              </w:rPr>
            </w:pPr>
            <w:r w:rsidRPr="00755EC8">
              <w:rPr>
                <w:lang w:eastAsia="fr-FR"/>
              </w:rPr>
              <w:t>On résout :</w:t>
            </w:r>
          </w:p>
        </w:tc>
      </w:tr>
      <w:tr w:rsidR="00A91CD6" w14:paraId="7E01D233" w14:textId="77777777" w:rsidTr="00BC52E8">
        <w:tc>
          <w:tcPr>
            <w:tcW w:w="9923" w:type="dxa"/>
            <w:gridSpan w:val="2"/>
          </w:tcPr>
          <w:p w14:paraId="4F39F892" w14:textId="5C7626F9" w:rsidR="00A91CD6" w:rsidRPr="00A91CD6" w:rsidRDefault="00A91CD6" w:rsidP="00A91CD6">
            <w:pPr>
              <w:tabs>
                <w:tab w:val="left" w:pos="9674"/>
              </w:tabs>
              <w:spacing w:before="240" w:line="480" w:lineRule="auto"/>
              <w:rPr>
                <w:u w:val="dash"/>
                <w:lang w:eastAsia="fr-FR"/>
              </w:rPr>
            </w:pPr>
            <w:r w:rsidRPr="00A91CD6">
              <w:rPr>
                <w:u w:val="dash"/>
                <w:lang w:eastAsia="fr-FR"/>
              </w:rPr>
              <w:tab/>
            </w:r>
            <w:r>
              <w:rPr>
                <w:u w:val="dash"/>
                <w:lang w:eastAsia="fr-FR"/>
              </w:rPr>
              <w:tab/>
            </w:r>
            <w:r>
              <w:rPr>
                <w:u w:val="dash"/>
                <w:lang w:eastAsia="fr-FR"/>
              </w:rPr>
              <w:tab/>
            </w:r>
          </w:p>
        </w:tc>
      </w:tr>
      <w:bookmarkEnd w:id="0"/>
    </w:tbl>
    <w:p w14:paraId="0BB1F36A" w14:textId="45EF18B1" w:rsidR="006430D5" w:rsidRPr="00A91CD6" w:rsidRDefault="006430D5" w:rsidP="00A91CD6"/>
    <w:sectPr w:rsidR="006430D5" w:rsidRPr="00A91CD6" w:rsidSect="00C438BD">
      <w:footerReference w:type="default" r:id="rId15"/>
      <w:headerReference w:type="first" r:id="rId16"/>
      <w:footerReference w:type="first" r:id="rId17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93EF2" w14:textId="77777777" w:rsidR="00C438BD" w:rsidRDefault="00C438BD" w:rsidP="00E13146">
      <w:pPr>
        <w:spacing w:after="0" w:line="240" w:lineRule="auto"/>
      </w:pPr>
      <w:r>
        <w:separator/>
      </w:r>
    </w:p>
  </w:endnote>
  <w:endnote w:type="continuationSeparator" w:id="0">
    <w:p w14:paraId="0009881E" w14:textId="77777777" w:rsidR="00C438BD" w:rsidRDefault="00C438BD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27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28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8C0D6" w14:textId="77777777" w:rsidR="00C438BD" w:rsidRDefault="00C438BD" w:rsidP="00E13146">
      <w:pPr>
        <w:spacing w:after="0" w:line="240" w:lineRule="auto"/>
      </w:pPr>
      <w:r>
        <w:separator/>
      </w:r>
    </w:p>
  </w:footnote>
  <w:footnote w:type="continuationSeparator" w:id="0">
    <w:p w14:paraId="16889AE7" w14:textId="77777777" w:rsidR="00C438BD" w:rsidRDefault="00C438BD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1985"/>
    </w:tblGrid>
    <w:tr w:rsidR="00B73DE6" w:rsidRPr="000507AA" w14:paraId="3DF4E972" w14:textId="77777777" w:rsidTr="00A91CD6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446E2DB1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A91CD6">
            <w:rPr>
              <w:sz w:val="36"/>
              <w:szCs w:val="36"/>
            </w:rPr>
            <w:t>21</w:t>
          </w:r>
        </w:p>
      </w:tc>
      <w:tc>
        <w:tcPr>
          <w:tcW w:w="1985" w:type="dxa"/>
          <w:vAlign w:val="center"/>
        </w:tcPr>
        <w:p w14:paraId="0782BF63" w14:textId="7522C296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91CD6">
                <w:rPr>
                  <w:sz w:val="36"/>
                  <w:szCs w:val="36"/>
                </w:rPr>
                <w:t>Cosinus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8660F"/>
    <w:multiLevelType w:val="hybridMultilevel"/>
    <w:tmpl w:val="ADE6FC9E"/>
    <w:lvl w:ilvl="0" w:tplc="C2F028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75DDD"/>
    <w:multiLevelType w:val="hybridMultilevel"/>
    <w:tmpl w:val="509E14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404C2"/>
    <w:multiLevelType w:val="hybridMultilevel"/>
    <w:tmpl w:val="B8D8BD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0B0EAE"/>
    <w:multiLevelType w:val="hybridMultilevel"/>
    <w:tmpl w:val="724C5D7C"/>
    <w:lvl w:ilvl="0" w:tplc="B972B90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E6947"/>
    <w:multiLevelType w:val="hybridMultilevel"/>
    <w:tmpl w:val="ADBCBA40"/>
    <w:lvl w:ilvl="0" w:tplc="9F68FD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F40199"/>
    <w:multiLevelType w:val="hybridMultilevel"/>
    <w:tmpl w:val="FAB8EE64"/>
    <w:lvl w:ilvl="0" w:tplc="3D404B54">
      <w:start w:val="1"/>
      <w:numFmt w:val="lowerLetter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2D902F86"/>
    <w:multiLevelType w:val="hybridMultilevel"/>
    <w:tmpl w:val="FB08FC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465D25"/>
    <w:multiLevelType w:val="hybridMultilevel"/>
    <w:tmpl w:val="5D248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32026C"/>
    <w:multiLevelType w:val="hybridMultilevel"/>
    <w:tmpl w:val="871E12E6"/>
    <w:lvl w:ilvl="0" w:tplc="433483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4046B9"/>
    <w:multiLevelType w:val="hybridMultilevel"/>
    <w:tmpl w:val="F96EBBC8"/>
    <w:lvl w:ilvl="0" w:tplc="8C342F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5B2A11"/>
    <w:multiLevelType w:val="hybridMultilevel"/>
    <w:tmpl w:val="F3440D58"/>
    <w:lvl w:ilvl="0" w:tplc="B1B88D42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981390C"/>
    <w:multiLevelType w:val="hybridMultilevel"/>
    <w:tmpl w:val="999C9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2C5D0E"/>
    <w:multiLevelType w:val="multilevel"/>
    <w:tmpl w:val="54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374ED4"/>
    <w:multiLevelType w:val="hybridMultilevel"/>
    <w:tmpl w:val="E5126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9D06DE"/>
    <w:multiLevelType w:val="hybridMultilevel"/>
    <w:tmpl w:val="5C84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45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7861D6"/>
    <w:multiLevelType w:val="hybridMultilevel"/>
    <w:tmpl w:val="A2B81D34"/>
    <w:lvl w:ilvl="0" w:tplc="CE9CB71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E9500A"/>
    <w:multiLevelType w:val="hybridMultilevel"/>
    <w:tmpl w:val="E33E8780"/>
    <w:lvl w:ilvl="0" w:tplc="C63A1726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DA613D"/>
    <w:multiLevelType w:val="hybridMultilevel"/>
    <w:tmpl w:val="710405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D90DF6"/>
    <w:multiLevelType w:val="hybridMultilevel"/>
    <w:tmpl w:val="FA3EB4BE"/>
    <w:lvl w:ilvl="0" w:tplc="955EA94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7812BB"/>
    <w:multiLevelType w:val="multilevel"/>
    <w:tmpl w:val="0754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3C1AE5"/>
    <w:multiLevelType w:val="hybridMultilevel"/>
    <w:tmpl w:val="F07EC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59" w15:restartNumberingAfterBreak="0">
    <w:nsid w:val="5E151E57"/>
    <w:multiLevelType w:val="hybridMultilevel"/>
    <w:tmpl w:val="9D9A983C"/>
    <w:lvl w:ilvl="0" w:tplc="AAFE6A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225769"/>
    <w:multiLevelType w:val="hybridMultilevel"/>
    <w:tmpl w:val="58368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1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8C1306"/>
    <w:multiLevelType w:val="hybridMultilevel"/>
    <w:tmpl w:val="FF82E3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9852E5"/>
    <w:multiLevelType w:val="multilevel"/>
    <w:tmpl w:val="F994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733131">
    <w:abstractNumId w:val="49"/>
  </w:num>
  <w:num w:numId="2" w16cid:durableId="2134932439">
    <w:abstractNumId w:val="49"/>
    <w:lvlOverride w:ilvl="0">
      <w:startOverride w:val="1"/>
    </w:lvlOverride>
  </w:num>
  <w:num w:numId="3" w16cid:durableId="1115098279">
    <w:abstractNumId w:val="44"/>
  </w:num>
  <w:num w:numId="4" w16cid:durableId="894198969">
    <w:abstractNumId w:val="54"/>
  </w:num>
  <w:num w:numId="5" w16cid:durableId="253053450">
    <w:abstractNumId w:val="33"/>
  </w:num>
  <w:num w:numId="6" w16cid:durableId="1212111332">
    <w:abstractNumId w:val="2"/>
  </w:num>
  <w:num w:numId="7" w16cid:durableId="824128986">
    <w:abstractNumId w:val="72"/>
  </w:num>
  <w:num w:numId="8" w16cid:durableId="606162372">
    <w:abstractNumId w:val="24"/>
  </w:num>
  <w:num w:numId="9" w16cid:durableId="977490653">
    <w:abstractNumId w:val="12"/>
  </w:num>
  <w:num w:numId="10" w16cid:durableId="1573004999">
    <w:abstractNumId w:val="56"/>
  </w:num>
  <w:num w:numId="11" w16cid:durableId="697900429">
    <w:abstractNumId w:val="10"/>
  </w:num>
  <w:num w:numId="12" w16cid:durableId="418523106">
    <w:abstractNumId w:val="22"/>
  </w:num>
  <w:num w:numId="13" w16cid:durableId="1191795475">
    <w:abstractNumId w:val="13"/>
  </w:num>
  <w:num w:numId="14" w16cid:durableId="1542209413">
    <w:abstractNumId w:val="81"/>
  </w:num>
  <w:num w:numId="15" w16cid:durableId="869680679">
    <w:abstractNumId w:val="49"/>
    <w:lvlOverride w:ilvl="0">
      <w:startOverride w:val="1"/>
    </w:lvlOverride>
  </w:num>
  <w:num w:numId="16" w16cid:durableId="1424841276">
    <w:abstractNumId w:val="49"/>
    <w:lvlOverride w:ilvl="0">
      <w:startOverride w:val="1"/>
    </w:lvlOverride>
  </w:num>
  <w:num w:numId="17" w16cid:durableId="207836490">
    <w:abstractNumId w:val="49"/>
  </w:num>
  <w:num w:numId="18" w16cid:durableId="905991021">
    <w:abstractNumId w:val="49"/>
    <w:lvlOverride w:ilvl="0">
      <w:startOverride w:val="1"/>
    </w:lvlOverride>
  </w:num>
  <w:num w:numId="19" w16cid:durableId="769087498">
    <w:abstractNumId w:val="49"/>
    <w:lvlOverride w:ilvl="0">
      <w:startOverride w:val="1"/>
    </w:lvlOverride>
  </w:num>
  <w:num w:numId="20" w16cid:durableId="549609070">
    <w:abstractNumId w:val="9"/>
  </w:num>
  <w:num w:numId="21" w16cid:durableId="1278292470">
    <w:abstractNumId w:val="68"/>
  </w:num>
  <w:num w:numId="22" w16cid:durableId="1018237685">
    <w:abstractNumId w:val="50"/>
  </w:num>
  <w:num w:numId="23" w16cid:durableId="420103378">
    <w:abstractNumId w:val="37"/>
  </w:num>
  <w:num w:numId="24" w16cid:durableId="45034315">
    <w:abstractNumId w:val="49"/>
  </w:num>
  <w:num w:numId="25" w16cid:durableId="527910241">
    <w:abstractNumId w:val="49"/>
    <w:lvlOverride w:ilvl="0">
      <w:startOverride w:val="1"/>
    </w:lvlOverride>
  </w:num>
  <w:num w:numId="26" w16cid:durableId="2058118233">
    <w:abstractNumId w:val="47"/>
  </w:num>
  <w:num w:numId="27" w16cid:durableId="366683203">
    <w:abstractNumId w:val="6"/>
  </w:num>
  <w:num w:numId="28" w16cid:durableId="1678540021">
    <w:abstractNumId w:val="76"/>
  </w:num>
  <w:num w:numId="29" w16cid:durableId="182402531">
    <w:abstractNumId w:val="18"/>
  </w:num>
  <w:num w:numId="30" w16cid:durableId="899172440">
    <w:abstractNumId w:val="19"/>
  </w:num>
  <w:num w:numId="31" w16cid:durableId="648363476">
    <w:abstractNumId w:val="26"/>
  </w:num>
  <w:num w:numId="32" w16cid:durableId="1800610771">
    <w:abstractNumId w:val="7"/>
  </w:num>
  <w:num w:numId="33" w16cid:durableId="198326047">
    <w:abstractNumId w:val="66"/>
  </w:num>
  <w:num w:numId="34" w16cid:durableId="1047489220">
    <w:abstractNumId w:val="28"/>
  </w:num>
  <w:num w:numId="35" w16cid:durableId="1741443212">
    <w:abstractNumId w:val="49"/>
    <w:lvlOverride w:ilvl="0">
      <w:startOverride w:val="1"/>
    </w:lvlOverride>
  </w:num>
  <w:num w:numId="36" w16cid:durableId="1578442399">
    <w:abstractNumId w:val="8"/>
  </w:num>
  <w:num w:numId="37" w16cid:durableId="272254305">
    <w:abstractNumId w:val="64"/>
  </w:num>
  <w:num w:numId="38" w16cid:durableId="466434902">
    <w:abstractNumId w:val="35"/>
  </w:num>
  <w:num w:numId="39" w16cid:durableId="1017199218">
    <w:abstractNumId w:val="0"/>
  </w:num>
  <w:num w:numId="40" w16cid:durableId="74279220">
    <w:abstractNumId w:val="46"/>
  </w:num>
  <w:num w:numId="41" w16cid:durableId="1241987490">
    <w:abstractNumId w:val="70"/>
  </w:num>
  <w:num w:numId="42" w16cid:durableId="1532452814">
    <w:abstractNumId w:val="61"/>
  </w:num>
  <w:num w:numId="43" w16cid:durableId="2053921342">
    <w:abstractNumId w:val="31"/>
  </w:num>
  <w:num w:numId="44" w16cid:durableId="1798065967">
    <w:abstractNumId w:val="4"/>
  </w:num>
  <w:num w:numId="45" w16cid:durableId="612202869">
    <w:abstractNumId w:val="77"/>
  </w:num>
  <w:num w:numId="46" w16cid:durableId="1663847256">
    <w:abstractNumId w:val="63"/>
  </w:num>
  <w:num w:numId="47" w16cid:durableId="466316376">
    <w:abstractNumId w:val="45"/>
  </w:num>
  <w:num w:numId="48" w16cid:durableId="307058873">
    <w:abstractNumId w:val="69"/>
  </w:num>
  <w:num w:numId="49" w16cid:durableId="2054847996">
    <w:abstractNumId w:val="71"/>
  </w:num>
  <w:num w:numId="50" w16cid:durableId="316346684">
    <w:abstractNumId w:val="58"/>
  </w:num>
  <w:num w:numId="51" w16cid:durableId="1267154931">
    <w:abstractNumId w:val="36"/>
  </w:num>
  <w:num w:numId="52" w16cid:durableId="614216853">
    <w:abstractNumId w:val="48"/>
  </w:num>
  <w:num w:numId="53" w16cid:durableId="2037610335">
    <w:abstractNumId w:val="52"/>
  </w:num>
  <w:num w:numId="54" w16cid:durableId="946230683">
    <w:abstractNumId w:val="20"/>
  </w:num>
  <w:num w:numId="55" w16cid:durableId="335574681">
    <w:abstractNumId w:val="29"/>
  </w:num>
  <w:num w:numId="56" w16cid:durableId="1872377056">
    <w:abstractNumId w:val="75"/>
  </w:num>
  <w:num w:numId="57" w16cid:durableId="1058432786">
    <w:abstractNumId w:val="15"/>
  </w:num>
  <w:num w:numId="58" w16cid:durableId="131871586">
    <w:abstractNumId w:val="65"/>
  </w:num>
  <w:num w:numId="59" w16cid:durableId="491290610">
    <w:abstractNumId w:val="34"/>
  </w:num>
  <w:num w:numId="60" w16cid:durableId="1317340816">
    <w:abstractNumId w:val="16"/>
  </w:num>
  <w:num w:numId="61" w16cid:durableId="1911690281">
    <w:abstractNumId w:val="62"/>
  </w:num>
  <w:num w:numId="62" w16cid:durableId="1931700511">
    <w:abstractNumId w:val="17"/>
  </w:num>
  <w:num w:numId="63" w16cid:durableId="1676230833">
    <w:abstractNumId w:val="1"/>
  </w:num>
  <w:num w:numId="64" w16cid:durableId="538974234">
    <w:abstractNumId w:val="57"/>
  </w:num>
  <w:num w:numId="65" w16cid:durableId="519855743">
    <w:abstractNumId w:val="78"/>
  </w:num>
  <w:num w:numId="66" w16cid:durableId="958757310">
    <w:abstractNumId w:val="74"/>
  </w:num>
  <w:num w:numId="67" w16cid:durableId="1942033000">
    <w:abstractNumId w:val="32"/>
  </w:num>
  <w:num w:numId="68" w16cid:durableId="995182769">
    <w:abstractNumId w:val="80"/>
  </w:num>
  <w:num w:numId="69" w16cid:durableId="1198346684">
    <w:abstractNumId w:val="67"/>
  </w:num>
  <w:num w:numId="70" w16cid:durableId="748500485">
    <w:abstractNumId w:val="5"/>
  </w:num>
  <w:num w:numId="71" w16cid:durableId="627585483">
    <w:abstractNumId w:val="73"/>
  </w:num>
  <w:num w:numId="72" w16cid:durableId="1787038766">
    <w:abstractNumId w:val="43"/>
  </w:num>
  <w:num w:numId="73" w16cid:durableId="139658616">
    <w:abstractNumId w:val="21"/>
  </w:num>
  <w:num w:numId="74" w16cid:durableId="1585606439">
    <w:abstractNumId w:val="53"/>
  </w:num>
  <w:num w:numId="75" w16cid:durableId="1769809853">
    <w:abstractNumId w:val="40"/>
  </w:num>
  <w:num w:numId="76" w16cid:durableId="1747072478">
    <w:abstractNumId w:val="39"/>
  </w:num>
  <w:num w:numId="77" w16cid:durableId="1343972686">
    <w:abstractNumId w:val="42"/>
  </w:num>
  <w:num w:numId="78" w16cid:durableId="2009363771">
    <w:abstractNumId w:val="30"/>
  </w:num>
  <w:num w:numId="79" w16cid:durableId="1107695447">
    <w:abstractNumId w:val="11"/>
  </w:num>
  <w:num w:numId="80" w16cid:durableId="242641025">
    <w:abstractNumId w:val="60"/>
  </w:num>
  <w:num w:numId="81" w16cid:durableId="1610433766">
    <w:abstractNumId w:val="79"/>
  </w:num>
  <w:num w:numId="82" w16cid:durableId="1962758388">
    <w:abstractNumId w:val="59"/>
  </w:num>
  <w:num w:numId="83" w16cid:durableId="1879312335">
    <w:abstractNumId w:val="38"/>
  </w:num>
  <w:num w:numId="84" w16cid:durableId="555093803">
    <w:abstractNumId w:val="14"/>
  </w:num>
  <w:num w:numId="85" w16cid:durableId="957754785">
    <w:abstractNumId w:val="27"/>
  </w:num>
  <w:num w:numId="86" w16cid:durableId="1135177770">
    <w:abstractNumId w:val="51"/>
  </w:num>
  <w:num w:numId="87" w16cid:durableId="457183123">
    <w:abstractNumId w:val="25"/>
  </w:num>
  <w:num w:numId="88" w16cid:durableId="61175801">
    <w:abstractNumId w:val="82"/>
  </w:num>
  <w:num w:numId="89" w16cid:durableId="1876235784">
    <w:abstractNumId w:val="55"/>
  </w:num>
  <w:num w:numId="90" w16cid:durableId="1821775174">
    <w:abstractNumId w:val="41"/>
  </w:num>
  <w:num w:numId="91" w16cid:durableId="2018800811">
    <w:abstractNumId w:val="23"/>
  </w:num>
  <w:num w:numId="92" w16cid:durableId="58839035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26536"/>
    <w:rsid w:val="001422F3"/>
    <w:rsid w:val="00144C77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25D99"/>
    <w:rsid w:val="00231AB2"/>
    <w:rsid w:val="00256241"/>
    <w:rsid w:val="00261BEE"/>
    <w:rsid w:val="002652B1"/>
    <w:rsid w:val="002678A3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4F11DF"/>
    <w:rsid w:val="005015EB"/>
    <w:rsid w:val="00504603"/>
    <w:rsid w:val="00515C66"/>
    <w:rsid w:val="00533F1A"/>
    <w:rsid w:val="0053528C"/>
    <w:rsid w:val="00547E5F"/>
    <w:rsid w:val="00555566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5FC5"/>
    <w:rsid w:val="006206D2"/>
    <w:rsid w:val="00627CAC"/>
    <w:rsid w:val="006361B5"/>
    <w:rsid w:val="006430D5"/>
    <w:rsid w:val="00643684"/>
    <w:rsid w:val="00646ACB"/>
    <w:rsid w:val="006509E2"/>
    <w:rsid w:val="006515C6"/>
    <w:rsid w:val="00653C28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72B4E"/>
    <w:rsid w:val="0078654F"/>
    <w:rsid w:val="007B4578"/>
    <w:rsid w:val="007D5FC3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A31DC"/>
    <w:rsid w:val="008B7DEB"/>
    <w:rsid w:val="0090756C"/>
    <w:rsid w:val="00915DC7"/>
    <w:rsid w:val="009208E4"/>
    <w:rsid w:val="0093119B"/>
    <w:rsid w:val="0093409D"/>
    <w:rsid w:val="00937321"/>
    <w:rsid w:val="00940B99"/>
    <w:rsid w:val="009579AD"/>
    <w:rsid w:val="009615F9"/>
    <w:rsid w:val="0096674A"/>
    <w:rsid w:val="00980735"/>
    <w:rsid w:val="009867AE"/>
    <w:rsid w:val="009956FB"/>
    <w:rsid w:val="009A4C47"/>
    <w:rsid w:val="009B1E69"/>
    <w:rsid w:val="009B37B6"/>
    <w:rsid w:val="009B591E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867E8"/>
    <w:rsid w:val="00A91CD6"/>
    <w:rsid w:val="00A93156"/>
    <w:rsid w:val="00A94D2D"/>
    <w:rsid w:val="00A96053"/>
    <w:rsid w:val="00AA0953"/>
    <w:rsid w:val="00AB11A5"/>
    <w:rsid w:val="00AC705E"/>
    <w:rsid w:val="00AD2ED4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1B26"/>
    <w:rsid w:val="00BB4D0C"/>
    <w:rsid w:val="00BC1406"/>
    <w:rsid w:val="00BE5F5B"/>
    <w:rsid w:val="00BE6986"/>
    <w:rsid w:val="00BF7616"/>
    <w:rsid w:val="00C1030F"/>
    <w:rsid w:val="00C119FB"/>
    <w:rsid w:val="00C26301"/>
    <w:rsid w:val="00C438BD"/>
    <w:rsid w:val="00C43BC9"/>
    <w:rsid w:val="00C53ACE"/>
    <w:rsid w:val="00C625D6"/>
    <w:rsid w:val="00C83F5E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57F5E"/>
    <w:rsid w:val="00D63FC6"/>
    <w:rsid w:val="00D7594C"/>
    <w:rsid w:val="00D819FD"/>
    <w:rsid w:val="00DA67B2"/>
    <w:rsid w:val="00DB1BF3"/>
    <w:rsid w:val="00DB5132"/>
    <w:rsid w:val="00DD0586"/>
    <w:rsid w:val="00DD2521"/>
    <w:rsid w:val="00DE5EB2"/>
    <w:rsid w:val="00DF264D"/>
    <w:rsid w:val="00DF5463"/>
    <w:rsid w:val="00DF57A0"/>
    <w:rsid w:val="00DF598C"/>
    <w:rsid w:val="00E00084"/>
    <w:rsid w:val="00E0319A"/>
    <w:rsid w:val="00E13146"/>
    <w:rsid w:val="00E16A52"/>
    <w:rsid w:val="00E450A6"/>
    <w:rsid w:val="00E45342"/>
    <w:rsid w:val="00E60C2E"/>
    <w:rsid w:val="00E75992"/>
    <w:rsid w:val="00E81779"/>
    <w:rsid w:val="00E832E2"/>
    <w:rsid w:val="00E90A2C"/>
    <w:rsid w:val="00EB7D9F"/>
    <w:rsid w:val="00EC1390"/>
    <w:rsid w:val="00EC25A6"/>
    <w:rsid w:val="00EC4AC0"/>
    <w:rsid w:val="00ED0767"/>
    <w:rsid w:val="00ED6E29"/>
    <w:rsid w:val="00EE2B26"/>
    <w:rsid w:val="00EF0993"/>
    <w:rsid w:val="00EF5C47"/>
    <w:rsid w:val="00F00DAB"/>
    <w:rsid w:val="00F07E54"/>
    <w:rsid w:val="00F206E6"/>
    <w:rsid w:val="00F26B2B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CD6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3528C"/>
    <w:pPr>
      <w:keepNext/>
      <w:keepLines/>
      <w:numPr>
        <w:numId w:val="1"/>
      </w:numPr>
      <w:spacing w:before="240" w:after="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F00DAB"/>
    <w:pPr>
      <w:keepNext/>
      <w:keepLines/>
      <w:numPr>
        <w:numId w:val="87"/>
      </w:numPr>
      <w:spacing w:before="200" w:after="0"/>
      <w:outlineLvl w:val="2"/>
    </w:pPr>
    <w:rPr>
      <w:rFonts w:eastAsiaTheme="majorEastAsia" w:cstheme="majorBidi"/>
      <w:b/>
      <w:bCs/>
      <w:i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3528C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F00DAB"/>
    <w:rPr>
      <w:rFonts w:ascii="Verdana" w:eastAsiaTheme="majorEastAsia" w:hAnsi="Verdana" w:cstheme="majorBidi"/>
      <w:b/>
      <w:bCs/>
      <w:i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678A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678A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C83F5E"/>
  </w:style>
  <w:style w:type="table" w:styleId="TableauGrille2-Accentuation1">
    <w:name w:val="Grid Table 2 Accent 1"/>
    <w:basedOn w:val="TableauNormal"/>
    <w:uiPriority w:val="47"/>
    <w:rsid w:val="00144C7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91C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sinel.fr/Cours/4eme/Base/Chapitre_21/Intro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Médiane et étendue</vt:lpstr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Cosinus</dc:title>
  <dc:creator>Dell</dc:creator>
  <cp:lastModifiedBy>sinel</cp:lastModifiedBy>
  <cp:revision>18</cp:revision>
  <cp:lastPrinted>2024-12-03T08:00:00Z</cp:lastPrinted>
  <dcterms:created xsi:type="dcterms:W3CDTF">2025-03-29T11:18:00Z</dcterms:created>
  <dcterms:modified xsi:type="dcterms:W3CDTF">2026-03-05T14:17:00Z</dcterms:modified>
</cp:coreProperties>
</file>