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E1B20" w14:textId="77777777" w:rsidR="00402522" w:rsidRDefault="008007C3" w:rsidP="004C036C">
      <w:pPr>
        <w:pStyle w:val="Sous-titre"/>
      </w:pPr>
      <w:bookmarkStart w:id="0" w:name="_Hlk215485989"/>
      <w:r>
        <w:t xml:space="preserve">Activité </w:t>
      </w:r>
      <w:r w:rsidR="000A3E0C">
        <w:t>Introduction</w:t>
      </w:r>
    </w:p>
    <w:p w14:paraId="1A5E1653" w14:textId="0E5DC18B" w:rsidR="008A264E" w:rsidRDefault="00000000" w:rsidP="002224ED">
      <w:hyperlink r:id="rId8" w:history="1">
        <w:r w:rsidR="008A264E" w:rsidRPr="0016080A">
          <w:rPr>
            <w:rStyle w:val="Lienhypertexte"/>
          </w:rPr>
          <w:t>www.vsinel.fr/Cours/4eme/Base/Chapitre_21/Intro.html</w:t>
        </w:r>
      </w:hyperlink>
    </w:p>
    <w:p w14:paraId="2501398C" w14:textId="77777777" w:rsidR="008A264E" w:rsidRPr="008A264E" w:rsidRDefault="008A264E" w:rsidP="008A264E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8A264E">
        <w:rPr>
          <w:rFonts w:eastAsia="Times New Roman" w:cs="Times New Roman"/>
          <w:lang w:eastAsia="fr-FR"/>
        </w:rPr>
        <w:t xml:space="preserve">Basile a construit la figure ci-contre avec Geogebra. </w:t>
      </w:r>
    </w:p>
    <w:p w14:paraId="3B09783E" w14:textId="77777777" w:rsidR="008A264E" w:rsidRPr="008A264E" w:rsidRDefault="008A264E" w:rsidP="008A264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8A264E">
        <w:rPr>
          <w:rFonts w:eastAsia="Times New Roman" w:cs="Times New Roman"/>
          <w:lang w:eastAsia="fr-FR"/>
        </w:rPr>
        <w:t xml:space="preserve">Si l'on modifie la taille du triangle, le rapport de longueur change-t-il ? </w:t>
      </w:r>
    </w:p>
    <w:p w14:paraId="7556A7D4" w14:textId="77777777" w:rsidR="008A264E" w:rsidRPr="008A264E" w:rsidRDefault="008A264E" w:rsidP="008A264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8A264E">
        <w:rPr>
          <w:rFonts w:eastAsia="Times New Roman" w:cs="Times New Roman"/>
          <w:lang w:eastAsia="fr-FR"/>
        </w:rPr>
        <w:t xml:space="preserve">Si on modifie l'angle (curseur en haut à gauche), le rapport de longueur change-t-il ? </w:t>
      </w:r>
    </w:p>
    <w:p w14:paraId="187170E5" w14:textId="77777777" w:rsidR="008A264E" w:rsidRPr="008A264E" w:rsidRDefault="008A264E" w:rsidP="008A264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8A264E">
        <w:rPr>
          <w:rFonts w:eastAsia="Times New Roman" w:cs="Times New Roman"/>
          <w:lang w:eastAsia="fr-FR"/>
        </w:rPr>
        <w:t xml:space="preserve">Que peut-on alors dire du rapport de longueur et de l'angle ? </w:t>
      </w:r>
    </w:p>
    <w:p w14:paraId="31D1ABBB" w14:textId="3BA17493" w:rsidR="008D1599" w:rsidRDefault="008D1599" w:rsidP="008D1599">
      <w:pPr>
        <w:pStyle w:val="Titre1"/>
      </w:pPr>
      <w:r>
        <w:t xml:space="preserve">I - </w:t>
      </w:r>
      <w:r w:rsidR="008A264E">
        <w:t xml:space="preserve">Cosinus </w:t>
      </w:r>
      <w:r>
        <w:t>:</w:t>
      </w:r>
    </w:p>
    <w:p w14:paraId="34760E5C" w14:textId="63D0EF68" w:rsidR="008A264E" w:rsidRDefault="008A264E" w:rsidP="008A264E">
      <w:r>
        <w:t xml:space="preserve">Dans un triangle rectangle, lorsque l'on repère un angle </w:t>
      </w:r>
      <w:r>
        <w:rPr>
          <w:b/>
          <w:bCs/>
        </w:rPr>
        <w:t>aigu</w:t>
      </w:r>
      <w:r>
        <w:t xml:space="preserve">, le rapport de longueur du </w:t>
      </w:r>
      <w:r w:rsidRPr="008A264E">
        <w:rPr>
          <w:rStyle w:val="cred"/>
          <w:color w:val="FF0000"/>
        </w:rPr>
        <w:t>côté adjacent</w:t>
      </w:r>
      <w:r w:rsidRPr="008A264E">
        <w:rPr>
          <w:color w:val="FF0000"/>
        </w:rPr>
        <w:t xml:space="preserve"> </w:t>
      </w:r>
      <w:r>
        <w:t xml:space="preserve">à cette angle et de </w:t>
      </w:r>
      <w:r w:rsidRPr="008A264E">
        <w:rPr>
          <w:rStyle w:val="cgreen"/>
          <w:color w:val="00B050"/>
        </w:rPr>
        <w:t>l'hypoténuse</w:t>
      </w:r>
      <w:r w:rsidRPr="008A264E">
        <w:rPr>
          <w:color w:val="00B050"/>
        </w:rPr>
        <w:t xml:space="preserve"> </w:t>
      </w:r>
      <w:r>
        <w:t xml:space="preserve">est </w:t>
      </w:r>
      <w:r>
        <w:rPr>
          <w:b/>
          <w:bCs/>
        </w:rPr>
        <w:t>lié à la mesure de cet angle</w:t>
      </w:r>
      <w:r>
        <w:t xml:space="preserve">. </w:t>
      </w:r>
      <w:r>
        <w:br/>
        <w:t xml:space="preserve">Il y a un lien entre les angles et la longueur des côtés du triangle. On dit alors que le rapport de longueur varie </w:t>
      </w:r>
      <w:r>
        <w:rPr>
          <w:b/>
          <w:bCs/>
        </w:rPr>
        <w:t>en fonction de</w:t>
      </w:r>
      <w:r>
        <w:t xml:space="preserve"> l'angle.</w:t>
      </w:r>
    </w:p>
    <w:p w14:paraId="691CAAE1" w14:textId="0BF0CAFC" w:rsidR="008A264E" w:rsidRDefault="008A264E" w:rsidP="008A264E">
      <w:pPr>
        <w:jc w:val="center"/>
      </w:pPr>
      <w:r w:rsidRPr="008A264E">
        <w:rPr>
          <w:noProof/>
        </w:rPr>
        <w:drawing>
          <wp:inline distT="0" distB="0" distL="0" distR="0" wp14:anchorId="2FA7E23D" wp14:editId="7637C236">
            <wp:extent cx="3309582" cy="1240237"/>
            <wp:effectExtent l="0" t="0" r="0" b="0"/>
            <wp:docPr id="1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0505" cy="124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E533B" w14:textId="1D10F041" w:rsidR="008A264E" w:rsidRDefault="008A264E" w:rsidP="008A264E">
      <w:r>
        <w:t xml:space="preserve">Un nom a été donné à cette fonction : le </w:t>
      </w:r>
      <w:r w:rsidRPr="008A264E">
        <w:rPr>
          <w:rStyle w:val="cred"/>
          <w:color w:val="FF0000"/>
        </w:rPr>
        <w:t>cosinus</w:t>
      </w:r>
      <w:r>
        <w:t>.</w:t>
      </w:r>
    </w:p>
    <w:p w14:paraId="0B178E29" w14:textId="66A2FE6F" w:rsidR="008A264E" w:rsidRDefault="008A264E" w:rsidP="008A264E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1607CE14" wp14:editId="4479A25E">
                <wp:extent cx="6228000" cy="836778"/>
                <wp:effectExtent l="57150" t="57150" r="20955" b="20955"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8367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DE5039D" w14:textId="7B3B1349" w:rsidR="008A264E" w:rsidRDefault="008A264E" w:rsidP="008A264E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8A264E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>Dans un triangle rectangle, pour un angle «</w:t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fr-FR"/>
                                </w:rPr>
                                <m:t>θ</m:t>
                              </m:r>
                            </m:oMath>
                            <w:r w:rsidRPr="008A264E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 » aigu donné, on a :</w:t>
                            </w:r>
                          </w:p>
                          <w:p w14:paraId="17D1E03F" w14:textId="3AC8C513" w:rsidR="008A264E" w:rsidRPr="008D1599" w:rsidRDefault="008A264E" w:rsidP="008A264E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  <w:lang w:eastAsia="fr-FR"/>
                                  </w:rPr>
                                  <m:t>cos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  <w:lang w:eastAsia="fr-FR"/>
                                  </w:rPr>
                                  <m:t>⁡(θ)=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  <w:lang w:eastAsia="fr-FR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  <w:lang w:eastAsia="fr-FR"/>
                                      </w:rPr>
                                      <m:t xml:space="preserve">côté </m:t>
                                    </m:r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color w:val="FF0000"/>
                                        <w:sz w:val="24"/>
                                        <w:szCs w:val="24"/>
                                        <w:lang w:eastAsia="fr-FR"/>
                                      </w:rPr>
                                      <m:t>adjacent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eastAsia="Times New Roman" w:cs="Times New Roman"/>
                                        <w:color w:val="FF0000"/>
                                        <w:sz w:val="24"/>
                                        <w:szCs w:val="24"/>
                                        <w:lang w:eastAsia="fr-FR"/>
                                      </w:rPr>
                                      <m:t xml:space="preserve"> </m:t>
                                    </m:r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  <w:lang w:eastAsia="fr-FR"/>
                                      </w:rPr>
                                      <m:t>à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eastAsia="Times New Roman" w:cs="Times New Roman"/>
                                        <w:sz w:val="24"/>
                                        <w:szCs w:val="24"/>
                                        <w:lang w:eastAsia="fr-FR"/>
                                      </w:rPr>
                                      <m:t xml:space="preserve"> 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="Times New Roman" w:hAnsi="Cambria Math" w:cs="Times New Roman"/>
                                            <w:sz w:val="24"/>
                                            <w:szCs w:val="24"/>
                                            <w:lang w:eastAsia="fr-FR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sz w:val="24"/>
                                            <w:szCs w:val="24"/>
                                            <w:lang w:eastAsia="fr-FR"/>
                                          </w:rPr>
                                          <m:t>l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sz w:val="24"/>
                                            <w:szCs w:val="24"/>
                                            <w:lang w:eastAsia="fr-FR"/>
                                          </w:rPr>
                                          <m:t>'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  <w:lang w:eastAsia="fr-FR"/>
                                      </w:rPr>
                                      <m:t>angle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color w:val="00B050"/>
                                        <w:sz w:val="24"/>
                                        <w:szCs w:val="24"/>
                                        <w:lang w:eastAsia="fr-FR"/>
                                      </w:rPr>
                                      <m:t>hypoténuse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607CE14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90.4pt;height:6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DE5039D" w14:textId="7B3B1349" w:rsidR="008A264E" w:rsidRDefault="008A264E" w:rsidP="008A264E">
                      <w:pPr>
                        <w:tabs>
                          <w:tab w:val="left" w:pos="8760"/>
                        </w:tabs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</w:pPr>
                      <w:r w:rsidRPr="008A264E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>Dans un triangle rectangle, pour un angle «</w:t>
                      </w:r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fr-FR"/>
                          </w:rPr>
                          <m:t>θ</m:t>
                        </m:r>
                      </m:oMath>
                      <w:r w:rsidRPr="008A264E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 xml:space="preserve"> » aigu donné, on a :</w:t>
                      </w:r>
                    </w:p>
                    <w:p w14:paraId="17D1E03F" w14:textId="3AC8C513" w:rsidR="008A264E" w:rsidRPr="008D1599" w:rsidRDefault="008A264E" w:rsidP="008A264E">
                      <w:pPr>
                        <w:tabs>
                          <w:tab w:val="left" w:pos="8760"/>
                        </w:tabs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fr-FR"/>
                            </w:rPr>
                            <m:t>cos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fr-FR"/>
                            </w:rPr>
                            <m:t>⁡(θ)=</m:t>
                          </m:r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fr-FR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fr-FR"/>
                                </w:rPr>
                                <m:t xml:space="preserve">côté 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color w:val="FF0000"/>
                                  <w:sz w:val="24"/>
                                  <w:szCs w:val="24"/>
                                  <w:lang w:eastAsia="fr-FR"/>
                                </w:rPr>
                                <m:t>adjacent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eastAsia="Times New Roman" w:cs="Times New Roman"/>
                                  <w:color w:val="FF0000"/>
                                  <w:sz w:val="24"/>
                                  <w:szCs w:val="24"/>
                                  <w:lang w:eastAsia="fr-FR"/>
                                </w:rPr>
                                <m:t xml:space="preserve"> 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fr-FR"/>
                                </w:rPr>
                                <m:t>à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eastAsia="Times New Roman" w:cs="Times New Roman"/>
                                  <w:sz w:val="24"/>
                                  <w:szCs w:val="24"/>
                                  <w:lang w:eastAsia="fr-FR"/>
                                </w:rPr>
                                <m:t xml:space="preserve">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eastAsia="fr-FR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eastAsia="fr-FR"/>
                                    </w:rPr>
                                    <m:t>l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eastAsia="fr-FR"/>
                                    </w:rPr>
                                    <m:t>'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fr-FR"/>
                                </w:rPr>
                                <m:t>angle</m:t>
                              </m:r>
                            </m:num>
                            <m:den>
                              <m:r>
                                <w:rPr>
                                  <w:rFonts w:ascii="Cambria Math" w:eastAsia="Times New Roman" w:hAnsi="Cambria Math" w:cs="Times New Roman"/>
                                  <w:color w:val="00B050"/>
                                  <w:sz w:val="24"/>
                                  <w:szCs w:val="24"/>
                                  <w:lang w:eastAsia="fr-FR"/>
                                </w:rPr>
                                <m:t>hypoténuse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anchorlock/>
              </v:shape>
            </w:pict>
          </mc:Fallback>
        </mc:AlternateContent>
      </w:r>
    </w:p>
    <w:p w14:paraId="42FB557A" w14:textId="4B1385A7" w:rsidR="002C5321" w:rsidRDefault="002C5321" w:rsidP="002C5321">
      <w:pPr>
        <w:spacing w:before="240"/>
        <w:rPr>
          <w:b/>
          <w:bCs/>
          <w:sz w:val="24"/>
          <w:szCs w:val="24"/>
        </w:rPr>
      </w:pPr>
      <w:r w:rsidRPr="00643684">
        <w:rPr>
          <w:b/>
          <w:bCs/>
          <w:sz w:val="24"/>
          <w:szCs w:val="24"/>
        </w:rPr>
        <w:t>Exemple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96"/>
        <w:gridCol w:w="6827"/>
      </w:tblGrid>
      <w:tr w:rsidR="008A264E" w14:paraId="232BE563" w14:textId="77777777" w:rsidTr="00755EC8">
        <w:tc>
          <w:tcPr>
            <w:tcW w:w="2263" w:type="dxa"/>
          </w:tcPr>
          <w:p w14:paraId="3C765BE1" w14:textId="1165BACC" w:rsidR="008A264E" w:rsidRDefault="00755EC8" w:rsidP="002C5321">
            <w:pPr>
              <w:spacing w:before="240"/>
              <w:rPr>
                <w:b/>
                <w:bCs/>
                <w:sz w:val="24"/>
                <w:szCs w:val="24"/>
              </w:rPr>
            </w:pPr>
            <w:r w:rsidRPr="00755EC8"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6BBCC5A" wp14:editId="6D9B3A8F">
                  <wp:extent cx="1819275" cy="1028700"/>
                  <wp:effectExtent l="0" t="0" r="9525" b="0"/>
                  <wp:docPr id="4" name="Graphiqu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0" w:type="dxa"/>
          </w:tcPr>
          <w:p w14:paraId="5642598A" w14:textId="3570F317" w:rsidR="00755EC8" w:rsidRPr="00755EC8" w:rsidRDefault="008A264E" w:rsidP="002C5321">
            <w:pPr>
              <w:spacing w:before="240"/>
              <w:rPr>
                <w:rFonts w:eastAsiaTheme="minorEastAsia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CAB</m:t>
                      </m:r>
                    </m:e>
                  </m:acc>
                </m:e>
              </m:d>
              <m: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(72°)≈0.309</m:t>
              </m:r>
            </m:oMath>
            <w:r w:rsidR="00755EC8">
              <w:rPr>
                <w:rFonts w:eastAsiaTheme="minorEastAsia"/>
              </w:rPr>
              <w:t xml:space="preserve"> </w:t>
            </w:r>
          </w:p>
          <w:p w14:paraId="23AF9D22" w14:textId="492A9059" w:rsidR="008A264E" w:rsidRDefault="00000000" w:rsidP="002C5321">
            <w:pPr>
              <w:spacing w:before="240"/>
              <w:rPr>
                <w:b/>
                <w:bCs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AC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30,9</m:t>
                  </m:r>
                </m:num>
                <m:den>
                  <m:r>
                    <w:rPr>
                      <w:rFonts w:ascii="Cambria Math" w:hAnsi="Cambria Math"/>
                    </w:rPr>
                    <m:t>100</m:t>
                  </m:r>
                </m:den>
              </m:f>
              <m:r>
                <w:rPr>
                  <w:rFonts w:ascii="Cambria Math" w:hAnsi="Cambria Math"/>
                </w:rPr>
                <m:t>=0,309</m:t>
              </m:r>
            </m:oMath>
            <w:r w:rsidR="00755EC8">
              <w:rPr>
                <w:rFonts w:eastAsiaTheme="minorEastAsia"/>
              </w:rPr>
              <w:t xml:space="preserve"> </w:t>
            </w:r>
            <w:r w:rsidR="008A264E">
              <w:br/>
              <w:t>On obtient bien le même résultat ici.</w:t>
            </w:r>
          </w:p>
        </w:tc>
      </w:tr>
    </w:tbl>
    <w:p w14:paraId="0E1FE29F" w14:textId="77777777" w:rsidR="008D1599" w:rsidRPr="008D1599" w:rsidRDefault="008D1599" w:rsidP="008D1599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8D1599">
        <w:rPr>
          <w:rStyle w:val="Accentuationlgre"/>
          <w:sz w:val="28"/>
          <w:szCs w:val="28"/>
          <w:lang w:eastAsia="fr-FR"/>
        </w:rPr>
        <w:t>Remarque :</w:t>
      </w:r>
    </w:p>
    <w:p w14:paraId="70E5CE82" w14:textId="4C5C5630" w:rsidR="00755EC8" w:rsidRPr="00755EC8" w:rsidRDefault="00755EC8" w:rsidP="00755EC8">
      <w:pPr>
        <w:pStyle w:val="Paragraphedeliste"/>
        <w:numPr>
          <w:ilvl w:val="0"/>
          <w:numId w:val="56"/>
        </w:numPr>
        <w:rPr>
          <w:lang w:eastAsia="fr-FR"/>
        </w:rPr>
      </w:pPr>
      <w:r>
        <w:t>L</w:t>
      </w:r>
      <w:r w:rsidRPr="00755EC8">
        <w:rPr>
          <w:lang w:eastAsia="fr-FR"/>
        </w:rPr>
        <w:t xml:space="preserve">a fonction cosinus n'est pas exprimable, il faut donc obligatoirement utiliser la calculatrice. </w:t>
      </w:r>
    </w:p>
    <w:p w14:paraId="2224D993" w14:textId="77777777" w:rsidR="00755EC8" w:rsidRDefault="00755EC8" w:rsidP="00755EC8">
      <w:pPr>
        <w:pStyle w:val="Paragraphedeliste"/>
        <w:numPr>
          <w:ilvl w:val="0"/>
          <w:numId w:val="56"/>
        </w:numPr>
        <w:rPr>
          <w:lang w:eastAsia="fr-FR"/>
        </w:rPr>
      </w:pPr>
      <w:r w:rsidRPr="00755EC8">
        <w:rPr>
          <w:lang w:eastAsia="fr-FR"/>
        </w:rPr>
        <w:t>Le cosinus d'un angle aigu renvoie toujours une valeur entre 0 et 1.</w:t>
      </w:r>
    </w:p>
    <w:p w14:paraId="44CDE4DA" w14:textId="6EE04EC2" w:rsidR="00755EC8" w:rsidRPr="00755EC8" w:rsidRDefault="00755EC8" w:rsidP="00755EC8">
      <w:pPr>
        <w:pStyle w:val="Titre1"/>
        <w:rPr>
          <w:rFonts w:ascii="Times New Roman" w:hAnsi="Times New Roman"/>
        </w:rPr>
      </w:pPr>
      <w:r>
        <w:lastRenderedPageBreak/>
        <w:t>II - Calcul d'une longueur dans un triangle rectangle</w:t>
      </w:r>
      <w:r>
        <w:rPr>
          <w:rFonts w:ascii="Times New Roman" w:hAnsi="Times New Roman"/>
        </w:rPr>
        <w:t xml:space="preserve"> </w:t>
      </w:r>
      <w:r>
        <w:t>:</w:t>
      </w:r>
    </w:p>
    <w:p w14:paraId="49B9F711" w14:textId="4656D2FE" w:rsidR="00755EC8" w:rsidRPr="00755EC8" w:rsidRDefault="00755EC8" w:rsidP="00552DA3">
      <w:pPr>
        <w:pStyle w:val="Paragraphedeliste"/>
        <w:numPr>
          <w:ilvl w:val="0"/>
          <w:numId w:val="61"/>
        </w:numPr>
        <w:rPr>
          <w:lang w:eastAsia="fr-FR"/>
        </w:rPr>
      </w:pPr>
      <w:r w:rsidRPr="00755EC8">
        <w:rPr>
          <w:lang w:eastAsia="fr-FR"/>
        </w:rPr>
        <w:t xml:space="preserve">On commence par faire un schéma du triangle montrant la position de l'hypoténuse et du côté adjacent à l'angle connu. </w:t>
      </w:r>
    </w:p>
    <w:p w14:paraId="7E4810C0" w14:textId="55C84CCE" w:rsidR="00755EC8" w:rsidRPr="00755EC8" w:rsidRDefault="00755EC8" w:rsidP="00552DA3">
      <w:pPr>
        <w:pStyle w:val="Paragraphedeliste"/>
        <w:numPr>
          <w:ilvl w:val="0"/>
          <w:numId w:val="61"/>
        </w:numPr>
        <w:rPr>
          <w:lang w:eastAsia="fr-FR"/>
        </w:rPr>
      </w:pPr>
      <w:r w:rsidRPr="00755EC8">
        <w:rPr>
          <w:lang w:eastAsia="fr-FR"/>
        </w:rPr>
        <w:t xml:space="preserve">On écrit l'égalité du cosinus et de rapport faisant intervenir le côté connu et le côté que l'on souhaite calculer. </w:t>
      </w:r>
    </w:p>
    <w:p w14:paraId="7877361B" w14:textId="217AB07D" w:rsidR="00755EC8" w:rsidRDefault="00755EC8" w:rsidP="00552DA3">
      <w:pPr>
        <w:pStyle w:val="Paragraphedeliste"/>
        <w:numPr>
          <w:ilvl w:val="0"/>
          <w:numId w:val="61"/>
        </w:numPr>
        <w:rPr>
          <w:lang w:eastAsia="fr-FR"/>
        </w:rPr>
      </w:pPr>
      <w:r w:rsidRPr="00755EC8">
        <w:rPr>
          <w:lang w:eastAsia="fr-FR"/>
        </w:rPr>
        <w:t>On résout l’équation simple ainsi obtenue.</w:t>
      </w:r>
    </w:p>
    <w:p w14:paraId="0436639A" w14:textId="77777777" w:rsidR="008D1599" w:rsidRDefault="008D1599" w:rsidP="008D1599">
      <w:pPr>
        <w:spacing w:before="240"/>
        <w:rPr>
          <w:b/>
          <w:bCs/>
          <w:sz w:val="24"/>
          <w:szCs w:val="24"/>
        </w:rPr>
      </w:pPr>
      <w:r w:rsidRPr="00643684">
        <w:rPr>
          <w:b/>
          <w:bCs/>
          <w:sz w:val="24"/>
          <w:szCs w:val="24"/>
        </w:rPr>
        <w:t>Exemple :</w:t>
      </w:r>
    </w:p>
    <w:p w14:paraId="014067F9" w14:textId="0940CDB7" w:rsidR="00755EC8" w:rsidRDefault="00755EC8" w:rsidP="008D1599">
      <w:pPr>
        <w:spacing w:before="240"/>
      </w:pPr>
      <w:r>
        <w:t xml:space="preserve">Soit ABC un triangle rectangle en A, tel que BC = 6cm et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ABC</m:t>
            </m:r>
          </m:e>
        </m:acc>
        <m:r>
          <w:rPr>
            <w:rFonts w:ascii="Cambria Math" w:hAnsi="Cambria Math"/>
          </w:rPr>
          <m:t>=29°</m:t>
        </m:r>
      </m:oMath>
      <w:r>
        <w:t>. Calculer AB.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6379"/>
      </w:tblGrid>
      <w:tr w:rsidR="00755EC8" w14:paraId="1DA72F42" w14:textId="77777777" w:rsidTr="00755EC8">
        <w:tc>
          <w:tcPr>
            <w:tcW w:w="3544" w:type="dxa"/>
          </w:tcPr>
          <w:p w14:paraId="45136DA8" w14:textId="77777777" w:rsidR="00755EC8" w:rsidRDefault="00755EC8" w:rsidP="00755EC8">
            <w:pPr>
              <w:pStyle w:val="Paragraphedeliste"/>
              <w:numPr>
                <w:ilvl w:val="0"/>
                <w:numId w:val="60"/>
              </w:numPr>
              <w:rPr>
                <w:lang w:eastAsia="fr-FR"/>
              </w:rPr>
            </w:pPr>
            <w:r w:rsidRPr="00755EC8">
              <w:rPr>
                <w:lang w:eastAsia="fr-FR"/>
              </w:rPr>
              <w:t>On fait un schéma.</w:t>
            </w:r>
          </w:p>
          <w:p w14:paraId="148ABB36" w14:textId="6DE6408C" w:rsidR="00755EC8" w:rsidRDefault="00755EC8" w:rsidP="00755EC8">
            <w:pPr>
              <w:rPr>
                <w:lang w:eastAsia="fr-FR"/>
              </w:rPr>
            </w:pPr>
            <w:r w:rsidRPr="00755EC8">
              <w:rPr>
                <w:noProof/>
                <w:lang w:eastAsia="fr-FR"/>
              </w:rPr>
              <w:drawing>
                <wp:inline distT="0" distB="0" distL="0" distR="0" wp14:anchorId="35473C43" wp14:editId="08DFA47E">
                  <wp:extent cx="1762125" cy="1038225"/>
                  <wp:effectExtent l="0" t="0" r="9525" b="9525"/>
                  <wp:docPr id="9" name="Graphiqu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9" w:type="dxa"/>
          </w:tcPr>
          <w:p w14:paraId="43DD1938" w14:textId="6DAA09E9" w:rsidR="00755EC8" w:rsidRPr="00755EC8" w:rsidRDefault="00755EC8" w:rsidP="00755EC8">
            <w:pPr>
              <w:pStyle w:val="Paragraphedeliste"/>
              <w:numPr>
                <w:ilvl w:val="0"/>
                <w:numId w:val="60"/>
              </w:numPr>
              <w:rPr>
                <w:lang w:eastAsia="fr-FR"/>
              </w:rPr>
            </w:pPr>
            <w:r w:rsidRPr="00755EC8">
              <w:rPr>
                <w:lang w:eastAsia="fr-FR"/>
              </w:rPr>
              <w:t>On écrit l'égalité trigonométrique qui lie les grandeurs.</w:t>
            </w:r>
            <w:r w:rsidRPr="00755EC8">
              <w:rPr>
                <w:lang w:eastAsia="fr-FR"/>
              </w:rPr>
              <w:br/>
            </w:r>
            <m:oMath>
              <m:r>
                <w:rPr>
                  <w:rFonts w:ascii="Cambria Math" w:hAnsi="Cambria Math"/>
                  <w:lang w:eastAsia="fr-FR"/>
                </w:rPr>
                <m:t>cos</m:t>
              </m:r>
              <m:d>
                <m:dPr>
                  <m:ctrlPr>
                    <w:rPr>
                      <w:rFonts w:ascii="Cambria Math" w:hAnsi="Cambria Math"/>
                      <w:i/>
                      <w:lang w:eastAsia="fr-FR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lang w:eastAsia="fr-FR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eastAsia="fr-FR"/>
                        </w:rPr>
                        <m:t>ABC</m:t>
                      </m:r>
                    </m:e>
                  </m:acc>
                </m:e>
              </m:d>
              <m:r>
                <w:rPr>
                  <w:rFonts w:ascii="Cambria Math" w:hAnsi="Cambria Math"/>
                  <w:lang w:eastAsia="fr-FR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lang w:eastAsia="fr-FR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fr-FR"/>
                    </w:rPr>
                    <m:t>BA</m:t>
                  </m:r>
                </m:num>
                <m:den>
                  <m:r>
                    <w:rPr>
                      <w:rFonts w:ascii="Cambria Math" w:hAnsi="Cambria Math"/>
                      <w:lang w:eastAsia="fr-FR"/>
                    </w:rPr>
                    <m:t>BC</m:t>
                  </m:r>
                </m:den>
              </m:f>
            </m:oMath>
            <w:r>
              <w:rPr>
                <w:rFonts w:eastAsiaTheme="minorEastAsia"/>
                <w:lang w:eastAsia="fr-FR"/>
              </w:rPr>
              <w:t xml:space="preserve"> </w:t>
            </w:r>
            <w:r w:rsidRPr="00755EC8">
              <w:rPr>
                <w:lang w:eastAsia="fr-FR"/>
              </w:rPr>
              <w:t xml:space="preserve">donc </w:t>
            </w:r>
            <m:oMath>
              <m:r>
                <w:rPr>
                  <w:rFonts w:ascii="Cambria Math" w:hAnsi="Cambria Math"/>
                  <w:lang w:eastAsia="fr-FR"/>
                </w:rPr>
                <m:t>cos(29)=</m:t>
              </m:r>
              <m:f>
                <m:fPr>
                  <m:ctrlPr>
                    <w:rPr>
                      <w:rFonts w:ascii="Cambria Math" w:hAnsi="Cambria Math"/>
                      <w:lang w:eastAsia="fr-FR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fr-FR"/>
                    </w:rPr>
                    <m:t>BA</m:t>
                  </m:r>
                </m:num>
                <m:den>
                  <m:r>
                    <w:rPr>
                      <w:rFonts w:ascii="Cambria Math" w:hAnsi="Cambria Math"/>
                      <w:lang w:eastAsia="fr-FR"/>
                    </w:rPr>
                    <m:t>6</m:t>
                  </m:r>
                </m:den>
              </m:f>
            </m:oMath>
          </w:p>
          <w:p w14:paraId="3BA13903" w14:textId="77777777" w:rsidR="00755EC8" w:rsidRDefault="00755EC8" w:rsidP="00755EC8">
            <w:pPr>
              <w:pStyle w:val="Paragraphedeliste"/>
              <w:numPr>
                <w:ilvl w:val="0"/>
                <w:numId w:val="60"/>
              </w:numPr>
              <w:rPr>
                <w:lang w:eastAsia="fr-FR"/>
              </w:rPr>
            </w:pPr>
            <w:r w:rsidRPr="00755EC8">
              <w:rPr>
                <w:lang w:eastAsia="fr-FR"/>
              </w:rPr>
              <w:t>On résout :</w:t>
            </w:r>
            <w:r w:rsidRPr="00755EC8">
              <w:rPr>
                <w:lang w:eastAsia="fr-FR"/>
              </w:rPr>
              <w:br/>
            </w:r>
            <m:oMath>
              <m:r>
                <w:rPr>
                  <w:rFonts w:ascii="Cambria Math" w:hAnsi="Cambria Math"/>
                  <w:lang w:eastAsia="fr-FR"/>
                </w:rPr>
                <m:t>cos(29)=</m:t>
              </m:r>
              <m:f>
                <m:fPr>
                  <m:ctrlPr>
                    <w:rPr>
                      <w:rFonts w:ascii="Cambria Math" w:hAnsi="Cambria Math"/>
                      <w:lang w:eastAsia="fr-FR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fr-FR"/>
                    </w:rPr>
                    <m:t>BA</m:t>
                  </m:r>
                </m:num>
                <m:den>
                  <m:r>
                    <w:rPr>
                      <w:rFonts w:ascii="Cambria Math" w:hAnsi="Cambria Math"/>
                      <w:lang w:eastAsia="fr-FR"/>
                    </w:rPr>
                    <m:t>6</m:t>
                  </m:r>
                </m:den>
              </m:f>
            </m:oMath>
            <w:r>
              <w:rPr>
                <w:rFonts w:eastAsiaTheme="minorEastAsia"/>
                <w:lang w:eastAsia="fr-FR"/>
              </w:rPr>
              <w:t xml:space="preserve"> </w:t>
            </w:r>
            <w:r w:rsidRPr="00755EC8">
              <w:rPr>
                <w:lang w:eastAsia="fr-FR"/>
              </w:rPr>
              <w:t xml:space="preserve">donc </w:t>
            </w:r>
            <m:oMath>
              <m:f>
                <m:fPr>
                  <m:ctrlPr>
                    <w:rPr>
                      <w:rFonts w:ascii="Cambria Math" w:hAnsi="Cambria Math"/>
                      <w:lang w:eastAsia="fr-FR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fr-FR"/>
                    </w:rPr>
                    <m:t>cos(29)</m:t>
                  </m:r>
                </m:num>
                <m:den>
                  <m:r>
                    <w:rPr>
                      <w:rFonts w:ascii="Cambria Math" w:hAnsi="Cambria Math"/>
                      <w:lang w:eastAsia="fr-FR"/>
                    </w:rPr>
                    <m:t>1</m:t>
                  </m:r>
                </m:den>
              </m:f>
              <m:r>
                <w:rPr>
                  <w:rFonts w:ascii="Cambria Math" w:hAnsi="Cambria Math"/>
                  <w:lang w:eastAsia="fr-FR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lang w:eastAsia="fr-FR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fr-FR"/>
                    </w:rPr>
                    <m:t>BA</m:t>
                  </m:r>
                </m:num>
                <m:den>
                  <m:r>
                    <w:rPr>
                      <w:rFonts w:ascii="Cambria Math" w:hAnsi="Cambria Math"/>
                      <w:lang w:eastAsia="fr-FR"/>
                    </w:rPr>
                    <m:t>6</m:t>
                  </m:r>
                </m:den>
              </m:f>
            </m:oMath>
            <w:r w:rsidRPr="00755EC8">
              <w:rPr>
                <w:lang w:eastAsia="fr-FR"/>
              </w:rPr>
              <w:br/>
              <w:t>On fait un produit en croix :</w:t>
            </w:r>
          </w:p>
          <w:p w14:paraId="293CD43F" w14:textId="30D0217B" w:rsidR="00755EC8" w:rsidRDefault="00755EC8" w:rsidP="00755EC8">
            <w:pPr>
              <w:pStyle w:val="Paragraphedeliste"/>
              <w:rPr>
                <w:lang w:eastAsia="fr-FR"/>
              </w:rPr>
            </w:pPr>
            <m:oMathPara>
              <m:oMath>
                <m:r>
                  <w:rPr>
                    <w:rFonts w:ascii="Cambria Math" w:hAnsi="Cambria Math"/>
                    <w:lang w:eastAsia="fr-FR"/>
                  </w:rPr>
                  <m:t>BA=cos(29)×6÷1≈5,2cm</m:t>
                </m:r>
              </m:oMath>
            </m:oMathPara>
          </w:p>
        </w:tc>
      </w:tr>
      <w:bookmarkEnd w:id="0"/>
    </w:tbl>
    <w:p w14:paraId="02038E99" w14:textId="1E8455A8" w:rsidR="00E661F7" w:rsidRPr="00E661F7" w:rsidRDefault="00E661F7" w:rsidP="00755EC8">
      <w:pPr>
        <w:spacing w:before="240"/>
      </w:pPr>
    </w:p>
    <w:sectPr w:rsidR="00E661F7" w:rsidRPr="00E661F7" w:rsidSect="00C9306E">
      <w:footerReference w:type="default" r:id="rId15"/>
      <w:headerReference w:type="first" r:id="rId16"/>
      <w:footerReference w:type="first" r:id="rId17"/>
      <w:type w:val="continuous"/>
      <w:pgSz w:w="11906" w:h="16838"/>
      <w:pgMar w:top="568" w:right="849" w:bottom="426" w:left="1134" w:header="426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510CE5" w14:textId="77777777" w:rsidR="00C9306E" w:rsidRDefault="00C9306E" w:rsidP="00E13146">
      <w:pPr>
        <w:spacing w:after="0" w:line="240" w:lineRule="auto"/>
      </w:pPr>
      <w:r>
        <w:separator/>
      </w:r>
    </w:p>
  </w:endnote>
  <w:endnote w:type="continuationSeparator" w:id="0">
    <w:p w14:paraId="7E0F6047" w14:textId="77777777" w:rsidR="00C9306E" w:rsidRDefault="00C9306E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C9D250" w14:textId="77777777" w:rsidR="003F702B" w:rsidRDefault="003F702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11BFB5A7" wp14:editId="02A886E9">
              <wp:simplePos x="0" y="0"/>
              <wp:positionH relativeFrom="margin">
                <wp:posOffset>6096000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2B7BBA" w14:textId="77777777" w:rsidR="003F702B" w:rsidRDefault="003F702B" w:rsidP="003F702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1BFB5A7" id="Rectangle 3" o:spid="_x0000_s1027" style="position:absolute;margin-left:480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562B7BBA" w14:textId="77777777" w:rsidR="003F702B" w:rsidRDefault="003F702B" w:rsidP="003F702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B33CB8" w14:textId="77777777" w:rsidR="003F702B" w:rsidRDefault="003F702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64C57D0" wp14:editId="09D17EC4">
              <wp:simplePos x="0" y="0"/>
              <wp:positionH relativeFrom="margin">
                <wp:posOffset>6017895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D1847D" w14:textId="77777777" w:rsidR="003F702B" w:rsidRDefault="003F702B" w:rsidP="003F702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64C57D0" id="_x0000_s1028" style="position:absolute;margin-left:473.85pt;margin-top:0;width:40.9pt;height:171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" o:allowincell="f" filled="f" stroked="f">
              <v:textbox style="layout-flow:vertical;mso-layout-flow-alt:bottom-to-top;mso-fit-shape-to-text:t">
                <w:txbxContent>
                  <w:p w14:paraId="0CD1847D" w14:textId="77777777" w:rsidR="003F702B" w:rsidRDefault="003F702B" w:rsidP="003F702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C5E175" w14:textId="77777777" w:rsidR="00C9306E" w:rsidRDefault="00C9306E" w:rsidP="00E13146">
      <w:pPr>
        <w:spacing w:after="0" w:line="240" w:lineRule="auto"/>
      </w:pPr>
      <w:r>
        <w:separator/>
      </w:r>
    </w:p>
  </w:footnote>
  <w:footnote w:type="continuationSeparator" w:id="0">
    <w:p w14:paraId="0FFCF4C1" w14:textId="77777777" w:rsidR="00C9306E" w:rsidRDefault="00C9306E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350"/>
      <w:gridCol w:w="1985"/>
    </w:tblGrid>
    <w:tr w:rsidR="00D0676D" w:rsidRPr="000507AA" w14:paraId="2BE17069" w14:textId="77777777" w:rsidTr="008A264E">
      <w:trPr>
        <w:trHeight w:hRule="exact" w:val="642"/>
        <w:jc w:val="center"/>
      </w:trPr>
      <w:tc>
        <w:tcPr>
          <w:tcW w:w="2350" w:type="dxa"/>
          <w:shd w:val="clear" w:color="auto" w:fill="A6A6A6" w:themeFill="background1" w:themeFillShade="A6"/>
          <w:vAlign w:val="center"/>
        </w:tcPr>
        <w:p w14:paraId="0E0BD482" w14:textId="70C5279F" w:rsidR="00D0676D" w:rsidRPr="000507AA" w:rsidRDefault="009A6C3A" w:rsidP="00D0676D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9A6C3A">
            <w:rPr>
              <w:sz w:val="36"/>
              <w:szCs w:val="36"/>
            </w:rPr>
            <w:t xml:space="preserve">Chapitre </w:t>
          </w:r>
          <w:r w:rsidR="008A264E">
            <w:rPr>
              <w:sz w:val="36"/>
              <w:szCs w:val="36"/>
            </w:rPr>
            <w:t>21</w:t>
          </w:r>
        </w:p>
      </w:tc>
      <w:tc>
        <w:tcPr>
          <w:tcW w:w="1985" w:type="dxa"/>
          <w:vAlign w:val="center"/>
        </w:tcPr>
        <w:p w14:paraId="76E43566" w14:textId="152226FA" w:rsidR="00D0676D" w:rsidRPr="00D569D8" w:rsidRDefault="00D0676D" w:rsidP="00D0676D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D569D8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8A264E">
                <w:rPr>
                  <w:sz w:val="36"/>
                  <w:szCs w:val="36"/>
                </w:rPr>
                <w:t>Cosinus</w:t>
              </w:r>
            </w:sdtContent>
          </w:sdt>
        </w:p>
      </w:tc>
    </w:tr>
  </w:tbl>
  <w:p w14:paraId="02A2246B" w14:textId="4ED3CC18" w:rsidR="00A7453C" w:rsidRPr="004C036C" w:rsidRDefault="00A7453C" w:rsidP="00F7183E">
    <w:pPr>
      <w:pStyle w:val="En-tte"/>
      <w:tabs>
        <w:tab w:val="clear" w:pos="4536"/>
        <w:tab w:val="clear" w:pos="9072"/>
        <w:tab w:val="left" w:pos="8368"/>
      </w:tabs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A42A7"/>
    <w:multiLevelType w:val="hybridMultilevel"/>
    <w:tmpl w:val="A08CB8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10CEC"/>
    <w:multiLevelType w:val="hybridMultilevel"/>
    <w:tmpl w:val="3614F6F0"/>
    <w:lvl w:ilvl="0" w:tplc="03B4859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775DDD"/>
    <w:multiLevelType w:val="hybridMultilevel"/>
    <w:tmpl w:val="509E14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F404C2"/>
    <w:multiLevelType w:val="hybridMultilevel"/>
    <w:tmpl w:val="B8D8BD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105323"/>
    <w:multiLevelType w:val="multilevel"/>
    <w:tmpl w:val="EFF2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80B8E"/>
    <w:multiLevelType w:val="multilevel"/>
    <w:tmpl w:val="093A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27396"/>
    <w:multiLevelType w:val="hybridMultilevel"/>
    <w:tmpl w:val="34A273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141CB8"/>
    <w:multiLevelType w:val="multilevel"/>
    <w:tmpl w:val="AB04413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8E6947"/>
    <w:multiLevelType w:val="hybridMultilevel"/>
    <w:tmpl w:val="ADBCBA40"/>
    <w:lvl w:ilvl="0" w:tplc="9F68FD0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902F86"/>
    <w:multiLevelType w:val="hybridMultilevel"/>
    <w:tmpl w:val="FB08FC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32026C"/>
    <w:multiLevelType w:val="hybridMultilevel"/>
    <w:tmpl w:val="871E12E6"/>
    <w:lvl w:ilvl="0" w:tplc="4334837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2A1D3E"/>
    <w:multiLevelType w:val="hybridMultilevel"/>
    <w:tmpl w:val="9D3A579E"/>
    <w:lvl w:ilvl="0" w:tplc="A03C932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9B57AD"/>
    <w:multiLevelType w:val="hybridMultilevel"/>
    <w:tmpl w:val="A36CDA3E"/>
    <w:lvl w:ilvl="0" w:tplc="4334837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842AF4"/>
    <w:multiLevelType w:val="hybridMultilevel"/>
    <w:tmpl w:val="0E145F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5B2A11"/>
    <w:multiLevelType w:val="hybridMultilevel"/>
    <w:tmpl w:val="F3440D58"/>
    <w:lvl w:ilvl="0" w:tplc="B1B88D42">
      <w:start w:val="1"/>
      <w:numFmt w:val="lowerLetter"/>
      <w:lvlText w:val="%1."/>
      <w:lvlJc w:val="left"/>
      <w:pPr>
        <w:ind w:left="180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3981390C"/>
    <w:multiLevelType w:val="hybridMultilevel"/>
    <w:tmpl w:val="999C97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B216B7"/>
    <w:multiLevelType w:val="multilevel"/>
    <w:tmpl w:val="2F3A4C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2C5D0E"/>
    <w:multiLevelType w:val="multilevel"/>
    <w:tmpl w:val="545E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374ED4"/>
    <w:multiLevelType w:val="hybridMultilevel"/>
    <w:tmpl w:val="E5126E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9D06DE"/>
    <w:multiLevelType w:val="hybridMultilevel"/>
    <w:tmpl w:val="5C848A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5B2D9E"/>
    <w:multiLevelType w:val="multilevel"/>
    <w:tmpl w:val="5E3E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FF5ADC"/>
    <w:multiLevelType w:val="hybridMultilevel"/>
    <w:tmpl w:val="931285D2"/>
    <w:lvl w:ilvl="0" w:tplc="31968D6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7127AC"/>
    <w:multiLevelType w:val="multilevel"/>
    <w:tmpl w:val="68D2C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780C4E"/>
    <w:multiLevelType w:val="multilevel"/>
    <w:tmpl w:val="9222A7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C03DEA"/>
    <w:multiLevelType w:val="multilevel"/>
    <w:tmpl w:val="F6CED7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E9500A"/>
    <w:multiLevelType w:val="hybridMultilevel"/>
    <w:tmpl w:val="159434F2"/>
    <w:lvl w:ilvl="0" w:tplc="7B5C1272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DA613D"/>
    <w:multiLevelType w:val="hybridMultilevel"/>
    <w:tmpl w:val="710405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7812BB"/>
    <w:multiLevelType w:val="multilevel"/>
    <w:tmpl w:val="0754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3C1AE5"/>
    <w:multiLevelType w:val="hybridMultilevel"/>
    <w:tmpl w:val="F07EC5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DD3D77"/>
    <w:multiLevelType w:val="hybridMultilevel"/>
    <w:tmpl w:val="4C246F80"/>
    <w:lvl w:ilvl="0" w:tplc="B998A6DE">
      <w:start w:val="1"/>
      <w:numFmt w:val="lowerLetter"/>
      <w:pStyle w:val="Titre3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4B7795"/>
    <w:multiLevelType w:val="hybridMultilevel"/>
    <w:tmpl w:val="E6D4FA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151E57"/>
    <w:multiLevelType w:val="hybridMultilevel"/>
    <w:tmpl w:val="9D9A983C"/>
    <w:lvl w:ilvl="0" w:tplc="AAFE6A7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225769"/>
    <w:multiLevelType w:val="hybridMultilevel"/>
    <w:tmpl w:val="583686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2D64EA"/>
    <w:multiLevelType w:val="multilevel"/>
    <w:tmpl w:val="680E4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F3709A"/>
    <w:multiLevelType w:val="hybridMultilevel"/>
    <w:tmpl w:val="2520A4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CA05F3"/>
    <w:multiLevelType w:val="multilevel"/>
    <w:tmpl w:val="D0D4F52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C6C2FD4"/>
    <w:multiLevelType w:val="multilevel"/>
    <w:tmpl w:val="1ABE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CC4958"/>
    <w:multiLevelType w:val="hybridMultilevel"/>
    <w:tmpl w:val="E8C2E0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CF27EB"/>
    <w:multiLevelType w:val="multilevel"/>
    <w:tmpl w:val="3B32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F14AE7"/>
    <w:multiLevelType w:val="multilevel"/>
    <w:tmpl w:val="70500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8163EC1"/>
    <w:multiLevelType w:val="multilevel"/>
    <w:tmpl w:val="7288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9C4F71"/>
    <w:multiLevelType w:val="hybridMultilevel"/>
    <w:tmpl w:val="C4AC9DA2"/>
    <w:lvl w:ilvl="0" w:tplc="4334837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8521AD"/>
    <w:multiLevelType w:val="hybridMultilevel"/>
    <w:tmpl w:val="CC0A1B42"/>
    <w:lvl w:ilvl="0" w:tplc="08CE015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8C1306"/>
    <w:multiLevelType w:val="hybridMultilevel"/>
    <w:tmpl w:val="FF82E3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0E72DA"/>
    <w:multiLevelType w:val="hybridMultilevel"/>
    <w:tmpl w:val="D66445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9852E5"/>
    <w:multiLevelType w:val="multilevel"/>
    <w:tmpl w:val="F9943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1300475">
    <w:abstractNumId w:val="25"/>
  </w:num>
  <w:num w:numId="2" w16cid:durableId="1872377056">
    <w:abstractNumId w:val="39"/>
  </w:num>
  <w:num w:numId="3" w16cid:durableId="1058432786">
    <w:abstractNumId w:val="4"/>
  </w:num>
  <w:num w:numId="4" w16cid:durableId="131871586">
    <w:abstractNumId w:val="34"/>
  </w:num>
  <w:num w:numId="5" w16cid:durableId="491290610">
    <w:abstractNumId w:val="13"/>
  </w:num>
  <w:num w:numId="6" w16cid:durableId="908807286">
    <w:abstractNumId w:val="25"/>
    <w:lvlOverride w:ilvl="0">
      <w:startOverride w:val="1"/>
    </w:lvlOverride>
  </w:num>
  <w:num w:numId="7" w16cid:durableId="1317340816">
    <w:abstractNumId w:val="5"/>
  </w:num>
  <w:num w:numId="8" w16cid:durableId="1911690281">
    <w:abstractNumId w:val="33"/>
  </w:num>
  <w:num w:numId="9" w16cid:durableId="1931700511">
    <w:abstractNumId w:val="6"/>
  </w:num>
  <w:num w:numId="10" w16cid:durableId="1676230833">
    <w:abstractNumId w:val="0"/>
  </w:num>
  <w:num w:numId="11" w16cid:durableId="538974234">
    <w:abstractNumId w:val="30"/>
  </w:num>
  <w:num w:numId="12" w16cid:durableId="519855743">
    <w:abstractNumId w:val="40"/>
  </w:num>
  <w:num w:numId="13" w16cid:durableId="958757310">
    <w:abstractNumId w:val="38"/>
  </w:num>
  <w:num w:numId="14" w16cid:durableId="1942033000">
    <w:abstractNumId w:val="11"/>
  </w:num>
  <w:num w:numId="15" w16cid:durableId="995182769">
    <w:abstractNumId w:val="44"/>
  </w:num>
  <w:num w:numId="16" w16cid:durableId="683283774">
    <w:abstractNumId w:val="25"/>
    <w:lvlOverride w:ilvl="0">
      <w:startOverride w:val="1"/>
    </w:lvlOverride>
  </w:num>
  <w:num w:numId="17" w16cid:durableId="199248587">
    <w:abstractNumId w:val="25"/>
  </w:num>
  <w:num w:numId="18" w16cid:durableId="1198346684">
    <w:abstractNumId w:val="36"/>
  </w:num>
  <w:num w:numId="19" w16cid:durableId="748500485">
    <w:abstractNumId w:val="1"/>
  </w:num>
  <w:num w:numId="20" w16cid:durableId="627585483">
    <w:abstractNumId w:val="37"/>
  </w:num>
  <w:num w:numId="21" w16cid:durableId="1787038766">
    <w:abstractNumId w:val="20"/>
  </w:num>
  <w:num w:numId="22" w16cid:durableId="139658616">
    <w:abstractNumId w:val="7"/>
  </w:num>
  <w:num w:numId="23" w16cid:durableId="549612031">
    <w:abstractNumId w:val="25"/>
    <w:lvlOverride w:ilvl="0">
      <w:startOverride w:val="1"/>
    </w:lvlOverride>
  </w:num>
  <w:num w:numId="24" w16cid:durableId="1585606439">
    <w:abstractNumId w:val="27"/>
  </w:num>
  <w:num w:numId="25" w16cid:durableId="1691910120">
    <w:abstractNumId w:val="25"/>
    <w:lvlOverride w:ilvl="0">
      <w:startOverride w:val="1"/>
    </w:lvlOverride>
  </w:num>
  <w:num w:numId="26" w16cid:durableId="1769809853">
    <w:abstractNumId w:val="17"/>
  </w:num>
  <w:num w:numId="27" w16cid:durableId="1747072478">
    <w:abstractNumId w:val="15"/>
  </w:num>
  <w:num w:numId="28" w16cid:durableId="1343972686">
    <w:abstractNumId w:val="19"/>
  </w:num>
  <w:num w:numId="29" w16cid:durableId="2009363771">
    <w:abstractNumId w:val="10"/>
  </w:num>
  <w:num w:numId="30" w16cid:durableId="1130247613">
    <w:abstractNumId w:val="23"/>
  </w:num>
  <w:num w:numId="31" w16cid:durableId="1835410513">
    <w:abstractNumId w:val="24"/>
  </w:num>
  <w:num w:numId="32" w16cid:durableId="1753697859">
    <w:abstractNumId w:val="12"/>
  </w:num>
  <w:num w:numId="33" w16cid:durableId="1981184404">
    <w:abstractNumId w:val="41"/>
  </w:num>
  <w:num w:numId="34" w16cid:durableId="1107695447">
    <w:abstractNumId w:val="2"/>
  </w:num>
  <w:num w:numId="35" w16cid:durableId="242641025">
    <w:abstractNumId w:val="32"/>
  </w:num>
  <w:num w:numId="36" w16cid:durableId="1035882519">
    <w:abstractNumId w:val="25"/>
    <w:lvlOverride w:ilvl="0">
      <w:startOverride w:val="1"/>
    </w:lvlOverride>
  </w:num>
  <w:num w:numId="37" w16cid:durableId="1493451893">
    <w:abstractNumId w:val="25"/>
    <w:lvlOverride w:ilvl="0">
      <w:startOverride w:val="1"/>
    </w:lvlOverride>
  </w:num>
  <w:num w:numId="38" w16cid:durableId="1610433766">
    <w:abstractNumId w:val="43"/>
  </w:num>
  <w:num w:numId="39" w16cid:durableId="1065225319">
    <w:abstractNumId w:val="35"/>
  </w:num>
  <w:num w:numId="40" w16cid:durableId="1962758388">
    <w:abstractNumId w:val="31"/>
  </w:num>
  <w:num w:numId="41" w16cid:durableId="1879312335">
    <w:abstractNumId w:val="14"/>
  </w:num>
  <w:num w:numId="42" w16cid:durableId="714504720">
    <w:abstractNumId w:val="42"/>
  </w:num>
  <w:num w:numId="43" w16cid:durableId="555093803">
    <w:abstractNumId w:val="3"/>
  </w:num>
  <w:num w:numId="44" w16cid:durableId="55397151">
    <w:abstractNumId w:val="25"/>
    <w:lvlOverride w:ilvl="0">
      <w:startOverride w:val="1"/>
    </w:lvlOverride>
  </w:num>
  <w:num w:numId="45" w16cid:durableId="350838288">
    <w:abstractNumId w:val="29"/>
  </w:num>
  <w:num w:numId="46" w16cid:durableId="1710300864">
    <w:abstractNumId w:val="29"/>
    <w:lvlOverride w:ilvl="0">
      <w:startOverride w:val="1"/>
    </w:lvlOverride>
  </w:num>
  <w:num w:numId="47" w16cid:durableId="632909209">
    <w:abstractNumId w:val="29"/>
    <w:lvlOverride w:ilvl="0">
      <w:startOverride w:val="1"/>
    </w:lvlOverride>
  </w:num>
  <w:num w:numId="48" w16cid:durableId="1437599841">
    <w:abstractNumId w:val="29"/>
    <w:lvlOverride w:ilvl="0">
      <w:startOverride w:val="1"/>
    </w:lvlOverride>
  </w:num>
  <w:num w:numId="49" w16cid:durableId="248077488">
    <w:abstractNumId w:val="29"/>
    <w:lvlOverride w:ilvl="0">
      <w:startOverride w:val="1"/>
    </w:lvlOverride>
  </w:num>
  <w:num w:numId="50" w16cid:durableId="957754785">
    <w:abstractNumId w:val="9"/>
  </w:num>
  <w:num w:numId="51" w16cid:durableId="2118063047">
    <w:abstractNumId w:val="25"/>
  </w:num>
  <w:num w:numId="52" w16cid:durableId="1135177770">
    <w:abstractNumId w:val="26"/>
  </w:num>
  <w:num w:numId="53" w16cid:durableId="1427921538">
    <w:abstractNumId w:val="25"/>
    <w:lvlOverride w:ilvl="0">
      <w:startOverride w:val="1"/>
    </w:lvlOverride>
  </w:num>
  <w:num w:numId="54" w16cid:durableId="1138453135">
    <w:abstractNumId w:val="25"/>
    <w:lvlOverride w:ilvl="0">
      <w:startOverride w:val="1"/>
    </w:lvlOverride>
  </w:num>
  <w:num w:numId="55" w16cid:durableId="61175801">
    <w:abstractNumId w:val="45"/>
  </w:num>
  <w:num w:numId="56" w16cid:durableId="1876235784">
    <w:abstractNumId w:val="28"/>
  </w:num>
  <w:num w:numId="57" w16cid:durableId="1821775174">
    <w:abstractNumId w:val="18"/>
  </w:num>
  <w:num w:numId="58" w16cid:durableId="793908817">
    <w:abstractNumId w:val="22"/>
  </w:num>
  <w:num w:numId="59" w16cid:durableId="2091387855">
    <w:abstractNumId w:val="16"/>
  </w:num>
  <w:num w:numId="60" w16cid:durableId="2018800811">
    <w:abstractNumId w:val="8"/>
  </w:num>
  <w:num w:numId="61" w16cid:durableId="1614441839">
    <w:abstractNumId w:val="2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55FF5"/>
    <w:rsid w:val="00063C97"/>
    <w:rsid w:val="00065D69"/>
    <w:rsid w:val="00071EFC"/>
    <w:rsid w:val="000946AC"/>
    <w:rsid w:val="00095CD0"/>
    <w:rsid w:val="000A3E0C"/>
    <w:rsid w:val="000A6101"/>
    <w:rsid w:val="000B5B06"/>
    <w:rsid w:val="000C0101"/>
    <w:rsid w:val="00102D72"/>
    <w:rsid w:val="0010604B"/>
    <w:rsid w:val="00106C18"/>
    <w:rsid w:val="00107CC5"/>
    <w:rsid w:val="001422F3"/>
    <w:rsid w:val="00151304"/>
    <w:rsid w:val="00171CFA"/>
    <w:rsid w:val="00172718"/>
    <w:rsid w:val="00177641"/>
    <w:rsid w:val="001814E2"/>
    <w:rsid w:val="0019518D"/>
    <w:rsid w:val="001969A0"/>
    <w:rsid w:val="001A038F"/>
    <w:rsid w:val="001B210E"/>
    <w:rsid w:val="001B300A"/>
    <w:rsid w:val="001E08F8"/>
    <w:rsid w:val="001E6A59"/>
    <w:rsid w:val="00201E8B"/>
    <w:rsid w:val="0020669F"/>
    <w:rsid w:val="00212D56"/>
    <w:rsid w:val="002134FC"/>
    <w:rsid w:val="002163EA"/>
    <w:rsid w:val="00217260"/>
    <w:rsid w:val="002224ED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C5321"/>
    <w:rsid w:val="002D4A92"/>
    <w:rsid w:val="002D7452"/>
    <w:rsid w:val="002F1727"/>
    <w:rsid w:val="002F4CB2"/>
    <w:rsid w:val="003011CA"/>
    <w:rsid w:val="003014FB"/>
    <w:rsid w:val="00301AC7"/>
    <w:rsid w:val="00303CE2"/>
    <w:rsid w:val="003055A6"/>
    <w:rsid w:val="003076F8"/>
    <w:rsid w:val="00323845"/>
    <w:rsid w:val="003406C5"/>
    <w:rsid w:val="00363D43"/>
    <w:rsid w:val="0037085F"/>
    <w:rsid w:val="0037498C"/>
    <w:rsid w:val="00376FC4"/>
    <w:rsid w:val="0037722A"/>
    <w:rsid w:val="00381D12"/>
    <w:rsid w:val="00381E22"/>
    <w:rsid w:val="00382958"/>
    <w:rsid w:val="00384FA0"/>
    <w:rsid w:val="00391B98"/>
    <w:rsid w:val="003925E8"/>
    <w:rsid w:val="00396F60"/>
    <w:rsid w:val="003A26ED"/>
    <w:rsid w:val="003B291A"/>
    <w:rsid w:val="003C7C5C"/>
    <w:rsid w:val="003E2400"/>
    <w:rsid w:val="003F55DC"/>
    <w:rsid w:val="003F702B"/>
    <w:rsid w:val="00402522"/>
    <w:rsid w:val="00402559"/>
    <w:rsid w:val="00412157"/>
    <w:rsid w:val="00416217"/>
    <w:rsid w:val="00420F46"/>
    <w:rsid w:val="00424872"/>
    <w:rsid w:val="004476ED"/>
    <w:rsid w:val="00453DC7"/>
    <w:rsid w:val="004603C4"/>
    <w:rsid w:val="004633DE"/>
    <w:rsid w:val="00471B88"/>
    <w:rsid w:val="0048567A"/>
    <w:rsid w:val="004926F5"/>
    <w:rsid w:val="004945D0"/>
    <w:rsid w:val="00497A28"/>
    <w:rsid w:val="004A2853"/>
    <w:rsid w:val="004A5CEF"/>
    <w:rsid w:val="004B0DAF"/>
    <w:rsid w:val="004B69F8"/>
    <w:rsid w:val="004C036C"/>
    <w:rsid w:val="004C7EBF"/>
    <w:rsid w:val="004D2F28"/>
    <w:rsid w:val="004D5F5B"/>
    <w:rsid w:val="004E3071"/>
    <w:rsid w:val="005015EB"/>
    <w:rsid w:val="00504603"/>
    <w:rsid w:val="00515C66"/>
    <w:rsid w:val="00533F1A"/>
    <w:rsid w:val="00547E5F"/>
    <w:rsid w:val="00552DA3"/>
    <w:rsid w:val="00562CC8"/>
    <w:rsid w:val="00570C20"/>
    <w:rsid w:val="005711E7"/>
    <w:rsid w:val="00575B76"/>
    <w:rsid w:val="00576DBF"/>
    <w:rsid w:val="00577264"/>
    <w:rsid w:val="00577DC6"/>
    <w:rsid w:val="005860B6"/>
    <w:rsid w:val="005979B8"/>
    <w:rsid w:val="005A03C1"/>
    <w:rsid w:val="005A5F76"/>
    <w:rsid w:val="005B0D7D"/>
    <w:rsid w:val="005B1818"/>
    <w:rsid w:val="005B1961"/>
    <w:rsid w:val="005E0918"/>
    <w:rsid w:val="00600AF2"/>
    <w:rsid w:val="00600DE5"/>
    <w:rsid w:val="00605BEF"/>
    <w:rsid w:val="00615B9B"/>
    <w:rsid w:val="006206D2"/>
    <w:rsid w:val="00627CAC"/>
    <w:rsid w:val="006361B5"/>
    <w:rsid w:val="006430D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03BA"/>
    <w:rsid w:val="006A5F25"/>
    <w:rsid w:val="006B63B9"/>
    <w:rsid w:val="006D1E3F"/>
    <w:rsid w:val="006E3D30"/>
    <w:rsid w:val="006E61AF"/>
    <w:rsid w:val="006E673B"/>
    <w:rsid w:val="006F13D6"/>
    <w:rsid w:val="006F5F38"/>
    <w:rsid w:val="00725121"/>
    <w:rsid w:val="00750BF4"/>
    <w:rsid w:val="00753AC6"/>
    <w:rsid w:val="00755EC8"/>
    <w:rsid w:val="00760F91"/>
    <w:rsid w:val="007702F2"/>
    <w:rsid w:val="0078654F"/>
    <w:rsid w:val="007B4578"/>
    <w:rsid w:val="007D2ADA"/>
    <w:rsid w:val="007F0771"/>
    <w:rsid w:val="007F33EB"/>
    <w:rsid w:val="007F692D"/>
    <w:rsid w:val="008007C3"/>
    <w:rsid w:val="00800912"/>
    <w:rsid w:val="00800AEB"/>
    <w:rsid w:val="00813A66"/>
    <w:rsid w:val="00820F39"/>
    <w:rsid w:val="008243A9"/>
    <w:rsid w:val="00832C88"/>
    <w:rsid w:val="008358AF"/>
    <w:rsid w:val="0084530B"/>
    <w:rsid w:val="00852D0B"/>
    <w:rsid w:val="00854E5D"/>
    <w:rsid w:val="00875E24"/>
    <w:rsid w:val="008A264E"/>
    <w:rsid w:val="008B7DEB"/>
    <w:rsid w:val="008D1599"/>
    <w:rsid w:val="00915DC7"/>
    <w:rsid w:val="009208E4"/>
    <w:rsid w:val="0093119B"/>
    <w:rsid w:val="00932F33"/>
    <w:rsid w:val="0093409D"/>
    <w:rsid w:val="00940B99"/>
    <w:rsid w:val="009615F9"/>
    <w:rsid w:val="0096674A"/>
    <w:rsid w:val="00972604"/>
    <w:rsid w:val="009738EA"/>
    <w:rsid w:val="00980735"/>
    <w:rsid w:val="009867AE"/>
    <w:rsid w:val="009956FB"/>
    <w:rsid w:val="009A6C3A"/>
    <w:rsid w:val="009B1E69"/>
    <w:rsid w:val="009B5A01"/>
    <w:rsid w:val="009C329B"/>
    <w:rsid w:val="009D036D"/>
    <w:rsid w:val="009D0D44"/>
    <w:rsid w:val="009D35C5"/>
    <w:rsid w:val="009E1632"/>
    <w:rsid w:val="009F7494"/>
    <w:rsid w:val="00A11284"/>
    <w:rsid w:val="00A26436"/>
    <w:rsid w:val="00A3085C"/>
    <w:rsid w:val="00A335AD"/>
    <w:rsid w:val="00A43070"/>
    <w:rsid w:val="00A44E83"/>
    <w:rsid w:val="00A567C3"/>
    <w:rsid w:val="00A626D1"/>
    <w:rsid w:val="00A6389B"/>
    <w:rsid w:val="00A638C6"/>
    <w:rsid w:val="00A7453C"/>
    <w:rsid w:val="00A836EC"/>
    <w:rsid w:val="00A858E5"/>
    <w:rsid w:val="00A93156"/>
    <w:rsid w:val="00A94D2D"/>
    <w:rsid w:val="00A96053"/>
    <w:rsid w:val="00AA0953"/>
    <w:rsid w:val="00AB11A5"/>
    <w:rsid w:val="00AC705E"/>
    <w:rsid w:val="00B049D3"/>
    <w:rsid w:val="00B269F1"/>
    <w:rsid w:val="00B4377B"/>
    <w:rsid w:val="00B67F1F"/>
    <w:rsid w:val="00B7491E"/>
    <w:rsid w:val="00B94AC1"/>
    <w:rsid w:val="00BA3449"/>
    <w:rsid w:val="00BB0F48"/>
    <w:rsid w:val="00BB14BE"/>
    <w:rsid w:val="00BB4D0C"/>
    <w:rsid w:val="00BB5588"/>
    <w:rsid w:val="00BC1406"/>
    <w:rsid w:val="00BD5933"/>
    <w:rsid w:val="00BE5F5B"/>
    <w:rsid w:val="00BE6986"/>
    <w:rsid w:val="00BF2020"/>
    <w:rsid w:val="00BF7616"/>
    <w:rsid w:val="00C1030F"/>
    <w:rsid w:val="00C119FB"/>
    <w:rsid w:val="00C26301"/>
    <w:rsid w:val="00C43BC9"/>
    <w:rsid w:val="00C625D6"/>
    <w:rsid w:val="00C9129E"/>
    <w:rsid w:val="00C9252D"/>
    <w:rsid w:val="00C9306E"/>
    <w:rsid w:val="00CB151C"/>
    <w:rsid w:val="00CB7FCC"/>
    <w:rsid w:val="00CE4E17"/>
    <w:rsid w:val="00CE61BA"/>
    <w:rsid w:val="00CF51BE"/>
    <w:rsid w:val="00D01257"/>
    <w:rsid w:val="00D01D4A"/>
    <w:rsid w:val="00D0676D"/>
    <w:rsid w:val="00D07156"/>
    <w:rsid w:val="00D13434"/>
    <w:rsid w:val="00D23069"/>
    <w:rsid w:val="00D411D0"/>
    <w:rsid w:val="00D438FF"/>
    <w:rsid w:val="00D51950"/>
    <w:rsid w:val="00D5208E"/>
    <w:rsid w:val="00D52B11"/>
    <w:rsid w:val="00D569D8"/>
    <w:rsid w:val="00D63FC6"/>
    <w:rsid w:val="00D7594C"/>
    <w:rsid w:val="00D7711C"/>
    <w:rsid w:val="00D819FD"/>
    <w:rsid w:val="00DA67B2"/>
    <w:rsid w:val="00DB112A"/>
    <w:rsid w:val="00DB40D8"/>
    <w:rsid w:val="00DB5132"/>
    <w:rsid w:val="00DD0586"/>
    <w:rsid w:val="00DD2521"/>
    <w:rsid w:val="00DE468E"/>
    <w:rsid w:val="00DE5EB2"/>
    <w:rsid w:val="00DF264D"/>
    <w:rsid w:val="00DF5463"/>
    <w:rsid w:val="00DF57A0"/>
    <w:rsid w:val="00DF598C"/>
    <w:rsid w:val="00E0319A"/>
    <w:rsid w:val="00E13146"/>
    <w:rsid w:val="00E16A52"/>
    <w:rsid w:val="00E40072"/>
    <w:rsid w:val="00E450A6"/>
    <w:rsid w:val="00E45342"/>
    <w:rsid w:val="00E60C2E"/>
    <w:rsid w:val="00E661F7"/>
    <w:rsid w:val="00E75992"/>
    <w:rsid w:val="00E832E2"/>
    <w:rsid w:val="00E90A2C"/>
    <w:rsid w:val="00EA7560"/>
    <w:rsid w:val="00EC1390"/>
    <w:rsid w:val="00EC4AC0"/>
    <w:rsid w:val="00ED0767"/>
    <w:rsid w:val="00ED6E29"/>
    <w:rsid w:val="00EE2B26"/>
    <w:rsid w:val="00EE771B"/>
    <w:rsid w:val="00EF0993"/>
    <w:rsid w:val="00EF5C47"/>
    <w:rsid w:val="00F03A08"/>
    <w:rsid w:val="00F07E54"/>
    <w:rsid w:val="00F206E6"/>
    <w:rsid w:val="00F25E22"/>
    <w:rsid w:val="00F36FB3"/>
    <w:rsid w:val="00F44598"/>
    <w:rsid w:val="00F47C9B"/>
    <w:rsid w:val="00F53F9B"/>
    <w:rsid w:val="00F6088E"/>
    <w:rsid w:val="00F66E6A"/>
    <w:rsid w:val="00F7043B"/>
    <w:rsid w:val="00F7183E"/>
    <w:rsid w:val="00F84B02"/>
    <w:rsid w:val="00F852D4"/>
    <w:rsid w:val="00FA47E3"/>
    <w:rsid w:val="00FA7786"/>
    <w:rsid w:val="00FB082A"/>
    <w:rsid w:val="00FB1E74"/>
    <w:rsid w:val="00FB583C"/>
    <w:rsid w:val="00FB7F0A"/>
    <w:rsid w:val="00FD69E2"/>
    <w:rsid w:val="00FE0727"/>
    <w:rsid w:val="00FE1BD5"/>
    <w:rsid w:val="00FE5E9E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4CBFAD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112A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820F39"/>
    <w:pPr>
      <w:keepNext/>
      <w:keepLines/>
      <w:spacing w:before="240"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DB112A"/>
    <w:pPr>
      <w:keepNext/>
      <w:keepLines/>
      <w:numPr>
        <w:numId w:val="1"/>
      </w:numPr>
      <w:spacing w:before="240" w:after="24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EA7560"/>
    <w:pPr>
      <w:keepNext/>
      <w:keepLines/>
      <w:numPr>
        <w:numId w:val="45"/>
      </w:numPr>
      <w:spacing w:before="200" w:after="0"/>
      <w:outlineLvl w:val="2"/>
    </w:pPr>
    <w:rPr>
      <w:rFonts w:ascii="Arial" w:eastAsiaTheme="majorEastAsia" w:hAnsi="Arial" w:cstheme="majorBidi"/>
      <w:b/>
      <w:bCs/>
      <w:i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DB112A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A7560"/>
    <w:rPr>
      <w:rFonts w:ascii="Arial" w:eastAsiaTheme="majorEastAsia" w:hAnsi="Arial" w:cstheme="majorBidi"/>
      <w:b/>
      <w:bCs/>
      <w:i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820F39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4C036C"/>
    <w:pPr>
      <w:numPr>
        <w:ilvl w:val="1"/>
      </w:numPr>
      <w:spacing w:before="240" w:after="240" w:line="240" w:lineRule="auto"/>
    </w:pPr>
    <w:rPr>
      <w:rFonts w:eastAsiaTheme="majorEastAsia" w:cstheme="majorBidi"/>
      <w:b/>
      <w:iCs/>
      <w:spacing w:val="15"/>
      <w:sz w:val="28"/>
      <w:szCs w:val="24"/>
      <w:lang w:eastAsia="fr-FR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4C036C"/>
    <w:rPr>
      <w:rFonts w:ascii="Verdana" w:eastAsiaTheme="majorEastAsia" w:hAnsi="Verdana" w:cstheme="majorBidi"/>
      <w:b/>
      <w:iCs/>
      <w:spacing w:val="15"/>
      <w:sz w:val="28"/>
      <w:szCs w:val="24"/>
      <w:lang w:eastAsia="fr-FR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paragraph" w:customStyle="1" w:styleId="remarque">
    <w:name w:val="remarque"/>
    <w:basedOn w:val="Normal"/>
    <w:rsid w:val="00E400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dred">
    <w:name w:val="dred"/>
    <w:basedOn w:val="Policepardfaut"/>
    <w:rsid w:val="00932F33"/>
  </w:style>
  <w:style w:type="paragraph" w:customStyle="1" w:styleId="exemple">
    <w:name w:val="exemple"/>
    <w:basedOn w:val="Normal"/>
    <w:rsid w:val="00DB40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enter">
    <w:name w:val="center"/>
    <w:basedOn w:val="Normal"/>
    <w:rsid w:val="00BB55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TableauGrille2-Accentuation1">
    <w:name w:val="Grid Table 2 Accent 1"/>
    <w:basedOn w:val="TableauNormal"/>
    <w:uiPriority w:val="47"/>
    <w:rsid w:val="00BF2020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Lienhypertexte">
    <w:name w:val="Hyperlink"/>
    <w:basedOn w:val="Policepardfaut"/>
    <w:uiPriority w:val="99"/>
    <w:unhideWhenUsed/>
    <w:rsid w:val="008A264E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A26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3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5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8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2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0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4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4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77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85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86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2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1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1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46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2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4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24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2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9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87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56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5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9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9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0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1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5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4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7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43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9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66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8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9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5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sinel.fr/Cours/4eme/Base/Chapitre_21/Intro.html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sv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sv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sv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2238</TotalTime>
  <Pages>2</Pages>
  <Words>274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Probabilité</vt:lpstr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Cosinus</dc:title>
  <dc:creator>Dell</dc:creator>
  <cp:lastModifiedBy>sinel</cp:lastModifiedBy>
  <cp:revision>38</cp:revision>
  <cp:lastPrinted>2026-03-05T13:23:00Z</cp:lastPrinted>
  <dcterms:created xsi:type="dcterms:W3CDTF">2025-03-28T12:48:00Z</dcterms:created>
  <dcterms:modified xsi:type="dcterms:W3CDTF">2026-03-05T14:15:00Z</dcterms:modified>
</cp:coreProperties>
</file>