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8587" w14:textId="09134417" w:rsidR="00D569D8" w:rsidRDefault="00E20B73" w:rsidP="00BF1266">
      <w:pPr>
        <w:pStyle w:val="Sous-titre"/>
      </w:pPr>
      <w:r w:rsidRPr="00E20B7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7B01DF" wp14:editId="4DB7F411">
            <wp:simplePos x="0" y="0"/>
            <wp:positionH relativeFrom="margin">
              <wp:posOffset>-64770</wp:posOffset>
            </wp:positionH>
            <wp:positionV relativeFrom="paragraph">
              <wp:posOffset>401320</wp:posOffset>
            </wp:positionV>
            <wp:extent cx="2211705" cy="193992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D8">
        <w:t xml:space="preserve"> </w:t>
      </w:r>
      <w:r w:rsidR="008007C3">
        <w:t xml:space="preserve">Activité </w:t>
      </w:r>
      <w:r w:rsidR="000A3E0C">
        <w:t>Introduction</w:t>
      </w:r>
    </w:p>
    <w:p w14:paraId="36317099" w14:textId="74695C9F" w:rsidR="00E20B73" w:rsidRPr="00E20B73" w:rsidRDefault="00E20B73" w:rsidP="00E20B73">
      <w:pPr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>Louis utilise une calculatrice 4 opération comme celle ci-contre pour faire un exercice de mathématiques.</w:t>
      </w:r>
      <w:r w:rsidRPr="00E20B73">
        <w:rPr>
          <w:rFonts w:eastAsia="Times New Roman" w:cs="Times New Roman"/>
          <w:lang w:eastAsia="fr-FR"/>
        </w:rPr>
        <w:br/>
        <w:t xml:space="preserve">Il doit effectuer le calcul suivant : </w:t>
      </w:r>
      <m:oMath>
        <m:r>
          <w:rPr>
            <w:rFonts w:ascii="Cambria Math" w:eastAsia="Times New Roman" w:hAnsi="Cambria Math" w:cs="Times New Roman"/>
            <w:lang w:eastAsia="fr-FR"/>
          </w:rPr>
          <m:t>8-3×2+6</m:t>
        </m:r>
      </m:oMath>
      <w:r w:rsidRPr="00E20B73">
        <w:rPr>
          <w:rFonts w:eastAsia="Times New Roman" w:cs="Times New Roman"/>
          <w:lang w:eastAsia="fr-FR"/>
        </w:rPr>
        <w:br/>
        <w:t>En écrivant se calcul dans l'ordre sur sa calculatrice il obtient 16.</w:t>
      </w:r>
      <w:r w:rsidRPr="00E20B73">
        <w:rPr>
          <w:rFonts w:eastAsia="Times New Roman" w:cs="Times New Roman"/>
          <w:lang w:eastAsia="fr-FR"/>
        </w:rPr>
        <w:br/>
        <w:t>Effectue ce calcul en une seul opération sur ta calculatrice collège.</w:t>
      </w:r>
    </w:p>
    <w:p w14:paraId="21B95CAD" w14:textId="77777777" w:rsidR="00E20B73" w:rsidRPr="00E20B73" w:rsidRDefault="00E20B73" w:rsidP="00E20B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 remarques-tu ? </w:t>
      </w:r>
    </w:p>
    <w:p w14:paraId="24F56D3A" w14:textId="1634A40C" w:rsidR="00ED0767" w:rsidRPr="00E20B73" w:rsidRDefault="00E20B73" w:rsidP="003F7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Quel est le problème avec le calcul de Louis ? </w:t>
      </w:r>
    </w:p>
    <w:p w14:paraId="79C81F16" w14:textId="61A13A17" w:rsidR="00C1030F" w:rsidRPr="00E20B73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20B73">
        <w:t>Vocabulaire des opérations :</w:t>
      </w:r>
    </w:p>
    <w:p w14:paraId="0D5D8B87" w14:textId="2EF533D6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0B7609" wp14:editId="4C38D4CE">
                <wp:extent cx="6300000" cy="499110"/>
                <wp:effectExtent l="57150" t="57150" r="24765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2DB94A" w14:textId="23B45F2F" w:rsidR="00ED0767" w:rsidRPr="00E20B73" w:rsidRDefault="00E20B73" w:rsidP="003F73D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addition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somme 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éléments qui composent une addition sont appelés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B760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72DB94A" w14:textId="23B45F2F" w:rsidR="00ED0767" w:rsidRPr="00E20B73" w:rsidRDefault="00E20B73" w:rsidP="003F73D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addition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somme 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éléments qui composent une addition sont appelés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D26E04" w14:textId="0B29ABF2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EB016BA" wp14:editId="4464D289">
                <wp:extent cx="6300000" cy="499110"/>
                <wp:effectExtent l="57150" t="57150" r="24765" b="1524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C585AE" w14:textId="48846C84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soustraction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différence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. Les éléments qui composent une soustraction sont appelés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B016BA" id="Zone de texte 8" o:spid="_x0000_s1027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C585AE" w14:textId="48846C84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soustraction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différence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. Les éléments qui composent une soustraction sont appelés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62633" w14:textId="6251E369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6C57F8" wp14:editId="6677B87B">
                <wp:extent cx="6300000" cy="499110"/>
                <wp:effectExtent l="57150" t="57150" r="24765" b="1524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A424B5" w14:textId="4D12B498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multiplication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produit 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éléments qui composent une multiplication sont appelés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facteurs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C57F8" id="Zone de texte 11" o:spid="_x0000_s1028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EA424B5" w14:textId="4D12B498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multiplication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produit 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éléments qui composent une multiplication sont appelés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facteurs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8E19A5" w14:textId="0527577D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5A02E5" wp14:editId="23C42E5E">
                <wp:extent cx="6300000" cy="270654"/>
                <wp:effectExtent l="57150" t="57150" r="24765" b="15240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70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7D85B1" w14:textId="170D7108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division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quotient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A02E5" id="Zone de texte 12" o:spid="_x0000_s1029" type="#_x0000_t202" style="width:496.0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27D85B1" w14:textId="170D7108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division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quotient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54076A" w14:textId="7F4B4F54" w:rsidR="00E20B73" w:rsidRDefault="00E20B73" w:rsidP="00BF1266">
      <w:pPr>
        <w:pStyle w:val="Sous-titre"/>
      </w:pPr>
      <w:r>
        <w:t>Cas particulier de la division euclidienne :</w:t>
      </w:r>
    </w:p>
    <w:p w14:paraId="072F4407" w14:textId="1218909B" w:rsidR="00E20B73" w:rsidRDefault="00E20B73" w:rsidP="00ED0767">
      <w:r>
        <w:t>La division euclidienne ne s'effectue qu'avec des nombres entiers.</w:t>
      </w:r>
    </w:p>
    <w:p w14:paraId="6FB27F90" w14:textId="77777777" w:rsidR="00E20B73" w:rsidRDefault="00E20B73" w:rsidP="00E20B73">
      <w:pPr>
        <w:spacing w:before="240"/>
        <w:rPr>
          <w:b/>
          <w:bCs/>
          <w:sz w:val="24"/>
          <w:szCs w:val="24"/>
        </w:rPr>
      </w:pPr>
      <w:r w:rsidRPr="00AD311A">
        <w:rPr>
          <w:b/>
          <w:bCs/>
          <w:noProof/>
          <w:sz w:val="24"/>
          <w:szCs w:val="24"/>
        </w:rPr>
        <w:drawing>
          <wp:inline distT="0" distB="0" distL="0" distR="0" wp14:anchorId="537A4152" wp14:editId="1428B7DD">
            <wp:extent cx="4597400" cy="1166252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11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B040" w14:textId="77777777" w:rsidR="00E20B73" w:rsidRDefault="00E20B73" w:rsidP="00E20B73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Pr="00AD311A">
        <w:rPr>
          <w:rStyle w:val="cviolet"/>
          <w:b/>
          <w:bCs/>
          <w:color w:val="7030A0"/>
        </w:rPr>
        <w:t>Reste</w:t>
      </w:r>
      <w:r w:rsidRPr="00AD311A">
        <w:rPr>
          <w:color w:val="7030A0"/>
        </w:rPr>
        <w:t xml:space="preserve"> </w:t>
      </w:r>
      <w:r>
        <w:t xml:space="preserve">&lt; </w:t>
      </w:r>
      <w:r w:rsidRPr="00AD311A">
        <w:rPr>
          <w:rStyle w:val="cred"/>
          <w:b/>
          <w:bCs/>
          <w:color w:val="FF0000"/>
        </w:rPr>
        <w:t>Diviseur</w:t>
      </w:r>
    </w:p>
    <w:p w14:paraId="6EE36B15" w14:textId="72A92055" w:rsidR="00E20B73" w:rsidRDefault="00E20B73" w:rsidP="00E20B73">
      <w:pPr>
        <w:pStyle w:val="Titre1"/>
        <w:rPr>
          <w:rFonts w:ascii="Times New Roman" w:hAnsi="Times New Roman"/>
        </w:rPr>
      </w:pPr>
      <w:r>
        <w:t>II - Enchaînement d'opérations :</w:t>
      </w:r>
    </w:p>
    <w:p w14:paraId="34444D91" w14:textId="77777777" w:rsidR="00E20B73" w:rsidRDefault="00E20B73" w:rsidP="00BF1266">
      <w:pPr>
        <w:pStyle w:val="Titre2"/>
        <w:rPr>
          <w:rFonts w:ascii="Times New Roman" w:hAnsi="Times New Roman"/>
        </w:rPr>
      </w:pPr>
      <w:r>
        <w:t>Calcul sans parenthèses</w:t>
      </w:r>
    </w:p>
    <w:p w14:paraId="422CA714" w14:textId="4F79D072" w:rsidR="00E20B73" w:rsidRDefault="00E20B73" w:rsidP="00E20B73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16ADDC2" wp14:editId="0A7764DD">
                <wp:extent cx="6300000" cy="503567"/>
                <wp:effectExtent l="57150" t="57150" r="24765" b="1079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CD238B" w14:textId="6B699804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calculer une suite d'additions et de soustractions sans parenthèses, on fait les opérations une par une dans l'ordre où elles sont écrites.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ADDC2" id="Zone de texte 15" o:spid="_x0000_s1030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CD238B" w14:textId="6B699804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Pour calculer une suite d'additions et de soustractions sans parenthèses, on fait les opérations une par une dans l'ordre où elles sont écrites.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F6712" w14:textId="6E165441" w:rsidR="00E20B73" w:rsidRDefault="00E20B73" w:rsidP="00BF1266">
      <w:pPr>
        <w:pStyle w:val="Sous-titre"/>
      </w:pPr>
      <w:r>
        <w:lastRenderedPageBreak/>
        <w:t>Exemple :</w:t>
      </w:r>
    </w:p>
    <w:p w14:paraId="0F3E8434" w14:textId="78AD67E4" w:rsidR="00E20B73" w:rsidRPr="00E20B73" w:rsidRDefault="00E20B73" w:rsidP="00E20B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23-12+9=11+9=20</m:t>
          </m:r>
        </m:oMath>
      </m:oMathPara>
    </w:p>
    <w:p w14:paraId="1D9BFDF2" w14:textId="77777777" w:rsidR="00BF1266" w:rsidRDefault="00E20B73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897AF5E" wp14:editId="5E2F6C0F">
                <wp:extent cx="6300000" cy="503567"/>
                <wp:effectExtent l="57150" t="57150" r="24765" b="10795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E19B98" w14:textId="62A2E73D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calculer une suite multiplications et de divisions sans parenthèses, on fait les opérations une par une dans l'ordre où elles sont écrites.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7AF5E" id="Zone de texte 16" o:spid="_x0000_s1031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E19B98" w14:textId="62A2E73D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Pour calculer une suite multiplications et de divisions sans parenthèses, on fait les opérations une par une dans l'ordre où elles sont écrites.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440BDC" w14:textId="740FCF98" w:rsidR="00E20B73" w:rsidRDefault="00E20B73" w:rsidP="00BF1266">
      <w:pPr>
        <w:pStyle w:val="Sous-titre"/>
      </w:pPr>
      <w:r>
        <w:t>Exemple :</w:t>
      </w:r>
    </w:p>
    <w:p w14:paraId="2F77870C" w14:textId="31578930" w:rsidR="00E20B73" w:rsidRPr="00E20B73" w:rsidRDefault="00E20B73" w:rsidP="00E20B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27÷3×9=9×9=81</m:t>
          </m:r>
        </m:oMath>
      </m:oMathPara>
    </w:p>
    <w:p w14:paraId="6EB51845" w14:textId="77777777" w:rsidR="00BF1266" w:rsidRDefault="00E20B73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A5043C4" wp14:editId="706B1CC0">
                <wp:extent cx="6300000" cy="279281"/>
                <wp:effectExtent l="57150" t="57150" r="24765" b="26035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79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5762B0" w14:textId="0E6490EB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multiplication et la division sont 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w:t>prioritaires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par rapport à l'addition et à la soustraction.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043C4" id="Zone de texte 17" o:spid="_x0000_s1032" type="#_x0000_t202" style="width:496.0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D5762B0" w14:textId="0E6490EB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multiplication et la division sont 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w:t>prioritaires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par rapport à l'addition et à la soustraction.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0B73">
        <w:t xml:space="preserve"> </w:t>
      </w:r>
    </w:p>
    <w:p w14:paraId="5D1CF73C" w14:textId="0469ECFB" w:rsidR="00E20B73" w:rsidRDefault="00E20B73" w:rsidP="00BF1266">
      <w:pPr>
        <w:pStyle w:val="Sous-titre"/>
      </w:pPr>
      <w:r>
        <w:t>Exemples :</w:t>
      </w:r>
    </w:p>
    <w:p w14:paraId="18364E56" w14:textId="759A75B2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4+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3×7</m:t>
        </m:r>
      </m:oMath>
      <w:r w:rsidRPr="00E20B7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=4+21=25</m:t>
        </m:r>
      </m:oMath>
    </w:p>
    <w:p w14:paraId="41A2300A" w14:textId="32BEA4BA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36÷3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5×2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=12-10=2</m:t>
        </m:r>
      </m:oMath>
    </w:p>
    <w:p w14:paraId="22494634" w14:textId="77777777" w:rsidR="00E20B73" w:rsidRDefault="00E20B73" w:rsidP="00BF1266">
      <w:pPr>
        <w:pStyle w:val="Titre2"/>
        <w:rPr>
          <w:rFonts w:ascii="Times New Roman" w:hAnsi="Times New Roman"/>
        </w:rPr>
      </w:pPr>
      <w:r>
        <w:t>Utilisation des parenthèses :</w:t>
      </w:r>
    </w:p>
    <w:p w14:paraId="61C8C40F" w14:textId="77777777" w:rsidR="00BF1266" w:rsidRDefault="00E20B73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244B53" wp14:editId="1BA72616">
                <wp:extent cx="6300000" cy="503567"/>
                <wp:effectExtent l="57150" t="57150" r="24765" b="10795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36AAE7" w14:textId="391D04DE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Dans une suite de calculs comprenant des parenthèses, on effectue d'abord les calculs entre parenthèses.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44B53" id="Zone de texte 19" o:spid="_x0000_s1033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036AAE7" w14:textId="391D04DE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Dans une suite de calculs comprenant des parenthèses, on effectue d'abord les calculs entre parenthèses.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0B73">
        <w:t xml:space="preserve"> </w:t>
      </w:r>
    </w:p>
    <w:p w14:paraId="0D66BCD8" w14:textId="2D599C2A" w:rsidR="00E20B73" w:rsidRDefault="00E20B73" w:rsidP="00BF1266">
      <w:pPr>
        <w:pStyle w:val="Sous-titre"/>
      </w:pPr>
      <w:r>
        <w:t>Exemples :</w:t>
      </w:r>
    </w:p>
    <w:p w14:paraId="3967575A" w14:textId="40E55F78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25-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(12+9)</m:t>
        </m:r>
      </m:oMath>
      <w:r w:rsidRPr="00E20B7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=25-21=4</m:t>
        </m:r>
      </m:oMath>
    </w:p>
    <w:p w14:paraId="4C8EE9F7" w14:textId="7636AEA1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36-</m:t>
        </m:r>
        <m:r>
          <w:rPr>
            <w:rFonts w:ascii="Cambria Math" w:eastAsiaTheme="minorEastAsia" w:hAnsi="Cambria Math"/>
            <w:sz w:val="24"/>
            <w:szCs w:val="24"/>
          </w:rPr>
          <m:t>(2×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15-9</m:t>
            </m:r>
          </m:e>
        </m:d>
      </m:oMath>
      <w:r w:rsidRPr="00E20B7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)=36-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(2×6)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=36-12=24</m:t>
        </m:r>
      </m:oMath>
    </w:p>
    <w:p w14:paraId="3B27B98D" w14:textId="77777777" w:rsidR="00BF1266" w:rsidRDefault="00BF1266" w:rsidP="00BF1266">
      <w:pPr>
        <w:pStyle w:val="Titre2"/>
        <w:rPr>
          <w:rFonts w:ascii="Times New Roman" w:hAnsi="Times New Roman"/>
        </w:rPr>
      </w:pPr>
      <w:r>
        <w:t>Calcul dans un quotient :</w:t>
      </w:r>
    </w:p>
    <w:p w14:paraId="700D5FB1" w14:textId="77777777" w:rsidR="00BF1266" w:rsidRDefault="00BF1266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F1B761" wp14:editId="3B14B4F1">
                <wp:extent cx="6300000" cy="503567"/>
                <wp:effectExtent l="57150" t="57150" r="24765" b="10795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73764F" w14:textId="40D0F530" w:rsidR="00BF1266" w:rsidRPr="00E20B73" w:rsidRDefault="00BF1266" w:rsidP="00BF126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F126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Lorsqu'on veut calculer un quotient, on commence par calculer le numérateur et le dénominateur avant d'effectuer le calcul du quotient.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F1B761" id="Zone de texte 20" o:spid="_x0000_s1034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73764F" w14:textId="40D0F530" w:rsidR="00BF1266" w:rsidRPr="00E20B73" w:rsidRDefault="00BF1266" w:rsidP="00BF126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F1266">
                        <w:rPr>
                          <w:rFonts w:ascii="Cambria Math" w:hAnsi="Cambria Math"/>
                          <w:sz w:val="24"/>
                          <w:szCs w:val="24"/>
                        </w:rPr>
                        <w:t>Lorsqu'on veut calculer un quotient, on commence par calculer le numérateur et le dénominateur avant d'effectuer le calcul du quotient.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0B73">
        <w:t xml:space="preserve"> </w:t>
      </w:r>
    </w:p>
    <w:p w14:paraId="5E7B73BE" w14:textId="34710D06" w:rsidR="00BF1266" w:rsidRPr="00BF1266" w:rsidRDefault="00BF1266" w:rsidP="00BF1266">
      <w:pPr>
        <w:pStyle w:val="Sous-titre"/>
      </w:pPr>
      <w:r>
        <w:t>Exemple :</w:t>
      </w:r>
    </w:p>
    <w:p w14:paraId="56C23954" w14:textId="72569662" w:rsidR="00E20B73" w:rsidRPr="00BF1266" w:rsidRDefault="00000000" w:rsidP="00BF1266">
      <w:pPr>
        <w:pStyle w:val="Sous-titre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12+3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9-4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=3</m:t>
          </m:r>
        </m:oMath>
      </m:oMathPara>
    </w:p>
    <w:p w14:paraId="491CB701" w14:textId="77777777" w:rsidR="00BF1266" w:rsidRPr="00BF1266" w:rsidRDefault="00BF1266" w:rsidP="00BF1266">
      <w:pPr>
        <w:pStyle w:val="Titre2"/>
        <w:rPr>
          <w:rFonts w:ascii="Times New Roman" w:hAnsi="Times New Roman"/>
        </w:rPr>
      </w:pPr>
      <w:r>
        <w:t>Résultats d'un calcul :</w:t>
      </w:r>
    </w:p>
    <w:p w14:paraId="0D8473C2" w14:textId="77777777" w:rsidR="00BF1266" w:rsidRDefault="00BF1266" w:rsidP="00BF1266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B92FBA" wp14:editId="65C7F912">
                <wp:extent cx="6300000" cy="305159"/>
                <wp:effectExtent l="57150" t="57150" r="24765" b="1905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05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DC3E18" w14:textId="102E891B" w:rsidR="00BF1266" w:rsidRPr="00E20B73" w:rsidRDefault="00BF1266" w:rsidP="00BF126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F126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suite d'opération porte le nom de la </w:t>
                            </w:r>
                            <w:r w:rsidRPr="00BF126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dernière</w:t>
                            </w:r>
                            <w:r w:rsidRPr="00BF126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opération effectué.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92FBA" id="Zone de texte 21" o:spid="_x0000_s1035" type="#_x0000_t202" style="width:496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DC3E18" w14:textId="102E891B" w:rsidR="00BF1266" w:rsidRPr="00E20B73" w:rsidRDefault="00BF1266" w:rsidP="00BF126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F126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suite d'opération porte le nom de la </w:t>
                      </w:r>
                      <w:r w:rsidRPr="00BF126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dernière</w:t>
                      </w:r>
                      <w:r w:rsidRPr="00BF126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opération effectué.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F1266">
        <w:t xml:space="preserve"> </w:t>
      </w:r>
    </w:p>
    <w:p w14:paraId="2A9DA8E4" w14:textId="4C1CF233" w:rsidR="0070769F" w:rsidRDefault="00BF1266" w:rsidP="00BF1266">
      <w:pPr>
        <w:spacing w:before="240"/>
        <w:rPr>
          <w:rStyle w:val="Sous-titreCar"/>
        </w:rPr>
      </w:pPr>
      <w:r w:rsidRPr="00BF1266">
        <w:rPr>
          <w:rStyle w:val="Sous-titreCar"/>
        </w:rPr>
        <w:t>Exemple :</w:t>
      </w:r>
    </w:p>
    <w:p w14:paraId="071ABFBD" w14:textId="7D35CDF0" w:rsidR="00BF1266" w:rsidRPr="00BF1266" w:rsidRDefault="00BF1266" w:rsidP="00BF1266">
      <w:pPr>
        <w:pStyle w:val="Paragraphedeliste"/>
        <w:numPr>
          <w:ilvl w:val="0"/>
          <w:numId w:val="28"/>
        </w:numPr>
      </w:pPr>
      <w:r>
        <w:t xml:space="preserve">Le résultat de </w:t>
      </w:r>
      <m:oMath>
        <m:r>
          <w:rPr>
            <w:rFonts w:ascii="Cambria Math" w:hAnsi="Cambria Math"/>
          </w:rPr>
          <m:t>5×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3+5</m:t>
            </m:r>
          </m:e>
        </m:d>
      </m:oMath>
      <w:r>
        <w:rPr>
          <w:rFonts w:eastAsiaTheme="minorEastAsia"/>
        </w:rPr>
        <w:t xml:space="preserve"> est appelé un produit.</w:t>
      </w:r>
    </w:p>
    <w:p w14:paraId="142A67B3" w14:textId="20960C41" w:rsidR="00BF1266" w:rsidRDefault="00BF1266" w:rsidP="00BF1266">
      <w:pPr>
        <w:pStyle w:val="Paragraphedeliste"/>
        <w:numPr>
          <w:ilvl w:val="0"/>
          <w:numId w:val="28"/>
        </w:numPr>
      </w:pPr>
      <w:r>
        <w:rPr>
          <w:rFonts w:eastAsiaTheme="minorEastAsia"/>
        </w:rPr>
        <w:t xml:space="preserve">Le résultat de </w:t>
      </w:r>
      <m:oMath>
        <m:r>
          <w:rPr>
            <w:rFonts w:ascii="Cambria Math" w:eastAsiaTheme="minorEastAsia" w:hAnsi="Cambria Math"/>
          </w:rPr>
          <m:t>9-24÷6</m:t>
        </m:r>
      </m:oMath>
      <w:r>
        <w:rPr>
          <w:rFonts w:eastAsiaTheme="minorEastAsia"/>
        </w:rPr>
        <w:t xml:space="preserve"> est appelé une différence.</w:t>
      </w:r>
    </w:p>
    <w:p w14:paraId="16A088FF" w14:textId="77777777" w:rsidR="00BF1266" w:rsidRDefault="00BF1266" w:rsidP="00BF1266"/>
    <w:sectPr w:rsidR="00BF1266" w:rsidSect="006C0E7F">
      <w:footerReference w:type="default" r:id="rId11"/>
      <w:headerReference w:type="first" r:id="rId12"/>
      <w:footerReference w:type="first" r:id="rId13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9729" w14:textId="77777777" w:rsidR="006C0E7F" w:rsidRDefault="006C0E7F" w:rsidP="00E13146">
      <w:pPr>
        <w:spacing w:after="0" w:line="240" w:lineRule="auto"/>
      </w:pPr>
      <w:r>
        <w:separator/>
      </w:r>
    </w:p>
  </w:endnote>
  <w:endnote w:type="continuationSeparator" w:id="0">
    <w:p w14:paraId="524C21B6" w14:textId="77777777" w:rsidR="006C0E7F" w:rsidRDefault="006C0E7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36790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498C5E9" wp14:editId="33ED622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195C5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98C5E9" id="Rectangle 3" o:spid="_x0000_s1036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52195C5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18FB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DB11DD" wp14:editId="53491EC1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A682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B11DD" id="_x0000_s1037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367A682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9CE2" w14:textId="77777777" w:rsidR="006C0E7F" w:rsidRDefault="006C0E7F" w:rsidP="00E13146">
      <w:pPr>
        <w:spacing w:after="0" w:line="240" w:lineRule="auto"/>
      </w:pPr>
      <w:r>
        <w:separator/>
      </w:r>
    </w:p>
  </w:footnote>
  <w:footnote w:type="continuationSeparator" w:id="0">
    <w:p w14:paraId="3B56D071" w14:textId="77777777" w:rsidR="006C0E7F" w:rsidRDefault="006C0E7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4253"/>
    </w:tblGrid>
    <w:tr w:rsidR="00D0676D" w:rsidRPr="000507AA" w14:paraId="797D4738" w14:textId="77777777" w:rsidTr="00A5243B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232FC54F" w14:textId="3509ECE9" w:rsidR="00D0676D" w:rsidRPr="000507AA" w:rsidRDefault="00E20B73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E20B73">
            <w:rPr>
              <w:sz w:val="36"/>
              <w:szCs w:val="36"/>
            </w:rPr>
            <w:t>C</w:t>
          </w:r>
          <w:r w:rsidR="00A5243B">
            <w:rPr>
              <w:sz w:val="36"/>
              <w:szCs w:val="36"/>
            </w:rPr>
            <w:t>hapitre 3</w:t>
          </w:r>
        </w:p>
      </w:tc>
      <w:tc>
        <w:tcPr>
          <w:tcW w:w="4253" w:type="dxa"/>
          <w:vAlign w:val="center"/>
        </w:tcPr>
        <w:p w14:paraId="7AB128F5" w14:textId="18F65B50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20B73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5622383D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C"/>
    <w:multiLevelType w:val="hybridMultilevel"/>
    <w:tmpl w:val="A5D20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04243808"/>
    <w:lvl w:ilvl="0" w:tplc="03C273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2B0E"/>
    <w:multiLevelType w:val="multilevel"/>
    <w:tmpl w:val="EC4C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45FF1"/>
    <w:multiLevelType w:val="hybridMultilevel"/>
    <w:tmpl w:val="D33E7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11585">
    <w:abstractNumId w:val="12"/>
  </w:num>
  <w:num w:numId="2" w16cid:durableId="554507545">
    <w:abstractNumId w:val="12"/>
    <w:lvlOverride w:ilvl="0">
      <w:startOverride w:val="1"/>
    </w:lvlOverride>
  </w:num>
  <w:num w:numId="3" w16cid:durableId="1185557888">
    <w:abstractNumId w:val="11"/>
  </w:num>
  <w:num w:numId="4" w16cid:durableId="1105199772">
    <w:abstractNumId w:val="13"/>
  </w:num>
  <w:num w:numId="5" w16cid:durableId="949823800">
    <w:abstractNumId w:val="9"/>
  </w:num>
  <w:num w:numId="6" w16cid:durableId="1705791614">
    <w:abstractNumId w:val="0"/>
  </w:num>
  <w:num w:numId="7" w16cid:durableId="1511021523">
    <w:abstractNumId w:val="17"/>
  </w:num>
  <w:num w:numId="8" w16cid:durableId="668563096">
    <w:abstractNumId w:val="7"/>
  </w:num>
  <w:num w:numId="9" w16cid:durableId="251280227">
    <w:abstractNumId w:val="3"/>
  </w:num>
  <w:num w:numId="10" w16cid:durableId="1538083611">
    <w:abstractNumId w:val="14"/>
  </w:num>
  <w:num w:numId="11" w16cid:durableId="1201698450">
    <w:abstractNumId w:val="2"/>
  </w:num>
  <w:num w:numId="12" w16cid:durableId="793907861">
    <w:abstractNumId w:val="6"/>
  </w:num>
  <w:num w:numId="13" w16cid:durableId="215897941">
    <w:abstractNumId w:val="4"/>
  </w:num>
  <w:num w:numId="14" w16cid:durableId="1408846486">
    <w:abstractNumId w:val="18"/>
  </w:num>
  <w:num w:numId="15" w16cid:durableId="2070305394">
    <w:abstractNumId w:val="12"/>
    <w:lvlOverride w:ilvl="0">
      <w:startOverride w:val="1"/>
    </w:lvlOverride>
  </w:num>
  <w:num w:numId="16" w16cid:durableId="1017535523">
    <w:abstractNumId w:val="12"/>
    <w:lvlOverride w:ilvl="0">
      <w:startOverride w:val="1"/>
    </w:lvlOverride>
  </w:num>
  <w:num w:numId="17" w16cid:durableId="704335310">
    <w:abstractNumId w:val="12"/>
  </w:num>
  <w:num w:numId="18" w16cid:durableId="1672491974">
    <w:abstractNumId w:val="12"/>
    <w:lvlOverride w:ilvl="0">
      <w:startOverride w:val="1"/>
    </w:lvlOverride>
  </w:num>
  <w:num w:numId="19" w16cid:durableId="1067537285">
    <w:abstractNumId w:val="12"/>
    <w:lvlOverride w:ilvl="0">
      <w:startOverride w:val="1"/>
    </w:lvlOverride>
  </w:num>
  <w:num w:numId="20" w16cid:durableId="784932505">
    <w:abstractNumId w:val="1"/>
  </w:num>
  <w:num w:numId="21" w16cid:durableId="1740328451">
    <w:abstractNumId w:val="5"/>
  </w:num>
  <w:num w:numId="22" w16cid:durableId="13003690">
    <w:abstractNumId w:val="15"/>
  </w:num>
  <w:num w:numId="23" w16cid:durableId="855582734">
    <w:abstractNumId w:val="10"/>
  </w:num>
  <w:num w:numId="24" w16cid:durableId="734934449">
    <w:abstractNumId w:val="16"/>
  </w:num>
  <w:num w:numId="25" w16cid:durableId="1677882038">
    <w:abstractNumId w:val="8"/>
  </w:num>
  <w:num w:numId="26" w16cid:durableId="469523343">
    <w:abstractNumId w:val="12"/>
    <w:lvlOverride w:ilvl="0">
      <w:startOverride w:val="1"/>
    </w:lvlOverride>
  </w:num>
  <w:num w:numId="27" w16cid:durableId="656039305">
    <w:abstractNumId w:val="12"/>
    <w:lvlOverride w:ilvl="0">
      <w:startOverride w:val="1"/>
    </w:lvlOverride>
  </w:num>
  <w:num w:numId="28" w16cid:durableId="49572477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C0E7F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243B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D0C"/>
    <w:rsid w:val="00BC1406"/>
    <w:rsid w:val="00BE5F5B"/>
    <w:rsid w:val="00BE6986"/>
    <w:rsid w:val="00BF1266"/>
    <w:rsid w:val="00BF7616"/>
    <w:rsid w:val="00C1030F"/>
    <w:rsid w:val="00C119FB"/>
    <w:rsid w:val="00C26301"/>
    <w:rsid w:val="00C43BC9"/>
    <w:rsid w:val="00C625D6"/>
    <w:rsid w:val="00C9129E"/>
    <w:rsid w:val="00C9252D"/>
    <w:rsid w:val="00CB1022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0B73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B1CF7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1266"/>
    <w:pPr>
      <w:keepNext/>
      <w:keepLines/>
      <w:numPr>
        <w:numId w:val="1"/>
      </w:numPr>
      <w:spacing w:before="240" w:after="240" w:line="240" w:lineRule="auto"/>
      <w:ind w:left="426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1266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F1266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F1266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E2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Additions de relatifs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Priorités opératoires</dc:title>
  <dc:creator>Dell</dc:creator>
  <cp:lastModifiedBy>sinel</cp:lastModifiedBy>
  <cp:revision>2</cp:revision>
  <cp:lastPrinted>2024-12-03T08:00:00Z</cp:lastPrinted>
  <dcterms:created xsi:type="dcterms:W3CDTF">2025-03-28T07:31:00Z</dcterms:created>
  <dcterms:modified xsi:type="dcterms:W3CDTF">2025-09-29T17:01:00Z</dcterms:modified>
</cp:coreProperties>
</file>