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A1C4" w14:textId="09AFE43F" w:rsidR="003E61DE" w:rsidRDefault="003E61DE">
      <w:pPr>
        <w:pStyle w:val="Standard"/>
        <w:jc w:val="center"/>
      </w:pPr>
    </w:p>
    <w:p w14:paraId="7DFAC5D9" w14:textId="77777777" w:rsidR="003E61DE" w:rsidRDefault="003E61DE">
      <w:pPr>
        <w:pStyle w:val="Standard"/>
        <w:jc w:val="center"/>
        <w:rPr>
          <w:rFonts w:ascii="Arial" w:hAnsi="Arial"/>
          <w:color w:val="DC2300"/>
          <w:sz w:val="12"/>
          <w:szCs w:val="12"/>
        </w:rPr>
      </w:pPr>
    </w:p>
    <w:p w14:paraId="7DACD725" w14:textId="77777777" w:rsidR="003E61DE" w:rsidRDefault="00386130">
      <w:pPr>
        <w:pStyle w:val="Standard"/>
        <w:spacing w:after="240" w:line="336" w:lineRule="auto"/>
        <w:jc w:val="center"/>
        <w:rPr>
          <w:rFonts w:ascii="Verdana" w:hAnsi="Verdana"/>
          <w:b/>
          <w:bCs/>
          <w:color w:val="000000"/>
          <w:sz w:val="32"/>
          <w:szCs w:val="32"/>
          <w:u w:val="single"/>
        </w:rPr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Matériel à avoir à tous les cours de mathématiques :</w:t>
      </w:r>
    </w:p>
    <w:p w14:paraId="6AC6B4E1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Classeur, manuel, feuilles (ou cahier) de brouillon</w:t>
      </w:r>
    </w:p>
    <w:p w14:paraId="6416011D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Stylos (bleu, noir, rouge et vert)</w:t>
      </w:r>
    </w:p>
    <w:p w14:paraId="3B35AC99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Porte mine (ou crayon de papier taillé) et gomme</w:t>
      </w:r>
    </w:p>
    <w:p w14:paraId="152B351D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Règle graduée</w:t>
      </w:r>
    </w:p>
    <w:p w14:paraId="35A1509C" w14:textId="77777777" w:rsidR="003E61DE" w:rsidRDefault="00386130">
      <w:pPr>
        <w:pStyle w:val="Standard"/>
        <w:numPr>
          <w:ilvl w:val="0"/>
          <w:numId w:val="1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Matériel de géométrie (équerre, compas et rapporteur)</w:t>
      </w:r>
    </w:p>
    <w:p w14:paraId="089E378F" w14:textId="77777777" w:rsidR="003E61DE" w:rsidRDefault="00386130">
      <w:pPr>
        <w:pStyle w:val="Standard"/>
        <w:numPr>
          <w:ilvl w:val="0"/>
          <w:numId w:val="1"/>
        </w:numPr>
        <w:spacing w:line="336" w:lineRule="auto"/>
      </w:pPr>
      <w:r>
        <w:rPr>
          <w:rFonts w:ascii="Arial" w:hAnsi="Arial"/>
          <w:color w:val="000000"/>
          <w:sz w:val="28"/>
          <w:szCs w:val="28"/>
        </w:rPr>
        <w:t xml:space="preserve">Calculatrice </w:t>
      </w:r>
      <w:r>
        <w:rPr>
          <w:rFonts w:ascii="Arial" w:hAnsi="Arial"/>
          <w:b/>
          <w:bCs/>
          <w:color w:val="000000"/>
          <w:sz w:val="28"/>
          <w:szCs w:val="28"/>
          <w:u w:val="single"/>
        </w:rPr>
        <w:t>scientifique</w:t>
      </w:r>
    </w:p>
    <w:p w14:paraId="38C615FB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ab/>
      </w:r>
    </w:p>
    <w:p w14:paraId="22461E65" w14:textId="77777777" w:rsidR="003E61DE" w:rsidRDefault="00386130">
      <w:pPr>
        <w:pStyle w:val="Standard"/>
        <w:spacing w:after="240" w:line="336" w:lineRule="auto"/>
        <w:jc w:val="center"/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Les évaluations :</w:t>
      </w:r>
    </w:p>
    <w:p w14:paraId="7708C4DB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Une interrogation de cours par semaine</w:t>
      </w:r>
    </w:p>
    <w:p w14:paraId="2675004B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évaluations d’automatismes régulières</w:t>
      </w:r>
    </w:p>
    <w:p w14:paraId="7199051A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Devoirs surveillés (dont un DS commun à tous les élèves d’un même niveau en </w:t>
      </w:r>
      <w:proofErr w:type="gramStart"/>
      <w:r>
        <w:rPr>
          <w:rFonts w:ascii="Arial" w:hAnsi="Arial"/>
          <w:color w:val="000000"/>
          <w:sz w:val="28"/>
          <w:szCs w:val="28"/>
        </w:rPr>
        <w:t>fin</w:t>
      </w:r>
      <w:proofErr w:type="gramEnd"/>
      <w:r>
        <w:rPr>
          <w:rFonts w:ascii="Arial" w:hAnsi="Arial"/>
          <w:color w:val="000000"/>
          <w:sz w:val="28"/>
          <w:szCs w:val="28"/>
        </w:rPr>
        <w:t xml:space="preserve"> de trimestre)</w:t>
      </w:r>
    </w:p>
    <w:p w14:paraId="166597B5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2 constructions géométriques (par trimestre)</w:t>
      </w:r>
    </w:p>
    <w:p w14:paraId="5279A58A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notes d’îlots (en fonction de l’enseignant)</w:t>
      </w:r>
    </w:p>
    <w:p w14:paraId="1FD06E1C" w14:textId="77777777" w:rsidR="003E61DE" w:rsidRDefault="00386130">
      <w:pPr>
        <w:pStyle w:val="Standard"/>
        <w:numPr>
          <w:ilvl w:val="0"/>
          <w:numId w:val="2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(Attention, le classeur peut être ramassé et noté)</w:t>
      </w:r>
    </w:p>
    <w:p w14:paraId="1A1CECE2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62B8633B" w14:textId="77777777" w:rsidR="003E61DE" w:rsidRDefault="00386130">
      <w:pPr>
        <w:pStyle w:val="Standard"/>
        <w:spacing w:after="240" w:line="336" w:lineRule="auto"/>
        <w:jc w:val="center"/>
      </w:pPr>
      <w:r>
        <w:rPr>
          <w:rFonts w:ascii="Arial" w:hAnsi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79C07F" wp14:editId="2FDA94B7">
            <wp:simplePos x="0" y="0"/>
            <wp:positionH relativeFrom="column">
              <wp:posOffset>64136</wp:posOffset>
            </wp:positionH>
            <wp:positionV relativeFrom="paragraph">
              <wp:posOffset>295488</wp:posOffset>
            </wp:positionV>
            <wp:extent cx="798198" cy="734692"/>
            <wp:effectExtent l="0" t="0" r="1902" b="8258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198" cy="7346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Présentation du classeur :</w:t>
      </w:r>
    </w:p>
    <w:p w14:paraId="56C3B310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Pensez à coller une étiquette sur votre classeur avec NOM, Prénom, Classe, Matière.</w:t>
      </w:r>
    </w:p>
    <w:p w14:paraId="2CB9447B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5A84EA17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Vous devez avoir en permanence dans votre classeur :</w:t>
      </w:r>
    </w:p>
    <w:p w14:paraId="3815522B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12 intercalaires</w:t>
      </w:r>
    </w:p>
    <w:p w14:paraId="24FDFEFC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simples grands carreaux (≈ 15)</w:t>
      </w:r>
    </w:p>
    <w:p w14:paraId="3F2BC856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doubles grands carreaux (3)</w:t>
      </w:r>
    </w:p>
    <w:p w14:paraId="0DB16D54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simples petits carreaux (3)</w:t>
      </w:r>
    </w:p>
    <w:p w14:paraId="6ABBDA13" w14:textId="77777777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Des feuilles blanches ou feuilles d’imprimante (3)</w:t>
      </w:r>
    </w:p>
    <w:p w14:paraId="43A9EB56" w14:textId="6C85ADDA" w:rsidR="003E61DE" w:rsidRDefault="00386130">
      <w:pPr>
        <w:pStyle w:val="Standard"/>
        <w:numPr>
          <w:ilvl w:val="0"/>
          <w:numId w:val="3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Une feuille de papier calque</w:t>
      </w:r>
    </w:p>
    <w:p w14:paraId="5F6B6706" w14:textId="77777777" w:rsidR="00997DFA" w:rsidRDefault="00997DFA" w:rsidP="00997DFA">
      <w:pPr>
        <w:pStyle w:val="Standard"/>
        <w:spacing w:line="336" w:lineRule="auto"/>
        <w:ind w:left="360"/>
        <w:rPr>
          <w:rFonts w:ascii="Arial" w:hAnsi="Arial"/>
          <w:color w:val="000000"/>
          <w:sz w:val="28"/>
          <w:szCs w:val="28"/>
        </w:rPr>
      </w:pPr>
    </w:p>
    <w:p w14:paraId="68B61350" w14:textId="77777777" w:rsidR="003E61DE" w:rsidRDefault="00386130">
      <w:pPr>
        <w:pStyle w:val="Standard"/>
        <w:spacing w:after="240" w:line="336" w:lineRule="auto"/>
        <w:jc w:val="center"/>
        <w:rPr>
          <w:rFonts w:ascii="Verdana" w:hAnsi="Verdana"/>
          <w:b/>
          <w:bCs/>
          <w:color w:val="000000"/>
          <w:sz w:val="32"/>
          <w:szCs w:val="32"/>
          <w:u w:val="single"/>
        </w:rPr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lastRenderedPageBreak/>
        <w:t>Gestion du classeur :</w:t>
      </w:r>
    </w:p>
    <w:p w14:paraId="2C0FD26F" w14:textId="77777777" w:rsidR="003E61DE" w:rsidRDefault="00386130">
      <w:pPr>
        <w:pStyle w:val="Standard"/>
        <w:spacing w:line="336" w:lineRule="auto"/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  <w:t>Partie cours :</w:t>
      </w:r>
    </w:p>
    <w:p w14:paraId="7608B527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Pensez à ranger vos feuilles de cours dans le bon intercalaire et dans l’ordre des parties.</w:t>
      </w:r>
    </w:p>
    <w:p w14:paraId="471A8849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En haut à gauche de chaque feuille de cours doit se trouver la lettre du thème et le numéro de partie (par exemple C2 pour thème C partie 2)</w:t>
      </w:r>
    </w:p>
    <w:p w14:paraId="5FEB40BE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0"/>
          <w:szCs w:val="20"/>
        </w:rPr>
      </w:pPr>
    </w:p>
    <w:p w14:paraId="5F1FAC43" w14:textId="77777777" w:rsidR="003E61DE" w:rsidRDefault="00386130">
      <w:pPr>
        <w:pStyle w:val="Standard"/>
        <w:spacing w:line="336" w:lineRule="auto"/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  <w:t>Partie exercices :</w:t>
      </w:r>
    </w:p>
    <w:p w14:paraId="5D206E1D" w14:textId="77777777" w:rsidR="003E61DE" w:rsidRDefault="00386130">
      <w:pPr>
        <w:pStyle w:val="Standard"/>
        <w:numPr>
          <w:ilvl w:val="0"/>
          <w:numId w:val="4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Les exercices sont à faire sur le cahier d’exercice demandé en début d’année. Les feuilles d’exercice, quant à elles doivent être rangées dans la partie « Exercices » du classeur.</w:t>
      </w:r>
    </w:p>
    <w:p w14:paraId="402D3E54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12"/>
          <w:szCs w:val="12"/>
        </w:rPr>
      </w:pPr>
    </w:p>
    <w:p w14:paraId="22BCF6A8" w14:textId="77777777" w:rsidR="003E61DE" w:rsidRDefault="00386130">
      <w:pPr>
        <w:pStyle w:val="Standard"/>
        <w:numPr>
          <w:ilvl w:val="0"/>
          <w:numId w:val="4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Pour faire un exercice, on ne se contente pas de marquer uniquement la réponse, il faut marquer les calculs nécessaires et faire des phrases pour répondre.</w:t>
      </w:r>
    </w:p>
    <w:p w14:paraId="464F5237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12"/>
          <w:szCs w:val="12"/>
        </w:rPr>
      </w:pPr>
    </w:p>
    <w:p w14:paraId="6C11D0E2" w14:textId="77777777" w:rsidR="003E61DE" w:rsidRDefault="00386130">
      <w:pPr>
        <w:pStyle w:val="Standard"/>
        <w:numPr>
          <w:ilvl w:val="0"/>
          <w:numId w:val="4"/>
        </w:numPr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En classe, il faut corriger les exercices, c’est à dire rayer proprement les réponses fausses et recopier la correction qui est au tableau.</w:t>
      </w:r>
    </w:p>
    <w:p w14:paraId="02876431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0"/>
          <w:szCs w:val="20"/>
        </w:rPr>
      </w:pPr>
    </w:p>
    <w:p w14:paraId="1F1B6978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79A9E6E0" w14:textId="77777777" w:rsidR="003E61DE" w:rsidRDefault="00386130">
      <w:pPr>
        <w:pStyle w:val="Standard"/>
        <w:spacing w:after="240" w:line="336" w:lineRule="auto"/>
        <w:jc w:val="center"/>
        <w:rPr>
          <w:rFonts w:ascii="Verdana" w:hAnsi="Verdana"/>
          <w:b/>
          <w:bCs/>
          <w:color w:val="000000"/>
          <w:sz w:val="32"/>
          <w:szCs w:val="32"/>
          <w:u w:val="single"/>
        </w:rPr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En cas d’absence :</w:t>
      </w:r>
    </w:p>
    <w:p w14:paraId="060B1EC2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Les cours et exercices doivent être rattrapés (1 semaine maximum pour rattraper les cours)</w:t>
      </w:r>
    </w:p>
    <w:p w14:paraId="73A7A3DB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01460F49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Vous devez vous renseigner du travail à faire (tous les devoirs sont marqués sur Pronote)</w:t>
      </w:r>
    </w:p>
    <w:p w14:paraId="77C50768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p w14:paraId="5CBA2135" w14:textId="77777777" w:rsidR="003E61DE" w:rsidRDefault="00386130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Si vous êtes absent pour un DS, dès que vous revenez en classe, vous rattraperez votre contrôle.</w:t>
      </w:r>
    </w:p>
    <w:p w14:paraId="6B98E05E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E61DE" w14:paraId="04DF2583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4687D" w14:textId="77777777" w:rsidR="003E61DE" w:rsidRDefault="00386130">
            <w:pPr>
              <w:pStyle w:val="TableContents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Signature élève :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96471" w14:textId="77777777" w:rsidR="003E61DE" w:rsidRDefault="00386130">
            <w:pPr>
              <w:pStyle w:val="TableContents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u w:val="single"/>
              </w:rPr>
              <w:t>Signature parents :</w:t>
            </w:r>
          </w:p>
        </w:tc>
      </w:tr>
    </w:tbl>
    <w:p w14:paraId="7FAEB9C6" w14:textId="77777777" w:rsidR="003E61DE" w:rsidRDefault="003E61DE">
      <w:pPr>
        <w:pStyle w:val="Standard"/>
        <w:spacing w:line="336" w:lineRule="auto"/>
        <w:rPr>
          <w:rFonts w:ascii="Arial" w:hAnsi="Arial"/>
          <w:color w:val="000000"/>
          <w:sz w:val="28"/>
          <w:szCs w:val="28"/>
        </w:rPr>
      </w:pPr>
    </w:p>
    <w:sectPr w:rsidR="003E61DE">
      <w:headerReference w:type="default" r:id="rId8"/>
      <w:pgSz w:w="11906" w:h="16838"/>
      <w:pgMar w:top="567" w:right="566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8966" w14:textId="77777777" w:rsidR="007E3A83" w:rsidRDefault="007E3A83">
      <w:r>
        <w:separator/>
      </w:r>
    </w:p>
  </w:endnote>
  <w:endnote w:type="continuationSeparator" w:id="0">
    <w:p w14:paraId="409E94A5" w14:textId="77777777" w:rsidR="007E3A83" w:rsidRDefault="007E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Calibri"/>
    <w:panose1 w:val="020206090402050803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59F0" w14:textId="77777777" w:rsidR="007E3A83" w:rsidRDefault="007E3A83">
      <w:r>
        <w:rPr>
          <w:color w:val="000000"/>
        </w:rPr>
        <w:separator/>
      </w:r>
    </w:p>
  </w:footnote>
  <w:footnote w:type="continuationSeparator" w:id="0">
    <w:p w14:paraId="0234A633" w14:textId="77777777" w:rsidR="007E3A83" w:rsidRDefault="007E3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646"/>
    </w:tblGrid>
    <w:tr w:rsidR="00997DFA" w:rsidRPr="000507AA" w14:paraId="51824FD8" w14:textId="77777777" w:rsidTr="00997DF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3F0C4F8" w14:textId="76B0D41B" w:rsidR="00997DFA" w:rsidRPr="00997DFA" w:rsidRDefault="00997DFA" w:rsidP="00997DFA">
          <w:pPr>
            <w:pStyle w:val="Pieddepage"/>
            <w:jc w:val="center"/>
            <w:rPr>
              <w:rFonts w:ascii="Verdana" w:hAnsi="Verdana"/>
              <w:color w:val="FFFFFF" w:themeColor="background1"/>
              <w:sz w:val="36"/>
              <w:szCs w:val="36"/>
            </w:rPr>
          </w:pPr>
          <w:r w:rsidRPr="00997DFA">
            <w:rPr>
              <w:rFonts w:ascii="Verdana" w:hAnsi="Verdana"/>
              <w:sz w:val="36"/>
              <w:szCs w:val="36"/>
            </w:rPr>
            <w:t>Fo1</w:t>
          </w:r>
        </w:p>
      </w:tc>
      <w:tc>
        <w:tcPr>
          <w:tcW w:w="5646" w:type="dxa"/>
          <w:vAlign w:val="center"/>
        </w:tcPr>
        <w:p w14:paraId="56C15262" w14:textId="2B277CA1" w:rsidR="00997DFA" w:rsidRPr="000507AA" w:rsidRDefault="00997DFA" w:rsidP="00997DFA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ascii="Verdana" w:eastAsia="Times New Roman" w:hAnsi="Verdana" w:cs="Times New Roman"/>
                <w:kern w:val="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997DFA">
                <w:rPr>
                  <w:rFonts w:ascii="Verdana" w:eastAsia="Times New Roman" w:hAnsi="Verdana" w:cs="Times New Roman"/>
                  <w:kern w:val="0"/>
                  <w:sz w:val="36"/>
                  <w:szCs w:val="36"/>
                </w:rPr>
                <w:t>Consignes de début d'année</w:t>
              </w:r>
            </w:sdtContent>
          </w:sdt>
        </w:p>
      </w:tc>
    </w:tr>
  </w:tbl>
  <w:p w14:paraId="0419FE0B" w14:textId="77777777" w:rsidR="00997DFA" w:rsidRDefault="00997D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965"/>
    <w:multiLevelType w:val="multilevel"/>
    <w:tmpl w:val="60285B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D31249"/>
    <w:multiLevelType w:val="multilevel"/>
    <w:tmpl w:val="369C4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C300362"/>
    <w:multiLevelType w:val="multilevel"/>
    <w:tmpl w:val="0D5E45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F0B2D41"/>
    <w:multiLevelType w:val="multilevel"/>
    <w:tmpl w:val="8A2EA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DE"/>
    <w:rsid w:val="00386130"/>
    <w:rsid w:val="003E61DE"/>
    <w:rsid w:val="007E3A83"/>
    <w:rsid w:val="008320CF"/>
    <w:rsid w:val="0099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1D21E"/>
  <w15:docId w15:val="{911B5C72-1586-4F64-A362-551BC4B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-tte">
    <w:name w:val="header"/>
    <w:basedOn w:val="Normal"/>
    <w:link w:val="En-tteCar"/>
    <w:uiPriority w:val="99"/>
    <w:unhideWhenUsed/>
    <w:rsid w:val="00997D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97DFA"/>
  </w:style>
  <w:style w:type="paragraph" w:styleId="Pieddepage">
    <w:name w:val="footer"/>
    <w:basedOn w:val="Normal"/>
    <w:link w:val="PieddepageCar"/>
    <w:uiPriority w:val="99"/>
    <w:unhideWhenUsed/>
    <w:rsid w:val="00997D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Consignes de début d'année</dc:title>
  <dc:creator>baptiste</dc:creator>
  <cp:lastModifiedBy>sinel vincent</cp:lastModifiedBy>
  <cp:revision>3</cp:revision>
  <cp:lastPrinted>2012-09-02T11:53:00Z</cp:lastPrinted>
  <dcterms:created xsi:type="dcterms:W3CDTF">2024-10-14T08:07:00Z</dcterms:created>
  <dcterms:modified xsi:type="dcterms:W3CDTF">2025-01-09T08:14:00Z</dcterms:modified>
</cp:coreProperties>
</file>