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A21C4" w14:textId="760CC0B9" w:rsidR="00C5457E" w:rsidRPr="00EF23FA" w:rsidRDefault="00C5457E" w:rsidP="00C5457E">
      <w:pPr>
        <w:rPr>
          <w:rFonts w:eastAsia="MS Gothic"/>
          <w:b/>
          <w:color w:val="004699"/>
          <w:spacing w:val="-10"/>
          <w:kern w:val="28"/>
          <w:sz w:val="24"/>
          <w:szCs w:val="24"/>
        </w:rPr>
      </w:pPr>
      <w:bookmarkStart w:id="0" w:name="_Toc437790931"/>
      <w:r w:rsidRPr="00C5457E">
        <w:rPr>
          <w:rFonts w:eastAsia="MS Gothic"/>
          <w:b/>
          <w:color w:val="004699"/>
          <w:spacing w:val="-10"/>
          <w:kern w:val="28"/>
          <w:sz w:val="24"/>
          <w:szCs w:val="24"/>
        </w:rPr>
        <w:t>Beeinflusst physische Aktivität das Gedächtnis?</w:t>
      </w:r>
    </w:p>
    <w:p w14:paraId="624A616E" w14:textId="77777777" w:rsidR="00C5457E" w:rsidRPr="00C5457E" w:rsidRDefault="00C5457E" w:rsidP="00C5457E">
      <w:pPr>
        <w:rPr>
          <w:rFonts w:eastAsia="MS Gothic"/>
          <w:b/>
          <w:color w:val="004699"/>
          <w:spacing w:val="-10"/>
          <w:kern w:val="28"/>
          <w:sz w:val="28"/>
          <w:szCs w:val="28"/>
        </w:rPr>
      </w:pPr>
    </w:p>
    <w:p w14:paraId="7135AF0A" w14:textId="3A3DFD28" w:rsidR="00A3180F" w:rsidRPr="00D87306" w:rsidRDefault="00A3180F" w:rsidP="00D87306">
      <w:pPr>
        <w:contextualSpacing w:val="0"/>
        <w:rPr>
          <w:szCs w:val="20"/>
        </w:rPr>
      </w:pPr>
      <w:r w:rsidRPr="00D87306">
        <w:rPr>
          <w:szCs w:val="20"/>
        </w:rPr>
        <w:t>Im Verlauf der letzten Jahre wurde der mögliche positive Effekt physischer Aktivität auf das Gedächtnis mehrfach untersucht. Vor allem der Effekt von einmaliger physischer Aktivität auf das Gedächtnis steht dabei vermehrt im Fokus der Forschung. Bisherige Studien in diesem Gebiet deuten darauf hin, dass diese akute Aktivität das Gedächtnis über verschiedene Bereiche unterstützt</w:t>
      </w:r>
      <w:r w:rsidR="003333CD" w:rsidRPr="00D87306">
        <w:rPr>
          <w:szCs w:val="20"/>
        </w:rPr>
        <w:t xml:space="preserve"> </w:t>
      </w:r>
      <w:r w:rsidR="001F1174" w:rsidRPr="00D87306">
        <w:rPr>
          <w:szCs w:val="20"/>
        </w:rPr>
        <w:fldChar w:fldCharType="begin" w:fldLock="1"/>
      </w:r>
      <w:r w:rsidR="00A20E9B" w:rsidRPr="00D87306">
        <w:rPr>
          <w:szCs w:val="20"/>
        </w:rPr>
        <w:instrText>ADDIN CSL_CITATION {"citationItems":[{"id":"ITEM-1","itemData":{"DOI":"10.1080/02640410701591417","ISBN":"0264041070","ISSN":"0264-0414","author":[{"dropping-particle":"","family":"Coles","given":"Kathryn","non-dropping-particle":"","parse-names":false,"suffix":""},{"dropping-particle":"","family":"Tomporowski","given":"Philip D","non-dropping-particle":"","parse-names":false,"suffix":""}],"container-title":"Journal of Sports Sciences","id":"ITEM-1","issue":"3","issued":{"date-parts":[["2008","2"]]},"page":"333-344","title":"Effects of acute exercise on executive processing, short-term and long-term memory","type":"article-journal","volume":"26"},"uris":["http://www.mendeley.com/documents/?uuid=37798a03-8365-448e-b203-66335f08339d"]},{"id":"ITEM-2","itemData":{"DOI":"10.1080/02701367.2011.10599808","ISSN":"0270-1367","author":[{"dropping-particle":"","family":"Labban","given":"Jeffrey D.","non-dropping-particle":"","parse-names":false,"suffix":""},{"dropping-particle":"","family":"Etnier","given":"Jennifer L.","non-dropping-particle":"","parse-names":false,"suffix":""}],"container-title":"Research Quarterly for Exercise and Sport","id":"ITEM-2","issue":"4","issued":{"date-parts":[["2011","12"]]},"page":"712-721","title":"Effects of acute exercise on long-term memory","type":"article-journal","volume":"82"},"uris":["http://www.mendeley.com/documents/?uuid=b6eec675-4330-4fa5-a7cf-5b9f07a2f070"]},{"id":"ITEM-3","itemData":{"DOI":"10.1186/1744-9081-10-24","ISSN":"1744-9081","PMID":"25015595","abstract":"Moderate physical activity improves various cognitive functions, particularly when it is applied simultaneously to the cognitive task. In two psychoneuroendocrinological within-subject experiments, we investigated whether very low-intensity motor activity, i.e. walking, during foreign-language vocabulary encoding improves subsequent recall compared to encoding during physical rest. Furthermore, we examined the kinetics of brain-derived neurotrophic factor (BDNF) in serum and salivary cortisol. Previous research has associated both substances with memory performance.In both experiments, subjects performed better when they were motorically active during encoding compared to being sedentary. BDNF in serum was unrelated to memory performance. In contrast we found a positive correlation between salivary cortisol concentration and the number of correctly recalled items. In summary, even very light physical activity during encoding is beneficial for subsequent recall. © 2014 Schmidt-Kassow et al.; licensee BioMed Central Ltd.","author":[{"dropping-particle":"","family":"Schmidt-Kassow","given":"Maren","non-dropping-particle":"","parse-names":false,"suffix":""},{"dropping-particle":"","family":"Zink","given":"Nadine","non-dropping-particle":"","parse-names":false,"suffix":""},{"dropping-particle":"","family":"Mock","given":"Julia","non-dropping-particle":"","parse-names":false,"suffix":""},{"dropping-particle":"","family":"Thiel","given":"Christian","non-dropping-particle":"","parse-names":false,"suffix":""},{"dropping-particle":"","family":"Vogt","given":"Lutz","non-dropping-particle":"","parse-names":false,"suffix":""},{"dropping-particle":"","family":"Abel","given":"Cornelius","non-dropping-particle":"","parse-names":false,"suffix":""},{"dropping-particle":"","family":"Kaiser","given":"Jochen","non-dropping-particle":"","parse-names":false,"suffix":""}],"container-title":"Behavioral and Brain Functions","id":"ITEM-3","issue":"1","issued":{"date-parts":[["2014"]]},"page":"24","title":"Treadmill walking during vocabulary encoding improves verbal long-term memory","type":"article-journal","volume":"10"},"uris":["http://www.mendeley.com/documents/?uuid=a42ba9d5-c9ee-44e2-8b5e-0e4e0af7456b"]},{"id":"ITEM-4","itemData":{"DOI":"10.1177/0890117117749476","author":[{"dropping-particle":"","family":"Sng","given":"Eveleen","non-dropping-particle":"","parse-names":false,"suffix":""},{"dropping-particle":"","family":"Frith","given":"Emily","non-dropping-particle":"","parse-names":false,"suffix":""},{"dropping-particle":"","family":"Loprinzi","given":"Paul D","non-dropping-particle":"","parse-names":false,"suffix":""}],"container-title":"American Journal of Health Promotion","id":"ITEM-4","issue":"7","issued":{"date-parts":[["2017"]]},"page":"1518-1525","title":"Temporal effects of acute walking exercise on learning and memory function","type":"article-journal","volume":"32"},"uris":["http://www.mendeley.com/documents/?uuid=77ef70a7-64e1-47ab-b2e5-8428e44e6602"]},{"id":"ITEM-5","itemData":{"DOI":"10.1016/j.nlm.2006.11.003","ISSN":"10747427","author":[{"dropping-particle":"","family":"Winter","given":"Bernward","non-dropping-particle":"","parse-names":false,"suffix":""},{"dropping-particle":"","family":"Breitenstein","given":"Caterina","non-dropping-particle":"","parse-names":false,"suffix":""},{"dropping-particle":"","family":"Mooren","given":"Frank C","non-dropping-particle":"","parse-names":false,"suffix":""},{"dropping-particle":"","family":"Voelker","given":"Klaus","non-dropping-particle":"","parse-names":false,"suffix":""},{"dropping-particle":"","family":"Fobker","given":"Manfred","non-dropping-particle":"","parse-names":false,"suffix":""},{"dropping-particle":"","family":"Lechtermann","given":"Anja","non-dropping-particle":"","parse-names":false,"suffix":""},{"dropping-particle":"","family":"Krueger","given":"Karsten","non-dropping-particle":"","parse-names":false,"suffix":""},{"dropping-particle":"","family":"Fromme","given":"Albert","non-dropping-particle":"","parse-names":false,"suffix":""},{"dropping-particle":"","family":"Korsukewitz","given":"Catharina","non-dropping-particle":"","parse-names":false,"suffix":""},{"dropping-particle":"","family":"Floel","given":"Agnes","non-dropping-particle":"","parse-names":false,"suffix":""},{"dropping-particle":"","family":"Knecht","given":"Stefan","non-dropping-particle":"","parse-names":false,"suffix":""}],"container-title":"Neurobiology of Learning and Memory","id":"ITEM-5","issue":"4","issued":{"date-parts":[["2007","5"]]},"page":"597-609","title":"High impact running improves learning","type":"article-journal","volume":"87"},"uris":["http://www.mendeley.com/documents/?uuid=9e569508-85c2-4e14-bf6e-c8d431ee0810"]}],"mendeley":{"formattedCitation":"(Coles &amp; Tomporowski, 2008; Labban &amp; Etnier, 2011; Schmidt-Kassow et al., 2014; Sng, Frith, &amp; Loprinzi, 2017; Winter et al., 2007)","plainTextFormattedCitation":"(Coles &amp; Tomporowski, 2008; Labban &amp; Etnier, 2011; Schmidt-Kassow et al., 2014; Sng, Frith, &amp; Loprinzi, 2017; Winter et al., 2007)","previouslyFormattedCitation":"(Coles &amp; Tomporowski, 2008; Hötting, Schickert, Kaiser, Röder, &amp; Schmidt-Kassow, 2016; Labban &amp; Etnier, 2011, 2018; McNerney &amp; Radvansky, 2015; Pesce, Crova, Cereatti, Casella, &amp; Bellucci, 2009; Schmidt-Kassow et al., 2013, 2014; Sng, Frith, &amp; Loprinzi, 2017; Winter et al., 2007)"},"properties":{"noteIndex":0},"schema":"https://github.com/citation-style-language/schema/raw/master/csl-citation.json"}</w:instrText>
      </w:r>
      <w:r w:rsidR="001F1174" w:rsidRPr="00D87306">
        <w:rPr>
          <w:szCs w:val="20"/>
        </w:rPr>
        <w:fldChar w:fldCharType="separate"/>
      </w:r>
      <w:r w:rsidR="00A20E9B" w:rsidRPr="00D87306">
        <w:rPr>
          <w:noProof/>
          <w:szCs w:val="20"/>
        </w:rPr>
        <w:t>(Coles &amp; Tomporowski, 2008; Labban &amp; Etnier, 2011; Schmidt-Kassow et al., 2014; Sng, Frith, &amp; Loprinzi, 2017; Winter et al., 2007)</w:t>
      </w:r>
      <w:r w:rsidR="001F1174" w:rsidRPr="00D87306">
        <w:rPr>
          <w:szCs w:val="20"/>
        </w:rPr>
        <w:fldChar w:fldCharType="end"/>
      </w:r>
      <w:r w:rsidRPr="00D87306">
        <w:rPr>
          <w:szCs w:val="20"/>
        </w:rPr>
        <w:t>. Bisherige Effekte in dem Gebiet sind jedoch nicht eindeutig und die Identifikation möglicher Faktoren, die den Einfluss physischer Aktivität auf das Gedächtnis zusätzlich beeinflussen, stellt sich momentan noch als schwierig dar. Ein Grund dafür liegt in der bisher limitierten Anzahl von Studien in diesem Gebiet, sowie in den kleinen Stichproben bisheriger Studien</w:t>
      </w:r>
      <w:r w:rsidR="00B16BFD" w:rsidRPr="00D87306">
        <w:rPr>
          <w:szCs w:val="20"/>
        </w:rPr>
        <w:t xml:space="preserve"> </w:t>
      </w:r>
      <w:r w:rsidR="00B16BFD" w:rsidRPr="00D87306">
        <w:rPr>
          <w:szCs w:val="20"/>
        </w:rPr>
        <w:fldChar w:fldCharType="begin" w:fldLock="1"/>
      </w:r>
      <w:r w:rsidR="003669C9" w:rsidRPr="00D87306">
        <w:rPr>
          <w:szCs w:val="20"/>
        </w:rPr>
        <w:instrText>ADDIN CSL_CITATION {"citationItems":[{"id":"ITEM-1","itemData":{"DOI":"10.1016/j.neubiorev.2013.06.012","ISSN":"01497634","PMID":"23806438","abstract":"We reviewed the evidence for the use of cardiovascular exercise to improve memory and explored potential mechanisms. Data from 29 and 21 studies including acute and long-term cardiovascular interventions were retrieved. Meta-analyses revealed that acute exercise had moderate (SMD=0.26; 95% CI=0.03, 0.49; p= 0.03; N= 22) whereas long-term had small (SMD=0.15; 95% CI=0.02, 0.27; p= 0.02; N= 37) effects on short-term memory. In contrast, acute exercise showed moderate to large (SMD=0.52; 95% CI=0.28, 0.75; p&lt;. 0.0001; N= 20) whereas long-term exercise had insignificant effects (SMD=0.07; 95% CI=-0.13, 0.26; p= 0.51; N= 22) on long-term memory. We argue that acute and long-term cardiovascular exercise represent two distinct but complementary strategies to improve memory. Acute exercise improves memory in a time-dependent fashion by priming the molecular processes involved in the encoding and consolidation of newly acquired information. Long-term exercise, in contrast, has negligible effects on memory but provides the necessary stimuli to optimize the responses of the molecular machinery responsible for memory processing. Strategically combined, acute and long-term interventions could maximize the benefits of cardiovascular exercise on memory. © 2013 Elsevier Ltd.","author":[{"dropping-particle":"","family":"Roig","given":"Marc","non-dropping-particle":"","parse-names":false,"suffix":""},{"dropping-particle":"","family":"Nordbrandt","given":"Sasja","non-dropping-particle":"","parse-names":false,"suffix":""},{"dropping-particle":"","family":"Geertsen","given":"Svend Sparre","non-dropping-particle":"","parse-names":false,"suffix":""},{"dropping-particle":"","family":"Nielsen","given":"Jens Bo","non-dropping-particle":"","parse-names":false,"suffix":""}],"container-title":"Neuroscience and Biobehavioral Reviews","id":"ITEM-1","issue":"8","issued":{"date-parts":[["2013"]]},"page":"1645-1666","publisher":"Elsevier Ltd","title":"The effects of cardiovascular exercise on human memory: A review with meta-analysis","type":"article-journal","volume":"37"},"uris":["http://www.mendeley.com/documents/?uuid=9c3c9a02-dcd2-489e-a3ea-c7098039880e"]}],"mendeley":{"formattedCitation":"(Roig, Nordbrandt, Geertsen, &amp; Nielsen, 2013)","plainTextFormattedCitation":"(Roig, Nordbrandt, Geertsen, &amp; Nielsen, 2013)","previouslyFormattedCitation":"(Roig, Nordbrandt, Geertsen, &amp; Nielsen, 2013)"},"properties":{"noteIndex":0},"schema":"https://github.com/citation-style-language/schema/raw/master/csl-citation.json"}</w:instrText>
      </w:r>
      <w:r w:rsidR="00B16BFD" w:rsidRPr="00D87306">
        <w:rPr>
          <w:szCs w:val="20"/>
        </w:rPr>
        <w:fldChar w:fldCharType="separate"/>
      </w:r>
      <w:r w:rsidR="00B16BFD" w:rsidRPr="00D87306">
        <w:rPr>
          <w:noProof/>
          <w:szCs w:val="20"/>
        </w:rPr>
        <w:t>(Roig, Nordbrandt, Geertsen, &amp; Nielsen, 2013)</w:t>
      </w:r>
      <w:r w:rsidR="00B16BFD" w:rsidRPr="00D87306">
        <w:rPr>
          <w:szCs w:val="20"/>
        </w:rPr>
        <w:fldChar w:fldCharType="end"/>
      </w:r>
      <w:r w:rsidRPr="00D87306">
        <w:rPr>
          <w:szCs w:val="20"/>
        </w:rPr>
        <w:t>.</w:t>
      </w:r>
    </w:p>
    <w:p w14:paraId="3389043A" w14:textId="19E51C1B" w:rsidR="00A3180F" w:rsidRPr="00D87306" w:rsidRDefault="00A3180F" w:rsidP="00D87306">
      <w:pPr>
        <w:contextualSpacing w:val="0"/>
        <w:rPr>
          <w:szCs w:val="20"/>
        </w:rPr>
      </w:pPr>
      <w:r w:rsidRPr="00D87306">
        <w:rPr>
          <w:szCs w:val="20"/>
        </w:rPr>
        <w:t>Dennoch weisen neurobiologische Studien darauf hin, dass physische Aktivität die Gehirnaktivität im Hippocampus unterstützt, was wiederum mit verbesserte</w:t>
      </w:r>
      <w:r w:rsidR="002C74AC" w:rsidRPr="00D87306">
        <w:rPr>
          <w:szCs w:val="20"/>
        </w:rPr>
        <w:t>m</w:t>
      </w:r>
      <w:r w:rsidRPr="00D87306">
        <w:rPr>
          <w:szCs w:val="20"/>
        </w:rPr>
        <w:t xml:space="preserve"> </w:t>
      </w:r>
      <w:r w:rsidR="002C74AC" w:rsidRPr="00D87306">
        <w:rPr>
          <w:szCs w:val="20"/>
        </w:rPr>
        <w:t>deklarativem G</w:t>
      </w:r>
      <w:r w:rsidRPr="00D87306">
        <w:rPr>
          <w:szCs w:val="20"/>
        </w:rPr>
        <w:t>edächtnis assoziiert ist</w:t>
      </w:r>
      <w:r w:rsidR="003669C9" w:rsidRPr="00D87306">
        <w:rPr>
          <w:szCs w:val="20"/>
        </w:rPr>
        <w:t xml:space="preserve"> </w:t>
      </w:r>
      <w:r w:rsidR="003669C9" w:rsidRPr="00D87306">
        <w:rPr>
          <w:szCs w:val="20"/>
        </w:rPr>
        <w:fldChar w:fldCharType="begin" w:fldLock="1"/>
      </w:r>
      <w:r w:rsidR="00EF23FA" w:rsidRPr="00D87306">
        <w:rPr>
          <w:szCs w:val="20"/>
        </w:rPr>
        <w:instrText>ADDIN CSL_CITATION {"citationItems":[{"id":"ITEM-1","itemData":{"DOI":"10.1073/pnas.1015950108","ISBN":"1015950108","ISSN":"0027-8424","author":[{"dropping-particle":"","family":"Erickson","given":"Kirk I","non-dropping-particle":"","parse-names":false,"suffix":""},{"dropping-particle":"","family":"Voss","given":"Michelle W","non-dropping-particle":"","parse-names":false,"suffix":""},{"dropping-particle":"","family":"Shaurya","given":"Ruchika","non-dropping-particle":"","parse-names":false,"suffix":""},{"dropping-particle":"","family":"Basak","given":"Chandramallika","non-dropping-particle":"","parse-names":false,"suffix":""},{"dropping-particle":"","family":"Szabo","given":"Amanda","non-dropping-particle":"","parse-names":false,"suffix":""},{"dropping-particle":"","family":"Chaddock","given":"Laura","non-dropping-particle":"","parse-names":false,"suffix":""},{"dropping-particle":"","family":"Kim","given":"Jennifer S.","non-dropping-particle":"","parse-names":false,"suffix":""},{"dropping-particle":"","family":"Heo","given":"Susie","non-dropping-particle":"","parse-names":false,"suffix":""},{"dropping-particle":"","family":"Alvesb","given":"Heloisa","non-dropping-particle":"","parse-names":false,"suffix":""},{"dropping-particle":"","family":"White","given":"Siobhan M.","non-dropping-particle":"","parse-names":false,"suffix":""},{"dropping-particle":"","family":"Wojcicki","given":"Thomas R.","non-dropping-particle":"","parse-names":false,"suffix":""},{"dropping-particle":"","family":"Mailey","given":"Emily","non-dropping-particle":"","parse-names":false,"suffix":""},{"dropping-particle":"","family":"Vieira","given":"Victoria J.","non-dropping-particle":"","parse-names":false,"suffix":""},{"dropping-particle":"","family":"Martin","given":"Stephen A.","non-dropping-particle":"","parse-names":false,"suffix":""},{"dropping-particle":"","family":"Pence","given":"Brandt D.","non-dropping-particle":"","parse-names":false,"suffix":""},{"dropping-particle":"","family":"Woods","given":"Jeffrey A.","non-dropping-particle":"","parse-names":false,"suffix":""},{"dropping-particle":"","family":"McAuley","given":"Edward","non-dropping-particle":"","parse-names":false,"suffix":""},{"dropping-particle":"","family":"Kramer","given":"Arthur F.","non-dropping-particle":"","parse-names":false,"suffix":""}],"container-title":"Proceedings of the National Academy of Sciences","id":"ITEM-1","issue":"7","issued":{"date-parts":[["2011","2","15"]]},"page":"3017-3022","title":"Exercise training increases size of hippocampus and improves memory","type":"article-journal","volume":"108"},"uris":["http://www.mendeley.com/documents/?uuid=8bca7385-ff63-4279-81cc-a39a424bd3f4"]},{"id":"ITEM-2","itemData":{"DOI":"10.1073/pnas.1805668115","ISSN":"0027-8424","abstract":"Physical exercise has beneficial effects on neurocognitive function, including hippocampus-dependent episodic memory. Exercise intensity level can be assessed according to whether it induces a stress response; the most effective exercise for improving hippocampal function remains unclear. Our prior work using a special treadmill running model in animals has shown that stress-free mild exercise increases hippocampal neuronal activity and promotes adult neurogenesis in the dentate gyrus (DG) of the hippocampus, improving spatial memory performance. However, the rapid modification, from mild exercise, on hippocampal memory function and the exact mechanisms for these changes, in particular the impact on pattern separation acting in the DG and CA3 regions, are yet to be elucidated. To this end, we adopted an acute-exercise design in humans, coupled with high-resolution functional MRI techniques, capable of resolving hippocampal subfields. A single 10-min bout of very light-intensity exercise (30% V ˙ O 2 peak ) results in rapid enhancement in pattern separation and an increase in functional connectivity between hippocampal DG/CA3 and cortical regions (i.e., parahippocampal, angular, and fusiform gyri). Importantly, the magnitude of the enhanced functional connectivity predicted the extent of memory improvement at an individual subject level. These results suggest that brief, very light exercise rapidly enhances hippocampal memory function, possibly by increasing DG/CA3−neocortical functional connectivity.","author":[{"dropping-particle":"","family":"Suwabe","given":"Kazuya","non-dropping-particle":"","parse-names":false,"suffix":""},{"dropping-particle":"","family":"Byun","given":"Kyeongho","non-dropping-particle":"","parse-names":false,"suffix":""},{"dropping-particle":"","family":"Hyodo","given":"Kazuki","non-dropping-particle":"","parse-names":false,"suffix":""},{"dropping-particle":"","family":"Reagh","given":"Zachariah M","non-dropping-particle":"","parse-names":false,"suffix":""},{"dropping-particle":"","family":"Roberts","given":"Jared M","non-dropping-particle":"","parse-names":false,"suffix":""},{"dropping-particle":"","family":"Matsushita","given":"Akira","non-dropping-particle":"","parse-names":false,"suffix":""},{"dropping-particle":"","family":"Saotome","given":"Kousaku","non-dropping-particle":"","parse-names":false,"suffix":""},{"dropping-particle":"","family":"Ochi","given":"Genta","non-dropping-particle":"","parse-names":false,"suffix":""},{"dropping-particle":"","family":"Fukuie","given":"Takemune","non-dropping-particle":"","parse-names":false,"suffix":""},{"dropping-particle":"","family":"Suzuki","given":"Kenji","non-dropping-particle":"","parse-names":false,"suffix":""},{"dropping-particle":"","family":"Sankai","given":"Yoshiyuki","non-dropping-particle":"","parse-names":false,"suffix":""},{"dropping-particle":"","family":"Yassa","given":"Michael A.","non-dropping-particle":"","parse-names":false,"suffix":""},{"dropping-particle":"","family":"Soya","given":"Hideaki","non-dropping-particle":"","parse-names":false,"suffix":""}],"container-title":"Proceedings of the National Academy of Sciences","id":"ITEM-2","issue":"41","issued":{"date-parts":[["2018","10","9"]]},"page":"10487-10492","title":"Rapid stimulation of human dentate gyrus function with acute mild exercise","type":"article-journal","volume":"115"},"uris":["http://www.mendeley.com/documents/?uuid=007d4d51-c837-426c-8ccf-03cd24669153"]},{"id":"ITEM-3","itemData":{"DOI":"10.1146/annurev.ne.16.030193.002555","ISSN":"0147-006X","PMID":"8460903","author":[{"dropping-particle":"","family":"Zola-Morgan","given":"S.","non-dropping-particle":"","parse-names":false,"suffix":""},{"dropping-particle":"","family":"Squire","given":"L. R.","non-dropping-particle":"","parse-names":false,"suffix":""}],"container-title":"Annual Review of Neuroscience","id":"ITEM-3","issue":"1","issued":{"date-parts":[["1993","3"]]},"page":"547-563","title":"Neuroanatomy of memory","type":"article-journal","volume":"16"},"uris":["http://www.mendeley.com/documents/?uuid=a9baad26-38b8-4957-a250-8e7992d96ce2"]}],"mendeley":{"formattedCitation":"(Erickson et al., 2011; Suwabe et al., 2018; Zola-Morgan &amp; Squire, 1993)","plainTextFormattedCitation":"(Erickson et al., 2011; Suwabe et al., 2018; Zola-Morgan &amp; Squire, 1993)","previouslyFormattedCitation":"(Erickson et al., 2011; Suwabe et al., 2018; Zola-Morgan &amp; Squire, 1993)"},"properties":{"noteIndex":0},"schema":"https://github.com/citation-style-language/schema/raw/master/csl-citation.json"}</w:instrText>
      </w:r>
      <w:r w:rsidR="003669C9" w:rsidRPr="00D87306">
        <w:rPr>
          <w:szCs w:val="20"/>
        </w:rPr>
        <w:fldChar w:fldCharType="separate"/>
      </w:r>
      <w:r w:rsidR="00493F12" w:rsidRPr="00D87306">
        <w:rPr>
          <w:noProof/>
          <w:szCs w:val="20"/>
        </w:rPr>
        <w:t>(Erickson et al., 2011; Suwabe et al., 2018; Zola-Morgan &amp; Squire, 1993)</w:t>
      </w:r>
      <w:r w:rsidR="003669C9" w:rsidRPr="00D87306">
        <w:rPr>
          <w:szCs w:val="20"/>
        </w:rPr>
        <w:fldChar w:fldCharType="end"/>
      </w:r>
      <w:r w:rsidRPr="00D87306">
        <w:rPr>
          <w:szCs w:val="20"/>
        </w:rPr>
        <w:t xml:space="preserve">. Ziel dieser Studie ist es aus diesem Grund mithilfe einer ausreichend grossen Stichprobe zu untersuchen ob akute physische Aktivität das Gedächtnis, spezifisch das Langzeitgedächtnis beim Vokabellernen, verbessert. </w:t>
      </w:r>
    </w:p>
    <w:p w14:paraId="0138DBE1" w14:textId="67BD3291" w:rsidR="008F2F39" w:rsidRPr="00D87306" w:rsidRDefault="00A3180F" w:rsidP="00D87306">
      <w:pPr>
        <w:contextualSpacing w:val="0"/>
        <w:rPr>
          <w:szCs w:val="20"/>
        </w:rPr>
      </w:pPr>
      <w:r w:rsidRPr="00D87306">
        <w:rPr>
          <w:szCs w:val="20"/>
        </w:rPr>
        <w:t xml:space="preserve">Zusätzlich untersuchen wir in dieser Studie auch noch weitere Eigenschaften einer Lernaufgabe, die vom Einfluss physischer Aktivität auf den Hippocampus profitieren könnten, da diese Eigenschaften selbst mit Aktivität im Hippocampus assoziiert sind. Zum einen ist dies die Konsolidierung des Gelernten über mindestens eine Nacht, und zum anderen die Verwendung einer Aufgabe die «tiefes Lernen» erlaubt. Tiefes Lernen wurde in der Aufgabe dadurch erzielt, dass man die Worte beim Lernen aufschreiben können musste, während die Präsentation von Antwortmöglichkeiten nur zu oberflächlichem Lernen führte. </w:t>
      </w:r>
    </w:p>
    <w:p w14:paraId="6176B21A" w14:textId="77777777" w:rsidR="00D87306" w:rsidRDefault="00D87306" w:rsidP="008F2F39">
      <w:pPr>
        <w:pStyle w:val="berschrift2"/>
        <w:numPr>
          <w:ilvl w:val="0"/>
          <w:numId w:val="0"/>
        </w:numPr>
        <w:rPr>
          <w:sz w:val="20"/>
          <w:szCs w:val="20"/>
        </w:rPr>
      </w:pPr>
    </w:p>
    <w:p w14:paraId="6A50EEA4" w14:textId="77777777" w:rsidR="00D87306" w:rsidRDefault="00D87306" w:rsidP="008F2F39">
      <w:pPr>
        <w:pStyle w:val="berschrift2"/>
        <w:numPr>
          <w:ilvl w:val="0"/>
          <w:numId w:val="0"/>
        </w:numPr>
        <w:rPr>
          <w:sz w:val="20"/>
          <w:szCs w:val="20"/>
        </w:rPr>
      </w:pPr>
    </w:p>
    <w:p w14:paraId="3B784DE3" w14:textId="77777777" w:rsidR="00D87306" w:rsidRDefault="00D87306" w:rsidP="008F2F39">
      <w:pPr>
        <w:pStyle w:val="berschrift2"/>
        <w:numPr>
          <w:ilvl w:val="0"/>
          <w:numId w:val="0"/>
        </w:numPr>
        <w:rPr>
          <w:sz w:val="20"/>
          <w:szCs w:val="20"/>
        </w:rPr>
      </w:pPr>
    </w:p>
    <w:p w14:paraId="6C37E00B" w14:textId="5FC2F344" w:rsidR="00F440DB" w:rsidRPr="00D87306" w:rsidRDefault="0083165C" w:rsidP="008F2F39">
      <w:pPr>
        <w:pStyle w:val="berschrift2"/>
        <w:numPr>
          <w:ilvl w:val="0"/>
          <w:numId w:val="0"/>
        </w:numPr>
        <w:rPr>
          <w:sz w:val="20"/>
          <w:szCs w:val="20"/>
        </w:rPr>
      </w:pPr>
      <w:r>
        <w:rPr>
          <w:sz w:val="20"/>
          <w:szCs w:val="20"/>
        </w:rPr>
        <w:t xml:space="preserve">Verschiedene </w:t>
      </w:r>
      <w:r w:rsidR="008F2F39" w:rsidRPr="008F2F39">
        <w:rPr>
          <w:sz w:val="20"/>
          <w:szCs w:val="20"/>
        </w:rPr>
        <w:t>Studien zum Thema</w:t>
      </w:r>
      <w:r>
        <w:rPr>
          <w:sz w:val="20"/>
          <w:szCs w:val="20"/>
        </w:rPr>
        <w:t>:</w:t>
      </w:r>
    </w:p>
    <w:p w14:paraId="7ED913E6" w14:textId="50D1C74D" w:rsidR="00A20E9B" w:rsidRPr="00D87306" w:rsidRDefault="00EF23FA" w:rsidP="00A20E9B">
      <w:pPr>
        <w:widowControl w:val="0"/>
        <w:autoSpaceDE w:val="0"/>
        <w:autoSpaceDN w:val="0"/>
        <w:adjustRightInd w:val="0"/>
        <w:ind w:left="480" w:hanging="480"/>
        <w:rPr>
          <w:rFonts w:cs="Arial"/>
          <w:noProof/>
          <w:szCs w:val="20"/>
        </w:rPr>
      </w:pPr>
      <w:r>
        <w:fldChar w:fldCharType="begin" w:fldLock="1"/>
      </w:r>
      <w:r>
        <w:instrText xml:space="preserve">ADDIN Mendeley Bibliography CSL_BIBLIOGRAPHY </w:instrText>
      </w:r>
      <w:r>
        <w:fldChar w:fldCharType="separate"/>
      </w:r>
      <w:r w:rsidR="00A20E9B" w:rsidRPr="00D87306">
        <w:rPr>
          <w:rFonts w:cs="Arial"/>
          <w:noProof/>
          <w:szCs w:val="20"/>
        </w:rPr>
        <w:t xml:space="preserve">Coles, K., &amp; Tomporowski, P. D. (2008). Effects of acute exercise on executive processing, short-term and long-term memory. </w:t>
      </w:r>
      <w:r w:rsidR="00A20E9B" w:rsidRPr="00D87306">
        <w:rPr>
          <w:rFonts w:cs="Arial"/>
          <w:i/>
          <w:iCs/>
          <w:noProof/>
          <w:szCs w:val="20"/>
        </w:rPr>
        <w:t>Journal of Sports Sciences</w:t>
      </w:r>
      <w:r w:rsidR="00A20E9B" w:rsidRPr="00D87306">
        <w:rPr>
          <w:rFonts w:cs="Arial"/>
          <w:noProof/>
          <w:szCs w:val="20"/>
        </w:rPr>
        <w:t xml:space="preserve">, </w:t>
      </w:r>
      <w:r w:rsidR="00A20E9B" w:rsidRPr="00D87306">
        <w:rPr>
          <w:rFonts w:cs="Arial"/>
          <w:i/>
          <w:iCs/>
          <w:noProof/>
          <w:szCs w:val="20"/>
        </w:rPr>
        <w:t>26</w:t>
      </w:r>
      <w:r w:rsidR="00A20E9B" w:rsidRPr="00D87306">
        <w:rPr>
          <w:rFonts w:cs="Arial"/>
          <w:noProof/>
          <w:szCs w:val="20"/>
        </w:rPr>
        <w:t>(3), 333–344. https://doi.org/10.1080/02640410701591417</w:t>
      </w:r>
    </w:p>
    <w:p w14:paraId="68DD50E5" w14:textId="77777777" w:rsidR="00A20E9B" w:rsidRPr="00D87306" w:rsidRDefault="00A20E9B" w:rsidP="00A20E9B">
      <w:pPr>
        <w:widowControl w:val="0"/>
        <w:autoSpaceDE w:val="0"/>
        <w:autoSpaceDN w:val="0"/>
        <w:adjustRightInd w:val="0"/>
        <w:ind w:left="480" w:hanging="480"/>
        <w:rPr>
          <w:rFonts w:cs="Arial"/>
          <w:noProof/>
          <w:szCs w:val="20"/>
        </w:rPr>
      </w:pPr>
      <w:r w:rsidRPr="00D87306">
        <w:rPr>
          <w:rFonts w:cs="Arial"/>
          <w:noProof/>
          <w:szCs w:val="20"/>
        </w:rPr>
        <w:t xml:space="preserve">Erickson, K. I., Voss, M. W., Shaurya, R., Basak, C., Szabo, A., Chaddock, L., … Kramer, A. F. (2011). Exercise training increases size of hippocampus and improves memory. </w:t>
      </w:r>
      <w:r w:rsidRPr="00D87306">
        <w:rPr>
          <w:rFonts w:cs="Arial"/>
          <w:i/>
          <w:iCs/>
          <w:noProof/>
          <w:szCs w:val="20"/>
        </w:rPr>
        <w:t>Proceedings of the National Academy of Sciences</w:t>
      </w:r>
      <w:r w:rsidRPr="00D87306">
        <w:rPr>
          <w:rFonts w:cs="Arial"/>
          <w:noProof/>
          <w:szCs w:val="20"/>
        </w:rPr>
        <w:t xml:space="preserve">, </w:t>
      </w:r>
      <w:r w:rsidRPr="00D87306">
        <w:rPr>
          <w:rFonts w:cs="Arial"/>
          <w:i/>
          <w:iCs/>
          <w:noProof/>
          <w:szCs w:val="20"/>
        </w:rPr>
        <w:t>108</w:t>
      </w:r>
      <w:r w:rsidRPr="00D87306">
        <w:rPr>
          <w:rFonts w:cs="Arial"/>
          <w:noProof/>
          <w:szCs w:val="20"/>
        </w:rPr>
        <w:t>(7), 3017–3022. https://doi.org/10.1073/pnas.1015950108</w:t>
      </w:r>
    </w:p>
    <w:p w14:paraId="0D75423A" w14:textId="77777777" w:rsidR="00A20E9B" w:rsidRPr="00D87306" w:rsidRDefault="00A20E9B" w:rsidP="00A20E9B">
      <w:pPr>
        <w:widowControl w:val="0"/>
        <w:autoSpaceDE w:val="0"/>
        <w:autoSpaceDN w:val="0"/>
        <w:adjustRightInd w:val="0"/>
        <w:ind w:left="480" w:hanging="480"/>
        <w:rPr>
          <w:rFonts w:cs="Arial"/>
          <w:noProof/>
          <w:szCs w:val="20"/>
        </w:rPr>
      </w:pPr>
      <w:r w:rsidRPr="00D87306">
        <w:rPr>
          <w:rFonts w:cs="Arial"/>
          <w:noProof/>
          <w:szCs w:val="20"/>
        </w:rPr>
        <w:t xml:space="preserve">Labban, J. D., &amp; Etnier, J. L. (2011). Effects of acute exercise on long-term memory. </w:t>
      </w:r>
      <w:r w:rsidRPr="00D87306">
        <w:rPr>
          <w:rFonts w:cs="Arial"/>
          <w:i/>
          <w:iCs/>
          <w:noProof/>
          <w:szCs w:val="20"/>
        </w:rPr>
        <w:t>Research Quarterly for Exercise and Sport</w:t>
      </w:r>
      <w:r w:rsidRPr="00D87306">
        <w:rPr>
          <w:rFonts w:cs="Arial"/>
          <w:noProof/>
          <w:szCs w:val="20"/>
        </w:rPr>
        <w:t xml:space="preserve">, </w:t>
      </w:r>
      <w:r w:rsidRPr="00D87306">
        <w:rPr>
          <w:rFonts w:cs="Arial"/>
          <w:i/>
          <w:iCs/>
          <w:noProof/>
          <w:szCs w:val="20"/>
        </w:rPr>
        <w:t>82</w:t>
      </w:r>
      <w:r w:rsidRPr="00D87306">
        <w:rPr>
          <w:rFonts w:cs="Arial"/>
          <w:noProof/>
          <w:szCs w:val="20"/>
        </w:rPr>
        <w:t>(4), 712–721. https://doi.org/10.1080/02701367.2011.10599808</w:t>
      </w:r>
    </w:p>
    <w:p w14:paraId="667A6729" w14:textId="77777777" w:rsidR="00A20E9B" w:rsidRPr="00D87306" w:rsidRDefault="00A20E9B" w:rsidP="00A20E9B">
      <w:pPr>
        <w:widowControl w:val="0"/>
        <w:autoSpaceDE w:val="0"/>
        <w:autoSpaceDN w:val="0"/>
        <w:adjustRightInd w:val="0"/>
        <w:ind w:left="480" w:hanging="480"/>
        <w:rPr>
          <w:rFonts w:cs="Arial"/>
          <w:noProof/>
          <w:szCs w:val="20"/>
        </w:rPr>
      </w:pPr>
      <w:r w:rsidRPr="00D87306">
        <w:rPr>
          <w:rFonts w:cs="Arial"/>
          <w:noProof/>
          <w:szCs w:val="20"/>
        </w:rPr>
        <w:t xml:space="preserve">Roig, M., Nordbrandt, S., Geertsen, S. S., &amp; Nielsen, J. B. (2013). The effects of cardiovascular exercise on human memory: A review with meta-analysis. </w:t>
      </w:r>
      <w:r w:rsidRPr="00D87306">
        <w:rPr>
          <w:rFonts w:cs="Arial"/>
          <w:i/>
          <w:iCs/>
          <w:noProof/>
          <w:szCs w:val="20"/>
        </w:rPr>
        <w:t>Neuroscience and Biobehavioral Reviews</w:t>
      </w:r>
      <w:r w:rsidRPr="00D87306">
        <w:rPr>
          <w:rFonts w:cs="Arial"/>
          <w:noProof/>
          <w:szCs w:val="20"/>
        </w:rPr>
        <w:t xml:space="preserve">, </w:t>
      </w:r>
      <w:r w:rsidRPr="00D87306">
        <w:rPr>
          <w:rFonts w:cs="Arial"/>
          <w:i/>
          <w:iCs/>
          <w:noProof/>
          <w:szCs w:val="20"/>
        </w:rPr>
        <w:t>37</w:t>
      </w:r>
      <w:r w:rsidRPr="00D87306">
        <w:rPr>
          <w:rFonts w:cs="Arial"/>
          <w:noProof/>
          <w:szCs w:val="20"/>
        </w:rPr>
        <w:t>(8), 1645–1666. https://doi.org/10.1016/j.neubiorev.2013.06.012</w:t>
      </w:r>
    </w:p>
    <w:p w14:paraId="00D483AA" w14:textId="77777777" w:rsidR="00A20E9B" w:rsidRPr="00D87306" w:rsidRDefault="00A20E9B" w:rsidP="00A20E9B">
      <w:pPr>
        <w:widowControl w:val="0"/>
        <w:autoSpaceDE w:val="0"/>
        <w:autoSpaceDN w:val="0"/>
        <w:adjustRightInd w:val="0"/>
        <w:ind w:left="480" w:hanging="480"/>
        <w:rPr>
          <w:rFonts w:cs="Arial"/>
          <w:noProof/>
          <w:szCs w:val="20"/>
        </w:rPr>
      </w:pPr>
      <w:r w:rsidRPr="00D87306">
        <w:rPr>
          <w:rFonts w:cs="Arial"/>
          <w:noProof/>
          <w:szCs w:val="20"/>
        </w:rPr>
        <w:t xml:space="preserve">Schmidt-Kassow, M., Zink, N., Mock, J., Thiel, C., Vogt, L., Abel, C., &amp; Kaiser, J. (2014). Treadmill walking during vocabulary encoding improves verbal long-term memory. </w:t>
      </w:r>
      <w:r w:rsidRPr="00D87306">
        <w:rPr>
          <w:rFonts w:cs="Arial"/>
          <w:i/>
          <w:iCs/>
          <w:noProof/>
          <w:szCs w:val="20"/>
        </w:rPr>
        <w:t>Behavioral and Brain Functions</w:t>
      </w:r>
      <w:r w:rsidRPr="00D87306">
        <w:rPr>
          <w:rFonts w:cs="Arial"/>
          <w:noProof/>
          <w:szCs w:val="20"/>
        </w:rPr>
        <w:t xml:space="preserve">, </w:t>
      </w:r>
      <w:r w:rsidRPr="00D87306">
        <w:rPr>
          <w:rFonts w:cs="Arial"/>
          <w:i/>
          <w:iCs/>
          <w:noProof/>
          <w:szCs w:val="20"/>
        </w:rPr>
        <w:t>10</w:t>
      </w:r>
      <w:r w:rsidRPr="00D87306">
        <w:rPr>
          <w:rFonts w:cs="Arial"/>
          <w:noProof/>
          <w:szCs w:val="20"/>
        </w:rPr>
        <w:t>(1), 24. https://doi.org/10.1186/1744-9081-10-24</w:t>
      </w:r>
    </w:p>
    <w:p w14:paraId="73CBB638" w14:textId="77777777" w:rsidR="00A20E9B" w:rsidRPr="00D87306" w:rsidRDefault="00A20E9B" w:rsidP="00A20E9B">
      <w:pPr>
        <w:widowControl w:val="0"/>
        <w:autoSpaceDE w:val="0"/>
        <w:autoSpaceDN w:val="0"/>
        <w:adjustRightInd w:val="0"/>
        <w:ind w:left="480" w:hanging="480"/>
        <w:rPr>
          <w:rFonts w:cs="Arial"/>
          <w:noProof/>
          <w:szCs w:val="20"/>
        </w:rPr>
      </w:pPr>
      <w:r w:rsidRPr="00D87306">
        <w:rPr>
          <w:rFonts w:cs="Arial"/>
          <w:noProof/>
          <w:szCs w:val="20"/>
        </w:rPr>
        <w:t xml:space="preserve">Sng, E., Frith, E., &amp; Loprinzi, P. D. (2017). Temporal effects of acute walking exercise on learning and memory function. </w:t>
      </w:r>
      <w:r w:rsidRPr="00D87306">
        <w:rPr>
          <w:rFonts w:cs="Arial"/>
          <w:i/>
          <w:iCs/>
          <w:noProof/>
          <w:szCs w:val="20"/>
        </w:rPr>
        <w:t>American Journal of Health Promotion</w:t>
      </w:r>
      <w:r w:rsidRPr="00D87306">
        <w:rPr>
          <w:rFonts w:cs="Arial"/>
          <w:noProof/>
          <w:szCs w:val="20"/>
        </w:rPr>
        <w:t xml:space="preserve">, </w:t>
      </w:r>
      <w:r w:rsidRPr="00D87306">
        <w:rPr>
          <w:rFonts w:cs="Arial"/>
          <w:i/>
          <w:iCs/>
          <w:noProof/>
          <w:szCs w:val="20"/>
        </w:rPr>
        <w:t>32</w:t>
      </w:r>
      <w:r w:rsidRPr="00D87306">
        <w:rPr>
          <w:rFonts w:cs="Arial"/>
          <w:noProof/>
          <w:szCs w:val="20"/>
        </w:rPr>
        <w:t>(7), 1518–1525. https://doi.org/10.1177/0890117117749476</w:t>
      </w:r>
    </w:p>
    <w:p w14:paraId="691A7BA7" w14:textId="77777777" w:rsidR="00A20E9B" w:rsidRPr="00D87306" w:rsidRDefault="00A20E9B" w:rsidP="00A20E9B">
      <w:pPr>
        <w:widowControl w:val="0"/>
        <w:autoSpaceDE w:val="0"/>
        <w:autoSpaceDN w:val="0"/>
        <w:adjustRightInd w:val="0"/>
        <w:ind w:left="480" w:hanging="480"/>
        <w:rPr>
          <w:rFonts w:cs="Arial"/>
          <w:noProof/>
          <w:szCs w:val="20"/>
        </w:rPr>
      </w:pPr>
      <w:r w:rsidRPr="00D87306">
        <w:rPr>
          <w:rFonts w:cs="Arial"/>
          <w:noProof/>
          <w:szCs w:val="20"/>
        </w:rPr>
        <w:t xml:space="preserve">Suwabe, K., Byun, K., Hyodo, K., Reagh, Z. M., Roberts, J. M., Matsushita, A., … Soya, H. (2018). Rapid stimulation of human dentate gyrus function with acute mild exercise. </w:t>
      </w:r>
      <w:r w:rsidRPr="00D87306">
        <w:rPr>
          <w:rFonts w:cs="Arial"/>
          <w:i/>
          <w:iCs/>
          <w:noProof/>
          <w:szCs w:val="20"/>
        </w:rPr>
        <w:t xml:space="preserve">Proceedings of the National </w:t>
      </w:r>
      <w:r w:rsidRPr="00D87306">
        <w:rPr>
          <w:rFonts w:cs="Arial"/>
          <w:i/>
          <w:iCs/>
          <w:noProof/>
          <w:szCs w:val="20"/>
        </w:rPr>
        <w:lastRenderedPageBreak/>
        <w:t>Academy of Sciences</w:t>
      </w:r>
      <w:r w:rsidRPr="00D87306">
        <w:rPr>
          <w:rFonts w:cs="Arial"/>
          <w:noProof/>
          <w:szCs w:val="20"/>
        </w:rPr>
        <w:t xml:space="preserve">, </w:t>
      </w:r>
      <w:r w:rsidRPr="00D87306">
        <w:rPr>
          <w:rFonts w:cs="Arial"/>
          <w:i/>
          <w:iCs/>
          <w:noProof/>
          <w:szCs w:val="20"/>
        </w:rPr>
        <w:t>115</w:t>
      </w:r>
      <w:r w:rsidRPr="00D87306">
        <w:rPr>
          <w:rFonts w:cs="Arial"/>
          <w:noProof/>
          <w:szCs w:val="20"/>
        </w:rPr>
        <w:t>(41), 10487–10492. https://doi.org/10.1073/pnas.1805668115</w:t>
      </w:r>
    </w:p>
    <w:p w14:paraId="38069E0B" w14:textId="77777777" w:rsidR="00A20E9B" w:rsidRPr="00D87306" w:rsidRDefault="00A20E9B" w:rsidP="00A20E9B">
      <w:pPr>
        <w:widowControl w:val="0"/>
        <w:autoSpaceDE w:val="0"/>
        <w:autoSpaceDN w:val="0"/>
        <w:adjustRightInd w:val="0"/>
        <w:ind w:left="480" w:hanging="480"/>
        <w:rPr>
          <w:rFonts w:cs="Arial"/>
          <w:noProof/>
          <w:szCs w:val="20"/>
        </w:rPr>
      </w:pPr>
      <w:r w:rsidRPr="00D87306">
        <w:rPr>
          <w:rFonts w:cs="Arial"/>
          <w:noProof/>
          <w:szCs w:val="20"/>
        </w:rPr>
        <w:t xml:space="preserve">Winter, B., Breitenstein, C., Mooren, F. C., Voelker, K., Fobker, M., Lechtermann, A., … Knecht, S. (2007). High impact running improves learning. </w:t>
      </w:r>
      <w:r w:rsidRPr="00D87306">
        <w:rPr>
          <w:rFonts w:cs="Arial"/>
          <w:i/>
          <w:iCs/>
          <w:noProof/>
          <w:szCs w:val="20"/>
        </w:rPr>
        <w:t>Neurobiology of Learning and Memory</w:t>
      </w:r>
      <w:r w:rsidRPr="00D87306">
        <w:rPr>
          <w:rFonts w:cs="Arial"/>
          <w:noProof/>
          <w:szCs w:val="20"/>
        </w:rPr>
        <w:t xml:space="preserve">, </w:t>
      </w:r>
      <w:r w:rsidRPr="00D87306">
        <w:rPr>
          <w:rFonts w:cs="Arial"/>
          <w:i/>
          <w:iCs/>
          <w:noProof/>
          <w:szCs w:val="20"/>
        </w:rPr>
        <w:t>87</w:t>
      </w:r>
      <w:r w:rsidRPr="00D87306">
        <w:rPr>
          <w:rFonts w:cs="Arial"/>
          <w:noProof/>
          <w:szCs w:val="20"/>
        </w:rPr>
        <w:t>(4), 597–609. https://doi.org/10.1016/j.nlm.2006.11.003</w:t>
      </w:r>
    </w:p>
    <w:p w14:paraId="70E9E6CE" w14:textId="77777777" w:rsidR="00A20E9B" w:rsidRPr="00A20E9B" w:rsidRDefault="00A20E9B" w:rsidP="00A20E9B">
      <w:pPr>
        <w:widowControl w:val="0"/>
        <w:autoSpaceDE w:val="0"/>
        <w:autoSpaceDN w:val="0"/>
        <w:adjustRightInd w:val="0"/>
        <w:ind w:left="480" w:hanging="480"/>
        <w:rPr>
          <w:rFonts w:cs="Arial"/>
          <w:noProof/>
        </w:rPr>
      </w:pPr>
      <w:r w:rsidRPr="00D87306">
        <w:rPr>
          <w:rFonts w:cs="Arial"/>
          <w:noProof/>
          <w:szCs w:val="20"/>
        </w:rPr>
        <w:t xml:space="preserve">Zola-Morgan, S., &amp; Squire, L. R. (1993). Neuroanatomy of memory. </w:t>
      </w:r>
      <w:r w:rsidRPr="00D87306">
        <w:rPr>
          <w:rFonts w:cs="Arial"/>
          <w:i/>
          <w:iCs/>
          <w:noProof/>
          <w:szCs w:val="20"/>
        </w:rPr>
        <w:t>Annual Review of Neuroscience</w:t>
      </w:r>
      <w:r w:rsidRPr="00D87306">
        <w:rPr>
          <w:rFonts w:cs="Arial"/>
          <w:noProof/>
          <w:szCs w:val="20"/>
        </w:rPr>
        <w:t xml:space="preserve">, </w:t>
      </w:r>
      <w:r w:rsidRPr="00D87306">
        <w:rPr>
          <w:rFonts w:cs="Arial"/>
          <w:i/>
          <w:iCs/>
          <w:noProof/>
          <w:szCs w:val="20"/>
        </w:rPr>
        <w:t>16</w:t>
      </w:r>
      <w:r w:rsidRPr="00D87306">
        <w:rPr>
          <w:rFonts w:cs="Arial"/>
          <w:noProof/>
          <w:szCs w:val="20"/>
        </w:rPr>
        <w:t>(1), 547–563. https://doi.org/10.1146/annurev.ne.16.030193.002555</w:t>
      </w:r>
    </w:p>
    <w:p w14:paraId="55FCA33C" w14:textId="387C71FA" w:rsidR="008F2F39" w:rsidRPr="008F2F39" w:rsidRDefault="00EF23FA" w:rsidP="008F2F39">
      <w:r>
        <w:fldChar w:fldCharType="end"/>
      </w:r>
    </w:p>
    <w:bookmarkEnd w:id="0"/>
    <w:sectPr w:rsidR="008F2F39" w:rsidRPr="008F2F39" w:rsidSect="00904BAD">
      <w:headerReference w:type="default" r:id="rId11"/>
      <w:footerReference w:type="default" r:id="rId12"/>
      <w:headerReference w:type="first" r:id="rId13"/>
      <w:type w:val="continuous"/>
      <w:pgSz w:w="11906" w:h="16838"/>
      <w:pgMar w:top="2552" w:right="851" w:bottom="1134" w:left="1225" w:header="680"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59DD7" w14:textId="77777777" w:rsidR="00703C0A" w:rsidRDefault="00703C0A" w:rsidP="009124C9">
      <w:r>
        <w:separator/>
      </w:r>
    </w:p>
    <w:p w14:paraId="18152896" w14:textId="77777777" w:rsidR="00703C0A" w:rsidRDefault="00703C0A"/>
  </w:endnote>
  <w:endnote w:type="continuationSeparator" w:id="0">
    <w:p w14:paraId="0DE8A6FC" w14:textId="77777777" w:rsidR="00703C0A" w:rsidRDefault="00703C0A" w:rsidP="009124C9">
      <w:r>
        <w:continuationSeparator/>
      </w:r>
    </w:p>
    <w:p w14:paraId="315AD74E" w14:textId="77777777" w:rsidR="00703C0A" w:rsidRDefault="00703C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A3F92" w14:textId="51C75284" w:rsidR="00904BAD" w:rsidRDefault="00904BAD">
    <w:pPr>
      <w:pStyle w:val="Fuzeile"/>
    </w:pPr>
    <w:r>
      <w:rPr>
        <w:noProof/>
        <w:lang w:eastAsia="de-CH"/>
      </w:rPr>
      <mc:AlternateContent>
        <mc:Choice Requires="wps">
          <w:drawing>
            <wp:anchor distT="0" distB="0" distL="114300" distR="114300" simplePos="0" relativeHeight="251661312" behindDoc="1" locked="0" layoutInCell="1" allowOverlap="1" wp14:anchorId="66B572FC" wp14:editId="5B63AF46">
              <wp:simplePos x="0" y="0"/>
              <wp:positionH relativeFrom="margin">
                <wp:posOffset>2642870</wp:posOffset>
              </wp:positionH>
              <wp:positionV relativeFrom="paragraph">
                <wp:posOffset>-165735</wp:posOffset>
              </wp:positionV>
              <wp:extent cx="3733200" cy="248400"/>
              <wp:effectExtent l="0" t="0" r="0" b="0"/>
              <wp:wrapNone/>
              <wp:docPr id="38" name="Textfeld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33200" cy="248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FFCC028" w14:textId="1FCE8333" w:rsidR="00904BAD" w:rsidRPr="00736540" w:rsidRDefault="00904BAD" w:rsidP="00904BAD">
                          <w:pPr>
                            <w:jc w:val="right"/>
                            <w:rPr>
                              <w:color w:val="0D0D0D"/>
                              <w:sz w:val="14"/>
                              <w:szCs w:val="14"/>
                            </w:rPr>
                          </w:pPr>
                          <w:r w:rsidRPr="00E947AB">
                            <w:rPr>
                              <w:color w:val="0D0D0D"/>
                              <w:sz w:val="14"/>
                              <w:szCs w:val="14"/>
                              <w:lang w:val="de-DE"/>
                            </w:rPr>
                            <w:fldChar w:fldCharType="begin"/>
                          </w:r>
                          <w:r w:rsidRPr="00E947AB">
                            <w:rPr>
                              <w:color w:val="0D0D0D"/>
                              <w:sz w:val="14"/>
                              <w:szCs w:val="14"/>
                              <w:lang w:val="de-DE"/>
                            </w:rPr>
                            <w:instrText xml:space="preserve"> = </w:instrText>
                          </w:r>
                          <w:r w:rsidRPr="00E947AB">
                            <w:rPr>
                              <w:color w:val="0D0D0D"/>
                              <w:sz w:val="14"/>
                              <w:szCs w:val="14"/>
                              <w:lang w:val="de-DE"/>
                            </w:rPr>
                            <w:fldChar w:fldCharType="begin"/>
                          </w:r>
                          <w:r w:rsidRPr="00E947AB">
                            <w:rPr>
                              <w:color w:val="0D0D0D"/>
                              <w:sz w:val="14"/>
                              <w:szCs w:val="14"/>
                              <w:lang w:val="de-DE"/>
                            </w:rPr>
                            <w:instrText xml:space="preserve"> PAGE </w:instrText>
                          </w:r>
                          <w:r w:rsidRPr="00E947AB">
                            <w:rPr>
                              <w:color w:val="0D0D0D"/>
                              <w:sz w:val="14"/>
                              <w:szCs w:val="14"/>
                              <w:lang w:val="de-DE"/>
                            </w:rPr>
                            <w:fldChar w:fldCharType="separate"/>
                          </w:r>
                          <w:r w:rsidR="0083165C">
                            <w:rPr>
                              <w:noProof/>
                              <w:color w:val="0D0D0D"/>
                              <w:sz w:val="14"/>
                              <w:szCs w:val="14"/>
                              <w:lang w:val="de-DE"/>
                            </w:rPr>
                            <w:instrText>1</w:instrText>
                          </w:r>
                          <w:r w:rsidRPr="00E947AB">
                            <w:rPr>
                              <w:color w:val="0D0D0D"/>
                              <w:sz w:val="14"/>
                              <w:szCs w:val="14"/>
                              <w:lang w:val="de-DE"/>
                            </w:rPr>
                            <w:fldChar w:fldCharType="end"/>
                          </w:r>
                          <w:r w:rsidRPr="00E947AB">
                            <w:rPr>
                              <w:color w:val="0D0D0D"/>
                              <w:sz w:val="14"/>
                              <w:szCs w:val="14"/>
                              <w:lang w:val="de-DE"/>
                            </w:rPr>
                            <w:instrText xml:space="preserve"> - </w:instrText>
                          </w:r>
                          <w:r>
                            <w:rPr>
                              <w:color w:val="0D0D0D"/>
                              <w:sz w:val="14"/>
                              <w:szCs w:val="14"/>
                              <w:lang w:val="de-DE"/>
                            </w:rPr>
                            <w:instrText>0</w:instrText>
                          </w:r>
                          <w:r w:rsidRPr="00E947AB">
                            <w:rPr>
                              <w:color w:val="0D0D0D"/>
                              <w:sz w:val="14"/>
                              <w:szCs w:val="14"/>
                              <w:lang w:val="de-DE"/>
                            </w:rPr>
                            <w:instrText xml:space="preserve"> </w:instrText>
                          </w:r>
                          <w:r w:rsidRPr="00E947AB">
                            <w:rPr>
                              <w:color w:val="0D0D0D"/>
                              <w:sz w:val="14"/>
                              <w:szCs w:val="14"/>
                              <w:lang w:val="de-DE"/>
                            </w:rPr>
                            <w:fldChar w:fldCharType="separate"/>
                          </w:r>
                          <w:r w:rsidR="0083165C">
                            <w:rPr>
                              <w:noProof/>
                              <w:color w:val="0D0D0D"/>
                              <w:sz w:val="14"/>
                              <w:szCs w:val="14"/>
                              <w:lang w:val="de-DE"/>
                            </w:rPr>
                            <w:t>1</w:t>
                          </w:r>
                          <w:r w:rsidRPr="00E947AB">
                            <w:rPr>
                              <w:color w:val="0D0D0D"/>
                              <w:sz w:val="14"/>
                              <w:szCs w:val="14"/>
                              <w:lang w:val="de-DE"/>
                            </w:rPr>
                            <w:fldChar w:fldCharType="end"/>
                          </w:r>
                          <w:r w:rsidRPr="00736540">
                            <w:rPr>
                              <w:color w:val="0D0D0D"/>
                              <w:sz w:val="14"/>
                              <w:szCs w:val="14"/>
                              <w:lang w:val="de-DE"/>
                            </w:rPr>
                            <w:t xml:space="preserve"> / </w:t>
                          </w:r>
                          <w:r w:rsidRPr="00E947AB">
                            <w:rPr>
                              <w:color w:val="0D0D0D"/>
                              <w:sz w:val="14"/>
                              <w:szCs w:val="14"/>
                              <w:lang w:val="de-DE"/>
                            </w:rPr>
                            <w:fldChar w:fldCharType="begin"/>
                          </w:r>
                          <w:r w:rsidRPr="00E947AB">
                            <w:rPr>
                              <w:color w:val="0D0D0D"/>
                              <w:sz w:val="14"/>
                              <w:szCs w:val="14"/>
                              <w:lang w:val="de-DE"/>
                            </w:rPr>
                            <w:instrText xml:space="preserve"> = </w:instrText>
                          </w:r>
                          <w:r w:rsidRPr="00E947AB">
                            <w:rPr>
                              <w:color w:val="0D0D0D"/>
                              <w:sz w:val="14"/>
                              <w:szCs w:val="14"/>
                              <w:lang w:val="de-DE"/>
                            </w:rPr>
                            <w:fldChar w:fldCharType="begin"/>
                          </w:r>
                          <w:r w:rsidRPr="00E947AB">
                            <w:rPr>
                              <w:color w:val="0D0D0D"/>
                              <w:sz w:val="14"/>
                              <w:szCs w:val="14"/>
                              <w:lang w:val="de-DE"/>
                            </w:rPr>
                            <w:instrText xml:space="preserve"> NUMPAGES </w:instrText>
                          </w:r>
                          <w:r w:rsidRPr="00E947AB">
                            <w:rPr>
                              <w:color w:val="0D0D0D"/>
                              <w:sz w:val="14"/>
                              <w:szCs w:val="14"/>
                              <w:lang w:val="de-DE"/>
                            </w:rPr>
                            <w:fldChar w:fldCharType="separate"/>
                          </w:r>
                          <w:r w:rsidR="0083165C">
                            <w:rPr>
                              <w:noProof/>
                              <w:color w:val="0D0D0D"/>
                              <w:sz w:val="14"/>
                              <w:szCs w:val="14"/>
                              <w:lang w:val="de-DE"/>
                            </w:rPr>
                            <w:instrText>1</w:instrText>
                          </w:r>
                          <w:r w:rsidRPr="00E947AB">
                            <w:rPr>
                              <w:color w:val="0D0D0D"/>
                              <w:sz w:val="14"/>
                              <w:szCs w:val="14"/>
                              <w:lang w:val="de-DE"/>
                            </w:rPr>
                            <w:fldChar w:fldCharType="end"/>
                          </w:r>
                          <w:r w:rsidRPr="00E947AB">
                            <w:rPr>
                              <w:color w:val="0D0D0D"/>
                              <w:sz w:val="14"/>
                              <w:szCs w:val="14"/>
                              <w:lang w:val="de-DE"/>
                            </w:rPr>
                            <w:instrText xml:space="preserve"> - </w:instrText>
                          </w:r>
                          <w:r>
                            <w:rPr>
                              <w:color w:val="0D0D0D"/>
                              <w:sz w:val="14"/>
                              <w:szCs w:val="14"/>
                              <w:lang w:val="de-DE"/>
                            </w:rPr>
                            <w:instrText>0</w:instrText>
                          </w:r>
                          <w:r w:rsidRPr="00E947AB">
                            <w:rPr>
                              <w:color w:val="0D0D0D"/>
                              <w:sz w:val="14"/>
                              <w:szCs w:val="14"/>
                              <w:lang w:val="de-DE"/>
                            </w:rPr>
                            <w:instrText xml:space="preserve"> </w:instrText>
                          </w:r>
                          <w:r w:rsidRPr="00E947AB">
                            <w:rPr>
                              <w:color w:val="0D0D0D"/>
                              <w:sz w:val="14"/>
                              <w:szCs w:val="14"/>
                              <w:lang w:val="de-DE"/>
                            </w:rPr>
                            <w:fldChar w:fldCharType="separate"/>
                          </w:r>
                          <w:r w:rsidR="0083165C">
                            <w:rPr>
                              <w:noProof/>
                              <w:color w:val="0D0D0D"/>
                              <w:sz w:val="14"/>
                              <w:szCs w:val="14"/>
                              <w:lang w:val="de-DE"/>
                            </w:rPr>
                            <w:t>1</w:t>
                          </w:r>
                          <w:r w:rsidRPr="00E947AB">
                            <w:rPr>
                              <w:color w:val="0D0D0D"/>
                              <w:sz w:val="14"/>
                              <w:szCs w:val="14"/>
                              <w:lang w:val="de-DE"/>
                            </w:rPr>
                            <w:fldChar w:fldCharType="end"/>
                          </w:r>
                        </w:p>
                        <w:p w14:paraId="6E647A2C" w14:textId="77777777" w:rsidR="00904BAD" w:rsidRPr="00736540" w:rsidRDefault="00904BAD" w:rsidP="00904BAD">
                          <w:pPr>
                            <w:jc w:val="right"/>
                            <w:rPr>
                              <w:color w:val="0D0D0D"/>
                              <w:sz w:val="14"/>
                              <w:szCs w:val="14"/>
                            </w:rPr>
                          </w:pPr>
                        </w:p>
                        <w:p w14:paraId="1FAFDA4E" w14:textId="77777777" w:rsidR="00904BAD" w:rsidRPr="00736540" w:rsidRDefault="00904BAD" w:rsidP="00904BAD">
                          <w:pPr>
                            <w:jc w:val="right"/>
                            <w:rPr>
                              <w:color w:val="0D0D0D"/>
                              <w:sz w:val="14"/>
                              <w:szCs w:val="14"/>
                            </w:rPr>
                          </w:pPr>
                        </w:p>
                        <w:p w14:paraId="3856A09A" w14:textId="77777777" w:rsidR="00904BAD" w:rsidRPr="00736540" w:rsidRDefault="00904BAD" w:rsidP="00904BAD">
                          <w:pPr>
                            <w:jc w:val="right"/>
                            <w:rPr>
                              <w:color w:val="0D0D0D"/>
                              <w:sz w:val="14"/>
                              <w:szCs w:val="14"/>
                            </w:rPr>
                          </w:pPr>
                        </w:p>
                        <w:p w14:paraId="6E5C0B9C" w14:textId="77777777" w:rsidR="00904BAD" w:rsidRPr="00736540" w:rsidRDefault="00904BAD" w:rsidP="00904BAD">
                          <w:pPr>
                            <w:jc w:val="right"/>
                            <w:rPr>
                              <w:color w:val="0D0D0D"/>
                              <w:sz w:val="14"/>
                              <w:szCs w:val="14"/>
                            </w:rPr>
                          </w:pPr>
                        </w:p>
                        <w:p w14:paraId="5C364D71" w14:textId="77777777" w:rsidR="00904BAD" w:rsidRPr="00736540" w:rsidRDefault="00904BAD" w:rsidP="00904BAD">
                          <w:pPr>
                            <w:jc w:val="right"/>
                            <w:rPr>
                              <w:color w:val="0D0D0D"/>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B572FC" id="_x0000_t202" coordsize="21600,21600" o:spt="202" path="m,l,21600r21600,l21600,xe">
              <v:stroke joinstyle="miter"/>
              <v:path gradientshapeok="t" o:connecttype="rect"/>
            </v:shapetype>
            <v:shape id="Textfeld 38" o:spid="_x0000_s1026" type="#_x0000_t202" style="position:absolute;margin-left:208.1pt;margin-top:-13.05pt;width:293.95pt;height:19.5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" filled="f" stroked="f">
              <v:textbox>
                <w:txbxContent>
                  <w:p w14:paraId="0FFCC028" w14:textId="1FCE8333" w:rsidR="00904BAD" w:rsidRPr="00736540" w:rsidRDefault="00904BAD" w:rsidP="00904BAD">
                    <w:pPr>
                      <w:jc w:val="right"/>
                      <w:rPr>
                        <w:color w:val="0D0D0D"/>
                        <w:sz w:val="14"/>
                        <w:szCs w:val="14"/>
                      </w:rPr>
                    </w:pPr>
                    <w:r w:rsidRPr="00E947AB">
                      <w:rPr>
                        <w:color w:val="0D0D0D"/>
                        <w:sz w:val="14"/>
                        <w:szCs w:val="14"/>
                        <w:lang w:val="de-DE"/>
                      </w:rPr>
                      <w:fldChar w:fldCharType="begin"/>
                    </w:r>
                    <w:r w:rsidRPr="00E947AB">
                      <w:rPr>
                        <w:color w:val="0D0D0D"/>
                        <w:sz w:val="14"/>
                        <w:szCs w:val="14"/>
                        <w:lang w:val="de-DE"/>
                      </w:rPr>
                      <w:instrText xml:space="preserve"> = </w:instrText>
                    </w:r>
                    <w:r w:rsidRPr="00E947AB">
                      <w:rPr>
                        <w:color w:val="0D0D0D"/>
                        <w:sz w:val="14"/>
                        <w:szCs w:val="14"/>
                        <w:lang w:val="de-DE"/>
                      </w:rPr>
                      <w:fldChar w:fldCharType="begin"/>
                    </w:r>
                    <w:r w:rsidRPr="00E947AB">
                      <w:rPr>
                        <w:color w:val="0D0D0D"/>
                        <w:sz w:val="14"/>
                        <w:szCs w:val="14"/>
                        <w:lang w:val="de-DE"/>
                      </w:rPr>
                      <w:instrText xml:space="preserve"> PAGE </w:instrText>
                    </w:r>
                    <w:r w:rsidRPr="00E947AB">
                      <w:rPr>
                        <w:color w:val="0D0D0D"/>
                        <w:sz w:val="14"/>
                        <w:szCs w:val="14"/>
                        <w:lang w:val="de-DE"/>
                      </w:rPr>
                      <w:fldChar w:fldCharType="separate"/>
                    </w:r>
                    <w:r w:rsidR="0083165C">
                      <w:rPr>
                        <w:noProof/>
                        <w:color w:val="0D0D0D"/>
                        <w:sz w:val="14"/>
                        <w:szCs w:val="14"/>
                        <w:lang w:val="de-DE"/>
                      </w:rPr>
                      <w:instrText>1</w:instrText>
                    </w:r>
                    <w:r w:rsidRPr="00E947AB">
                      <w:rPr>
                        <w:color w:val="0D0D0D"/>
                        <w:sz w:val="14"/>
                        <w:szCs w:val="14"/>
                        <w:lang w:val="de-DE"/>
                      </w:rPr>
                      <w:fldChar w:fldCharType="end"/>
                    </w:r>
                    <w:r w:rsidRPr="00E947AB">
                      <w:rPr>
                        <w:color w:val="0D0D0D"/>
                        <w:sz w:val="14"/>
                        <w:szCs w:val="14"/>
                        <w:lang w:val="de-DE"/>
                      </w:rPr>
                      <w:instrText xml:space="preserve"> - </w:instrText>
                    </w:r>
                    <w:r>
                      <w:rPr>
                        <w:color w:val="0D0D0D"/>
                        <w:sz w:val="14"/>
                        <w:szCs w:val="14"/>
                        <w:lang w:val="de-DE"/>
                      </w:rPr>
                      <w:instrText>0</w:instrText>
                    </w:r>
                    <w:r w:rsidRPr="00E947AB">
                      <w:rPr>
                        <w:color w:val="0D0D0D"/>
                        <w:sz w:val="14"/>
                        <w:szCs w:val="14"/>
                        <w:lang w:val="de-DE"/>
                      </w:rPr>
                      <w:instrText xml:space="preserve"> </w:instrText>
                    </w:r>
                    <w:r w:rsidRPr="00E947AB">
                      <w:rPr>
                        <w:color w:val="0D0D0D"/>
                        <w:sz w:val="14"/>
                        <w:szCs w:val="14"/>
                        <w:lang w:val="de-DE"/>
                      </w:rPr>
                      <w:fldChar w:fldCharType="separate"/>
                    </w:r>
                    <w:r w:rsidR="0083165C">
                      <w:rPr>
                        <w:noProof/>
                        <w:color w:val="0D0D0D"/>
                        <w:sz w:val="14"/>
                        <w:szCs w:val="14"/>
                        <w:lang w:val="de-DE"/>
                      </w:rPr>
                      <w:t>1</w:t>
                    </w:r>
                    <w:r w:rsidRPr="00E947AB">
                      <w:rPr>
                        <w:color w:val="0D0D0D"/>
                        <w:sz w:val="14"/>
                        <w:szCs w:val="14"/>
                        <w:lang w:val="de-DE"/>
                      </w:rPr>
                      <w:fldChar w:fldCharType="end"/>
                    </w:r>
                    <w:r w:rsidRPr="00736540">
                      <w:rPr>
                        <w:color w:val="0D0D0D"/>
                        <w:sz w:val="14"/>
                        <w:szCs w:val="14"/>
                        <w:lang w:val="de-DE"/>
                      </w:rPr>
                      <w:t xml:space="preserve"> / </w:t>
                    </w:r>
                    <w:r w:rsidRPr="00E947AB">
                      <w:rPr>
                        <w:color w:val="0D0D0D"/>
                        <w:sz w:val="14"/>
                        <w:szCs w:val="14"/>
                        <w:lang w:val="de-DE"/>
                      </w:rPr>
                      <w:fldChar w:fldCharType="begin"/>
                    </w:r>
                    <w:r w:rsidRPr="00E947AB">
                      <w:rPr>
                        <w:color w:val="0D0D0D"/>
                        <w:sz w:val="14"/>
                        <w:szCs w:val="14"/>
                        <w:lang w:val="de-DE"/>
                      </w:rPr>
                      <w:instrText xml:space="preserve"> = </w:instrText>
                    </w:r>
                    <w:r w:rsidRPr="00E947AB">
                      <w:rPr>
                        <w:color w:val="0D0D0D"/>
                        <w:sz w:val="14"/>
                        <w:szCs w:val="14"/>
                        <w:lang w:val="de-DE"/>
                      </w:rPr>
                      <w:fldChar w:fldCharType="begin"/>
                    </w:r>
                    <w:r w:rsidRPr="00E947AB">
                      <w:rPr>
                        <w:color w:val="0D0D0D"/>
                        <w:sz w:val="14"/>
                        <w:szCs w:val="14"/>
                        <w:lang w:val="de-DE"/>
                      </w:rPr>
                      <w:instrText xml:space="preserve"> NUMPAGES </w:instrText>
                    </w:r>
                    <w:r w:rsidRPr="00E947AB">
                      <w:rPr>
                        <w:color w:val="0D0D0D"/>
                        <w:sz w:val="14"/>
                        <w:szCs w:val="14"/>
                        <w:lang w:val="de-DE"/>
                      </w:rPr>
                      <w:fldChar w:fldCharType="separate"/>
                    </w:r>
                    <w:r w:rsidR="0083165C">
                      <w:rPr>
                        <w:noProof/>
                        <w:color w:val="0D0D0D"/>
                        <w:sz w:val="14"/>
                        <w:szCs w:val="14"/>
                        <w:lang w:val="de-DE"/>
                      </w:rPr>
                      <w:instrText>1</w:instrText>
                    </w:r>
                    <w:r w:rsidRPr="00E947AB">
                      <w:rPr>
                        <w:color w:val="0D0D0D"/>
                        <w:sz w:val="14"/>
                        <w:szCs w:val="14"/>
                        <w:lang w:val="de-DE"/>
                      </w:rPr>
                      <w:fldChar w:fldCharType="end"/>
                    </w:r>
                    <w:r w:rsidRPr="00E947AB">
                      <w:rPr>
                        <w:color w:val="0D0D0D"/>
                        <w:sz w:val="14"/>
                        <w:szCs w:val="14"/>
                        <w:lang w:val="de-DE"/>
                      </w:rPr>
                      <w:instrText xml:space="preserve"> - </w:instrText>
                    </w:r>
                    <w:r>
                      <w:rPr>
                        <w:color w:val="0D0D0D"/>
                        <w:sz w:val="14"/>
                        <w:szCs w:val="14"/>
                        <w:lang w:val="de-DE"/>
                      </w:rPr>
                      <w:instrText>0</w:instrText>
                    </w:r>
                    <w:r w:rsidRPr="00E947AB">
                      <w:rPr>
                        <w:color w:val="0D0D0D"/>
                        <w:sz w:val="14"/>
                        <w:szCs w:val="14"/>
                        <w:lang w:val="de-DE"/>
                      </w:rPr>
                      <w:instrText xml:space="preserve"> </w:instrText>
                    </w:r>
                    <w:r w:rsidRPr="00E947AB">
                      <w:rPr>
                        <w:color w:val="0D0D0D"/>
                        <w:sz w:val="14"/>
                        <w:szCs w:val="14"/>
                        <w:lang w:val="de-DE"/>
                      </w:rPr>
                      <w:fldChar w:fldCharType="separate"/>
                    </w:r>
                    <w:r w:rsidR="0083165C">
                      <w:rPr>
                        <w:noProof/>
                        <w:color w:val="0D0D0D"/>
                        <w:sz w:val="14"/>
                        <w:szCs w:val="14"/>
                        <w:lang w:val="de-DE"/>
                      </w:rPr>
                      <w:t>1</w:t>
                    </w:r>
                    <w:r w:rsidRPr="00E947AB">
                      <w:rPr>
                        <w:color w:val="0D0D0D"/>
                        <w:sz w:val="14"/>
                        <w:szCs w:val="14"/>
                        <w:lang w:val="de-DE"/>
                      </w:rPr>
                      <w:fldChar w:fldCharType="end"/>
                    </w:r>
                  </w:p>
                  <w:p w14:paraId="6E647A2C" w14:textId="77777777" w:rsidR="00904BAD" w:rsidRPr="00736540" w:rsidRDefault="00904BAD" w:rsidP="00904BAD">
                    <w:pPr>
                      <w:jc w:val="right"/>
                      <w:rPr>
                        <w:color w:val="0D0D0D"/>
                        <w:sz w:val="14"/>
                        <w:szCs w:val="14"/>
                      </w:rPr>
                    </w:pPr>
                  </w:p>
                  <w:p w14:paraId="1FAFDA4E" w14:textId="77777777" w:rsidR="00904BAD" w:rsidRPr="00736540" w:rsidRDefault="00904BAD" w:rsidP="00904BAD">
                    <w:pPr>
                      <w:jc w:val="right"/>
                      <w:rPr>
                        <w:color w:val="0D0D0D"/>
                        <w:sz w:val="14"/>
                        <w:szCs w:val="14"/>
                      </w:rPr>
                    </w:pPr>
                  </w:p>
                  <w:p w14:paraId="3856A09A" w14:textId="77777777" w:rsidR="00904BAD" w:rsidRPr="00736540" w:rsidRDefault="00904BAD" w:rsidP="00904BAD">
                    <w:pPr>
                      <w:jc w:val="right"/>
                      <w:rPr>
                        <w:color w:val="0D0D0D"/>
                        <w:sz w:val="14"/>
                        <w:szCs w:val="14"/>
                      </w:rPr>
                    </w:pPr>
                  </w:p>
                  <w:p w14:paraId="6E5C0B9C" w14:textId="77777777" w:rsidR="00904BAD" w:rsidRPr="00736540" w:rsidRDefault="00904BAD" w:rsidP="00904BAD">
                    <w:pPr>
                      <w:jc w:val="right"/>
                      <w:rPr>
                        <w:color w:val="0D0D0D"/>
                        <w:sz w:val="14"/>
                        <w:szCs w:val="14"/>
                      </w:rPr>
                    </w:pPr>
                  </w:p>
                  <w:p w14:paraId="5C364D71" w14:textId="77777777" w:rsidR="00904BAD" w:rsidRPr="00736540" w:rsidRDefault="00904BAD" w:rsidP="00904BAD">
                    <w:pPr>
                      <w:jc w:val="right"/>
                      <w:rPr>
                        <w:color w:val="0D0D0D"/>
                        <w:sz w:val="14"/>
                        <w:szCs w:val="14"/>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65F9F" w14:textId="77777777" w:rsidR="00703C0A" w:rsidRDefault="00703C0A" w:rsidP="009124C9">
      <w:r>
        <w:separator/>
      </w:r>
    </w:p>
    <w:p w14:paraId="330F5E29" w14:textId="77777777" w:rsidR="00703C0A" w:rsidRDefault="00703C0A"/>
  </w:footnote>
  <w:footnote w:type="continuationSeparator" w:id="0">
    <w:p w14:paraId="4FC7C52E" w14:textId="77777777" w:rsidR="00703C0A" w:rsidRDefault="00703C0A" w:rsidP="009124C9">
      <w:r>
        <w:continuationSeparator/>
      </w:r>
    </w:p>
    <w:p w14:paraId="3DE463EE" w14:textId="77777777" w:rsidR="00703C0A" w:rsidRDefault="00703C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D5BF4" w14:textId="35347584" w:rsidR="00863955" w:rsidRDefault="00904BAD">
    <w:pPr>
      <w:pStyle w:val="Kopfzeile"/>
    </w:pPr>
    <w:r>
      <w:rPr>
        <w:noProof/>
      </w:rPr>
      <w:drawing>
        <wp:anchor distT="0" distB="0" distL="114300" distR="114300" simplePos="0" relativeHeight="251659264" behindDoc="1" locked="0" layoutInCell="1" allowOverlap="1" wp14:anchorId="2522A66A" wp14:editId="388D16CE">
          <wp:simplePos x="0" y="0"/>
          <wp:positionH relativeFrom="page">
            <wp:align>right</wp:align>
          </wp:positionH>
          <wp:positionV relativeFrom="paragraph">
            <wp:posOffset>-416106</wp:posOffset>
          </wp:positionV>
          <wp:extent cx="7553325" cy="10667302"/>
          <wp:effectExtent l="0" t="0" r="0" b="0"/>
          <wp:wrapNone/>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106673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BD5D3B" w14:textId="77777777" w:rsidR="00EB56CD" w:rsidRDefault="00EB56CD">
    <w:pPr>
      <w:pStyle w:val="Kopfzeile"/>
    </w:pPr>
  </w:p>
  <w:p w14:paraId="16AE861D" w14:textId="7ED46505" w:rsidR="00EB56CD" w:rsidRDefault="00EB56CD" w:rsidP="00EB56CD">
    <w:pPr>
      <w:pStyle w:val="Kopfzeile"/>
      <w:tabs>
        <w:tab w:val="clear" w:pos="4536"/>
        <w:tab w:val="clear" w:pos="9072"/>
        <w:tab w:val="left" w:pos="2133"/>
      </w:tabs>
    </w:pPr>
    <w:r>
      <w:tab/>
    </w:r>
  </w:p>
  <w:p w14:paraId="405BCCAB" w14:textId="77777777" w:rsidR="00EB56CD" w:rsidRDefault="00EB56CD">
    <w:pPr>
      <w:pStyle w:val="Kopfzeile"/>
    </w:pPr>
  </w:p>
  <w:p w14:paraId="1CC79690" w14:textId="77777777" w:rsidR="00EB56CD" w:rsidRDefault="00EB56CD" w:rsidP="00EB56CD">
    <w:pPr>
      <w:pStyle w:val="Kopfzeile"/>
      <w:tabs>
        <w:tab w:val="clear" w:pos="4536"/>
        <w:tab w:val="clear" w:pos="9072"/>
        <w:tab w:val="left" w:pos="6589"/>
      </w:tabs>
    </w:pPr>
    <w:r>
      <w:tab/>
    </w:r>
  </w:p>
  <w:p w14:paraId="2FE7CF01" w14:textId="77777777" w:rsidR="00EB56CD" w:rsidRDefault="00EB56CD">
    <w:pPr>
      <w:pStyle w:val="Kopfzeile"/>
    </w:pPr>
  </w:p>
  <w:p w14:paraId="6AFD3825" w14:textId="77777777" w:rsidR="00EB56CD" w:rsidRDefault="00EB56CD">
    <w:pPr>
      <w:pStyle w:val="Kopfzeile"/>
    </w:pPr>
  </w:p>
  <w:p w14:paraId="0F5FDB08" w14:textId="05054986" w:rsidR="00EB56CD" w:rsidRPr="00EB56CD" w:rsidRDefault="00EB56CD">
    <w:pPr>
      <w:pStyle w:val="Kopfzeile"/>
      <w:rPr>
        <w:sz w:val="16"/>
        <w:szCs w:val="16"/>
      </w:rP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88900" w14:textId="77777777" w:rsidR="000911C9" w:rsidRDefault="001C51F1">
    <w:pPr>
      <w:pStyle w:val="Kopfzeile"/>
    </w:pPr>
    <w:r>
      <w:rPr>
        <w:noProof/>
        <w:lang w:eastAsia="de-CH"/>
      </w:rPr>
      <mc:AlternateContent>
        <mc:Choice Requires="wps">
          <w:drawing>
            <wp:anchor distT="0" distB="0" distL="114300" distR="114300" simplePos="0" relativeHeight="251657216" behindDoc="1" locked="0" layoutInCell="1" allowOverlap="1" wp14:anchorId="25519975" wp14:editId="4678D267">
              <wp:simplePos x="0" y="0"/>
              <wp:positionH relativeFrom="column">
                <wp:posOffset>4649470</wp:posOffset>
              </wp:positionH>
              <wp:positionV relativeFrom="paragraph">
                <wp:posOffset>402590</wp:posOffset>
              </wp:positionV>
              <wp:extent cx="1200150" cy="241300"/>
              <wp:effectExtent l="0" t="0" r="0" b="1270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0150" cy="2413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42C9C66" w14:textId="77777777" w:rsidR="003A18BC" w:rsidRPr="00703887" w:rsidRDefault="003A18BC" w:rsidP="003A18BC">
                          <w:pPr>
                            <w:jc w:val="right"/>
                            <w:rPr>
                              <w:color w:val="0D0D0D"/>
                              <w:sz w:val="14"/>
                              <w:szCs w:val="14"/>
                            </w:rPr>
                          </w:pPr>
                          <w:r w:rsidRPr="00703887">
                            <w:rPr>
                              <w:color w:val="0D0D0D"/>
                              <w:sz w:val="14"/>
                              <w:szCs w:val="14"/>
                              <w:lang w:val="de-DE"/>
                            </w:rPr>
                            <w:fldChar w:fldCharType="begin"/>
                          </w:r>
                          <w:r w:rsidRPr="00703887">
                            <w:rPr>
                              <w:color w:val="0D0D0D"/>
                              <w:sz w:val="14"/>
                              <w:szCs w:val="14"/>
                              <w:lang w:val="de-DE"/>
                            </w:rPr>
                            <w:instrText xml:space="preserve"> </w:instrText>
                          </w:r>
                          <w:r w:rsidR="001C51F1">
                            <w:rPr>
                              <w:color w:val="0D0D0D"/>
                              <w:sz w:val="14"/>
                              <w:szCs w:val="14"/>
                              <w:lang w:val="de-DE"/>
                            </w:rPr>
                            <w:instrText>PAGE</w:instrText>
                          </w:r>
                          <w:r w:rsidRPr="00703887">
                            <w:rPr>
                              <w:color w:val="0D0D0D"/>
                              <w:sz w:val="14"/>
                              <w:szCs w:val="14"/>
                              <w:lang w:val="de-DE"/>
                            </w:rPr>
                            <w:instrText xml:space="preserve"> </w:instrText>
                          </w:r>
                          <w:r w:rsidRPr="00703887">
                            <w:rPr>
                              <w:color w:val="0D0D0D"/>
                              <w:sz w:val="14"/>
                              <w:szCs w:val="14"/>
                              <w:lang w:val="de-DE"/>
                            </w:rPr>
                            <w:fldChar w:fldCharType="separate"/>
                          </w:r>
                          <w:r w:rsidR="00863955">
                            <w:rPr>
                              <w:noProof/>
                              <w:color w:val="0D0D0D"/>
                              <w:sz w:val="14"/>
                              <w:szCs w:val="14"/>
                              <w:lang w:val="de-DE"/>
                            </w:rPr>
                            <w:t>1</w:t>
                          </w:r>
                          <w:r w:rsidRPr="00703887">
                            <w:rPr>
                              <w:color w:val="0D0D0D"/>
                              <w:sz w:val="14"/>
                              <w:szCs w:val="14"/>
                              <w:lang w:val="de-DE"/>
                            </w:rPr>
                            <w:fldChar w:fldCharType="end"/>
                          </w:r>
                          <w:r w:rsidRPr="00703887">
                            <w:rPr>
                              <w:color w:val="0D0D0D"/>
                              <w:sz w:val="14"/>
                              <w:szCs w:val="14"/>
                              <w:lang w:val="de-DE"/>
                            </w:rPr>
                            <w:t xml:space="preserve"> / </w:t>
                          </w:r>
                          <w:r w:rsidRPr="00703887">
                            <w:rPr>
                              <w:color w:val="0D0D0D"/>
                              <w:sz w:val="14"/>
                              <w:szCs w:val="14"/>
                              <w:lang w:val="de-DE"/>
                            </w:rPr>
                            <w:fldChar w:fldCharType="begin"/>
                          </w:r>
                          <w:r w:rsidRPr="00703887">
                            <w:rPr>
                              <w:color w:val="0D0D0D"/>
                              <w:sz w:val="14"/>
                              <w:szCs w:val="14"/>
                              <w:lang w:val="de-DE"/>
                            </w:rPr>
                            <w:instrText xml:space="preserve"> </w:instrText>
                          </w:r>
                          <w:r w:rsidR="001C51F1">
                            <w:rPr>
                              <w:color w:val="0D0D0D"/>
                              <w:sz w:val="14"/>
                              <w:szCs w:val="14"/>
                              <w:lang w:val="de-DE"/>
                            </w:rPr>
                            <w:instrText>NUMPAGES</w:instrText>
                          </w:r>
                          <w:r w:rsidRPr="00703887">
                            <w:rPr>
                              <w:color w:val="0D0D0D"/>
                              <w:sz w:val="14"/>
                              <w:szCs w:val="14"/>
                              <w:lang w:val="de-DE"/>
                            </w:rPr>
                            <w:instrText xml:space="preserve"> </w:instrText>
                          </w:r>
                          <w:r w:rsidRPr="00703887">
                            <w:rPr>
                              <w:color w:val="0D0D0D"/>
                              <w:sz w:val="14"/>
                              <w:szCs w:val="14"/>
                              <w:lang w:val="de-DE"/>
                            </w:rPr>
                            <w:fldChar w:fldCharType="separate"/>
                          </w:r>
                          <w:r w:rsidR="00902097">
                            <w:rPr>
                              <w:noProof/>
                              <w:color w:val="0D0D0D"/>
                              <w:sz w:val="14"/>
                              <w:szCs w:val="14"/>
                              <w:lang w:val="de-DE"/>
                            </w:rPr>
                            <w:t>1</w:t>
                          </w:r>
                          <w:r w:rsidRPr="00703887">
                            <w:rPr>
                              <w:color w:val="0D0D0D"/>
                              <w:sz w:val="14"/>
                              <w:szCs w:val="14"/>
                              <w:lang w:val="de-DE"/>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519975" id="_x0000_t202" coordsize="21600,21600" o:spt="202" path="m,l,21600r21600,l21600,xe">
              <v:stroke joinstyle="miter"/>
              <v:path gradientshapeok="t" o:connecttype="rect"/>
            </v:shapetype>
            <v:shape id="Textfeld 5" o:spid="_x0000_s1027" type="#_x0000_t202" style="position:absolute;margin-left:366.1pt;margin-top:31.7pt;width:94.5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" filled="f" stroked="f">
              <v:textbox>
                <w:txbxContent>
                  <w:p w14:paraId="242C9C66" w14:textId="77777777" w:rsidR="003A18BC" w:rsidRPr="00703887" w:rsidRDefault="003A18BC" w:rsidP="003A18BC">
                    <w:pPr>
                      <w:jc w:val="right"/>
                      <w:rPr>
                        <w:color w:val="0D0D0D"/>
                        <w:sz w:val="14"/>
                        <w:szCs w:val="14"/>
                      </w:rPr>
                    </w:pPr>
                    <w:r w:rsidRPr="00703887">
                      <w:rPr>
                        <w:color w:val="0D0D0D"/>
                        <w:sz w:val="14"/>
                        <w:szCs w:val="14"/>
                        <w:lang w:val="de-DE"/>
                      </w:rPr>
                      <w:fldChar w:fldCharType="begin"/>
                    </w:r>
                    <w:r w:rsidRPr="00703887">
                      <w:rPr>
                        <w:color w:val="0D0D0D"/>
                        <w:sz w:val="14"/>
                        <w:szCs w:val="14"/>
                        <w:lang w:val="de-DE"/>
                      </w:rPr>
                      <w:instrText xml:space="preserve"> </w:instrText>
                    </w:r>
                    <w:r w:rsidR="001C51F1">
                      <w:rPr>
                        <w:color w:val="0D0D0D"/>
                        <w:sz w:val="14"/>
                        <w:szCs w:val="14"/>
                        <w:lang w:val="de-DE"/>
                      </w:rPr>
                      <w:instrText>PAGE</w:instrText>
                    </w:r>
                    <w:r w:rsidRPr="00703887">
                      <w:rPr>
                        <w:color w:val="0D0D0D"/>
                        <w:sz w:val="14"/>
                        <w:szCs w:val="14"/>
                        <w:lang w:val="de-DE"/>
                      </w:rPr>
                      <w:instrText xml:space="preserve"> </w:instrText>
                    </w:r>
                    <w:r w:rsidRPr="00703887">
                      <w:rPr>
                        <w:color w:val="0D0D0D"/>
                        <w:sz w:val="14"/>
                        <w:szCs w:val="14"/>
                        <w:lang w:val="de-DE"/>
                      </w:rPr>
                      <w:fldChar w:fldCharType="separate"/>
                    </w:r>
                    <w:r w:rsidR="00863955">
                      <w:rPr>
                        <w:noProof/>
                        <w:color w:val="0D0D0D"/>
                        <w:sz w:val="14"/>
                        <w:szCs w:val="14"/>
                        <w:lang w:val="de-DE"/>
                      </w:rPr>
                      <w:t>1</w:t>
                    </w:r>
                    <w:r w:rsidRPr="00703887">
                      <w:rPr>
                        <w:color w:val="0D0D0D"/>
                        <w:sz w:val="14"/>
                        <w:szCs w:val="14"/>
                        <w:lang w:val="de-DE"/>
                      </w:rPr>
                      <w:fldChar w:fldCharType="end"/>
                    </w:r>
                    <w:r w:rsidRPr="00703887">
                      <w:rPr>
                        <w:color w:val="0D0D0D"/>
                        <w:sz w:val="14"/>
                        <w:szCs w:val="14"/>
                        <w:lang w:val="de-DE"/>
                      </w:rPr>
                      <w:t xml:space="preserve"> / </w:t>
                    </w:r>
                    <w:r w:rsidRPr="00703887">
                      <w:rPr>
                        <w:color w:val="0D0D0D"/>
                        <w:sz w:val="14"/>
                        <w:szCs w:val="14"/>
                        <w:lang w:val="de-DE"/>
                      </w:rPr>
                      <w:fldChar w:fldCharType="begin"/>
                    </w:r>
                    <w:r w:rsidRPr="00703887">
                      <w:rPr>
                        <w:color w:val="0D0D0D"/>
                        <w:sz w:val="14"/>
                        <w:szCs w:val="14"/>
                        <w:lang w:val="de-DE"/>
                      </w:rPr>
                      <w:instrText xml:space="preserve"> </w:instrText>
                    </w:r>
                    <w:r w:rsidR="001C51F1">
                      <w:rPr>
                        <w:color w:val="0D0D0D"/>
                        <w:sz w:val="14"/>
                        <w:szCs w:val="14"/>
                        <w:lang w:val="de-DE"/>
                      </w:rPr>
                      <w:instrText>NUMPAGES</w:instrText>
                    </w:r>
                    <w:r w:rsidRPr="00703887">
                      <w:rPr>
                        <w:color w:val="0D0D0D"/>
                        <w:sz w:val="14"/>
                        <w:szCs w:val="14"/>
                        <w:lang w:val="de-DE"/>
                      </w:rPr>
                      <w:instrText xml:space="preserve"> </w:instrText>
                    </w:r>
                    <w:r w:rsidRPr="00703887">
                      <w:rPr>
                        <w:color w:val="0D0D0D"/>
                        <w:sz w:val="14"/>
                        <w:szCs w:val="14"/>
                        <w:lang w:val="de-DE"/>
                      </w:rPr>
                      <w:fldChar w:fldCharType="separate"/>
                    </w:r>
                    <w:r w:rsidR="00902097">
                      <w:rPr>
                        <w:noProof/>
                        <w:color w:val="0D0D0D"/>
                        <w:sz w:val="14"/>
                        <w:szCs w:val="14"/>
                        <w:lang w:val="de-DE"/>
                      </w:rPr>
                      <w:t>1</w:t>
                    </w:r>
                    <w:r w:rsidRPr="00703887">
                      <w:rPr>
                        <w:color w:val="0D0D0D"/>
                        <w:sz w:val="14"/>
                        <w:szCs w:val="14"/>
                        <w:lang w:val="de-DE"/>
                      </w:rPr>
                      <w:fldChar w:fldCharType="end"/>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6FA8"/>
    <w:multiLevelType w:val="hybridMultilevel"/>
    <w:tmpl w:val="BFF8FF44"/>
    <w:lvl w:ilvl="0" w:tplc="67022E20">
      <w:start w:val="1"/>
      <w:numFmt w:val="lowerLetter"/>
      <w:pStyle w:val="Buchstaben-Aufzhlung"/>
      <w:lvlText w:val="%1."/>
      <w:lvlJc w:val="left"/>
      <w:pPr>
        <w:ind w:left="360" w:hanging="360"/>
      </w:pPr>
      <w:rPr>
        <w:rFonts w:ascii="Arial" w:hAnsi="Arial" w:hint="default"/>
        <w:b/>
        <w:i w:val="0"/>
        <w:color w:val="004699"/>
        <w:sz w:val="2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101772F2"/>
    <w:multiLevelType w:val="multilevel"/>
    <w:tmpl w:val="95ECE25A"/>
    <w:lvl w:ilvl="0">
      <w:start w:val="1"/>
      <w:numFmt w:val="decimal"/>
      <w:pStyle w:val="berschrift1"/>
      <w:lvlText w:val="%1"/>
      <w:lvlJc w:val="left"/>
      <w:pPr>
        <w:ind w:left="680" w:hanging="680"/>
      </w:pPr>
      <w:rPr>
        <w:rFonts w:hint="default"/>
      </w:rPr>
    </w:lvl>
    <w:lvl w:ilvl="1">
      <w:start w:val="1"/>
      <w:numFmt w:val="decimal"/>
      <w:pStyle w:val="berschrift2"/>
      <w:lvlText w:val="%1.%2"/>
      <w:lvlJc w:val="left"/>
      <w:pPr>
        <w:ind w:left="680" w:hanging="680"/>
      </w:pPr>
      <w:rPr>
        <w:rFonts w:hint="default"/>
      </w:rPr>
    </w:lvl>
    <w:lvl w:ilvl="2">
      <w:start w:val="1"/>
      <w:numFmt w:val="decimal"/>
      <w:pStyle w:val="berschrift3"/>
      <w:lvlText w:val="%1.%2.%3"/>
      <w:lvlJc w:val="left"/>
      <w:pPr>
        <w:ind w:left="680" w:hanging="680"/>
      </w:pPr>
      <w:rPr>
        <w:rFonts w:hint="default"/>
      </w:rPr>
    </w:lvl>
    <w:lvl w:ilvl="3">
      <w:start w:val="1"/>
      <w:numFmt w:val="decimal"/>
      <w:pStyle w:val="berschrift4"/>
      <w:lvlText w:val="%1.%2.%3.%4"/>
      <w:lvlJc w:val="left"/>
      <w:pPr>
        <w:ind w:left="680" w:hanging="680"/>
      </w:pPr>
      <w:rPr>
        <w:rFonts w:hint="default"/>
      </w:rPr>
    </w:lvl>
    <w:lvl w:ilvl="4">
      <w:start w:val="1"/>
      <w:numFmt w:val="decimal"/>
      <w:pStyle w:val="berschrift5"/>
      <w:lvlText w:val="%1.%2.%3.%4.%5"/>
      <w:lvlJc w:val="left"/>
      <w:pPr>
        <w:ind w:left="680" w:hanging="680"/>
      </w:pPr>
      <w:rPr>
        <w:rFonts w:hint="default"/>
      </w:rPr>
    </w:lvl>
    <w:lvl w:ilvl="5">
      <w:start w:val="1"/>
      <w:numFmt w:val="decimal"/>
      <w:pStyle w:val="berschrift6"/>
      <w:lvlText w:val="%1.%2.%3.%4.%5.%6"/>
      <w:lvlJc w:val="left"/>
      <w:pPr>
        <w:ind w:left="680" w:hanging="680"/>
      </w:pPr>
      <w:rPr>
        <w:rFonts w:hint="default"/>
      </w:rPr>
    </w:lvl>
    <w:lvl w:ilvl="6">
      <w:start w:val="1"/>
      <w:numFmt w:val="decimal"/>
      <w:pStyle w:val="berschrift7"/>
      <w:lvlText w:val="%1.%2.%3.%4.%5.%6.%7"/>
      <w:lvlJc w:val="left"/>
      <w:pPr>
        <w:ind w:left="680" w:hanging="680"/>
      </w:pPr>
      <w:rPr>
        <w:rFonts w:hint="default"/>
      </w:rPr>
    </w:lvl>
    <w:lvl w:ilvl="7">
      <w:start w:val="1"/>
      <w:numFmt w:val="decimal"/>
      <w:pStyle w:val="berschrift8"/>
      <w:lvlText w:val="%1.%2.%3.%4.%5.%6.%7.%8"/>
      <w:lvlJc w:val="left"/>
      <w:pPr>
        <w:ind w:left="680" w:hanging="680"/>
      </w:pPr>
      <w:rPr>
        <w:rFonts w:hint="default"/>
      </w:rPr>
    </w:lvl>
    <w:lvl w:ilvl="8">
      <w:start w:val="1"/>
      <w:numFmt w:val="decimal"/>
      <w:pStyle w:val="berschrift9"/>
      <w:lvlText w:val="%1.%2.%3.%4.%5.%6.%7.%8.%9"/>
      <w:lvlJc w:val="left"/>
      <w:pPr>
        <w:ind w:left="680" w:hanging="680"/>
      </w:pPr>
      <w:rPr>
        <w:rFonts w:hint="default"/>
      </w:rPr>
    </w:lvl>
  </w:abstractNum>
  <w:abstractNum w:abstractNumId="2" w15:restartNumberingAfterBreak="0">
    <w:nsid w:val="247B3D27"/>
    <w:multiLevelType w:val="hybridMultilevel"/>
    <w:tmpl w:val="481CD0E2"/>
    <w:lvl w:ilvl="0" w:tplc="39E6AF96">
      <w:start w:val="1"/>
      <w:numFmt w:val="bullet"/>
      <w:lvlText w:val=""/>
      <w:lvlJc w:val="left"/>
      <w:pPr>
        <w:ind w:left="1400" w:hanging="360"/>
      </w:pPr>
      <w:rPr>
        <w:rFonts w:ascii="Wingdings" w:hAnsi="Wingdings" w:hint="default"/>
        <w:color w:val="0071B9"/>
        <w:u w:color="004699"/>
      </w:rPr>
    </w:lvl>
    <w:lvl w:ilvl="1" w:tplc="08070003" w:tentative="1">
      <w:start w:val="1"/>
      <w:numFmt w:val="bullet"/>
      <w:lvlText w:val="o"/>
      <w:lvlJc w:val="left"/>
      <w:pPr>
        <w:ind w:left="2120" w:hanging="360"/>
      </w:pPr>
      <w:rPr>
        <w:rFonts w:ascii="Courier New" w:hAnsi="Courier New" w:cs="Courier New" w:hint="default"/>
      </w:rPr>
    </w:lvl>
    <w:lvl w:ilvl="2" w:tplc="08070005" w:tentative="1">
      <w:start w:val="1"/>
      <w:numFmt w:val="bullet"/>
      <w:lvlText w:val=""/>
      <w:lvlJc w:val="left"/>
      <w:pPr>
        <w:ind w:left="2840" w:hanging="360"/>
      </w:pPr>
      <w:rPr>
        <w:rFonts w:ascii="Wingdings" w:hAnsi="Wingdings" w:hint="default"/>
      </w:rPr>
    </w:lvl>
    <w:lvl w:ilvl="3" w:tplc="08070001" w:tentative="1">
      <w:start w:val="1"/>
      <w:numFmt w:val="bullet"/>
      <w:lvlText w:val=""/>
      <w:lvlJc w:val="left"/>
      <w:pPr>
        <w:ind w:left="3560" w:hanging="360"/>
      </w:pPr>
      <w:rPr>
        <w:rFonts w:ascii="Symbol" w:hAnsi="Symbol" w:hint="default"/>
      </w:rPr>
    </w:lvl>
    <w:lvl w:ilvl="4" w:tplc="08070003" w:tentative="1">
      <w:start w:val="1"/>
      <w:numFmt w:val="bullet"/>
      <w:lvlText w:val="o"/>
      <w:lvlJc w:val="left"/>
      <w:pPr>
        <w:ind w:left="4280" w:hanging="360"/>
      </w:pPr>
      <w:rPr>
        <w:rFonts w:ascii="Courier New" w:hAnsi="Courier New" w:cs="Courier New" w:hint="default"/>
      </w:rPr>
    </w:lvl>
    <w:lvl w:ilvl="5" w:tplc="08070005" w:tentative="1">
      <w:start w:val="1"/>
      <w:numFmt w:val="bullet"/>
      <w:lvlText w:val=""/>
      <w:lvlJc w:val="left"/>
      <w:pPr>
        <w:ind w:left="5000" w:hanging="360"/>
      </w:pPr>
      <w:rPr>
        <w:rFonts w:ascii="Wingdings" w:hAnsi="Wingdings" w:hint="default"/>
      </w:rPr>
    </w:lvl>
    <w:lvl w:ilvl="6" w:tplc="08070001" w:tentative="1">
      <w:start w:val="1"/>
      <w:numFmt w:val="bullet"/>
      <w:lvlText w:val=""/>
      <w:lvlJc w:val="left"/>
      <w:pPr>
        <w:ind w:left="5720" w:hanging="360"/>
      </w:pPr>
      <w:rPr>
        <w:rFonts w:ascii="Symbol" w:hAnsi="Symbol" w:hint="default"/>
      </w:rPr>
    </w:lvl>
    <w:lvl w:ilvl="7" w:tplc="08070003" w:tentative="1">
      <w:start w:val="1"/>
      <w:numFmt w:val="bullet"/>
      <w:lvlText w:val="o"/>
      <w:lvlJc w:val="left"/>
      <w:pPr>
        <w:ind w:left="6440" w:hanging="360"/>
      </w:pPr>
      <w:rPr>
        <w:rFonts w:ascii="Courier New" w:hAnsi="Courier New" w:cs="Courier New" w:hint="default"/>
      </w:rPr>
    </w:lvl>
    <w:lvl w:ilvl="8" w:tplc="08070005" w:tentative="1">
      <w:start w:val="1"/>
      <w:numFmt w:val="bullet"/>
      <w:lvlText w:val=""/>
      <w:lvlJc w:val="left"/>
      <w:pPr>
        <w:ind w:left="7160" w:hanging="360"/>
      </w:pPr>
      <w:rPr>
        <w:rFonts w:ascii="Wingdings" w:hAnsi="Wingdings" w:hint="default"/>
      </w:rPr>
    </w:lvl>
  </w:abstractNum>
  <w:abstractNum w:abstractNumId="3" w15:restartNumberingAfterBreak="0">
    <w:nsid w:val="2D1B169F"/>
    <w:multiLevelType w:val="hybridMultilevel"/>
    <w:tmpl w:val="44A269D4"/>
    <w:lvl w:ilvl="0" w:tplc="EF7ADAF6">
      <w:start w:val="1"/>
      <w:numFmt w:val="bullet"/>
      <w:lvlText w:val=""/>
      <w:lvlJc w:val="left"/>
      <w:pPr>
        <w:ind w:left="360" w:hanging="360"/>
      </w:pPr>
      <w:rPr>
        <w:rFonts w:ascii="Wingdings" w:hAnsi="Wingdings" w:hint="default"/>
        <w:color w:val="004699"/>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2F2E44DC"/>
    <w:multiLevelType w:val="hybridMultilevel"/>
    <w:tmpl w:val="CA5A60AA"/>
    <w:lvl w:ilvl="0" w:tplc="08070005">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404F5768"/>
    <w:multiLevelType w:val="hybridMultilevel"/>
    <w:tmpl w:val="FB4E642E"/>
    <w:lvl w:ilvl="0" w:tplc="501EEC06">
      <w:start w:val="1"/>
      <w:numFmt w:val="bullet"/>
      <w:lvlText w:val=""/>
      <w:lvlJc w:val="left"/>
      <w:pPr>
        <w:ind w:left="720" w:hanging="360"/>
      </w:pPr>
      <w:rPr>
        <w:rFonts w:ascii="Wingdings" w:hAnsi="Wingdings" w:hint="default"/>
        <w:color w:val="004699"/>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FD0252B"/>
    <w:multiLevelType w:val="multilevel"/>
    <w:tmpl w:val="773259D2"/>
    <w:lvl w:ilvl="0">
      <w:start w:val="1"/>
      <w:numFmt w:val="bullet"/>
      <w:pStyle w:val="Ebene1-Aufzhlung"/>
      <w:lvlText w:val=""/>
      <w:lvlJc w:val="left"/>
      <w:pPr>
        <w:tabs>
          <w:tab w:val="num" w:pos="851"/>
        </w:tabs>
        <w:ind w:left="851" w:hanging="171"/>
      </w:pPr>
      <w:rPr>
        <w:rFonts w:ascii="Wingdings" w:hAnsi="Wingdings" w:hint="default"/>
        <w:color w:val="004699"/>
      </w:rPr>
    </w:lvl>
    <w:lvl w:ilvl="1">
      <w:start w:val="1"/>
      <w:numFmt w:val="bullet"/>
      <w:pStyle w:val="Ebene2-Aufzhlung"/>
      <w:lvlText w:val=""/>
      <w:lvlJc w:val="left"/>
      <w:pPr>
        <w:tabs>
          <w:tab w:val="num" w:pos="1135"/>
        </w:tabs>
        <w:ind w:left="1135" w:hanging="171"/>
      </w:pPr>
      <w:rPr>
        <w:rFonts w:ascii="Wingdings" w:hAnsi="Wingdings" w:hint="default"/>
        <w:color w:val="0071B9"/>
      </w:rPr>
    </w:lvl>
    <w:lvl w:ilvl="2">
      <w:start w:val="1"/>
      <w:numFmt w:val="bullet"/>
      <w:pStyle w:val="Ebene3-Aufzhlung"/>
      <w:lvlText w:val=""/>
      <w:lvlJc w:val="left"/>
      <w:pPr>
        <w:tabs>
          <w:tab w:val="num" w:pos="1419"/>
        </w:tabs>
        <w:ind w:left="1419" w:hanging="171"/>
      </w:pPr>
      <w:rPr>
        <w:rFonts w:ascii="Wingdings" w:hAnsi="Wingdings" w:hint="default"/>
        <w:color w:val="707070"/>
      </w:rPr>
    </w:lvl>
    <w:lvl w:ilvl="3">
      <w:start w:val="1"/>
      <w:numFmt w:val="bullet"/>
      <w:lvlRestart w:val="0"/>
      <w:lvlText w:val=""/>
      <w:lvlJc w:val="left"/>
      <w:pPr>
        <w:tabs>
          <w:tab w:val="num" w:pos="1703"/>
        </w:tabs>
        <w:ind w:left="1703" w:hanging="171"/>
      </w:pPr>
      <w:rPr>
        <w:rFonts w:ascii="Symbol" w:hAnsi="Symbol" w:hint="default"/>
      </w:rPr>
    </w:lvl>
    <w:lvl w:ilvl="4">
      <w:start w:val="1"/>
      <w:numFmt w:val="bullet"/>
      <w:lvlRestart w:val="0"/>
      <w:lvlText w:val="o"/>
      <w:lvlJc w:val="left"/>
      <w:pPr>
        <w:tabs>
          <w:tab w:val="num" w:pos="1987"/>
        </w:tabs>
        <w:ind w:left="1987" w:hanging="171"/>
      </w:pPr>
      <w:rPr>
        <w:rFonts w:ascii="Courier New" w:hAnsi="Courier New" w:hint="default"/>
      </w:rPr>
    </w:lvl>
    <w:lvl w:ilvl="5">
      <w:start w:val="1"/>
      <w:numFmt w:val="bullet"/>
      <w:lvlRestart w:val="0"/>
      <w:lvlText w:val=""/>
      <w:lvlJc w:val="left"/>
      <w:pPr>
        <w:tabs>
          <w:tab w:val="num" w:pos="2271"/>
        </w:tabs>
        <w:ind w:left="2271" w:hanging="171"/>
      </w:pPr>
      <w:rPr>
        <w:rFonts w:ascii="Wingdings" w:hAnsi="Wingdings" w:hint="default"/>
      </w:rPr>
    </w:lvl>
    <w:lvl w:ilvl="6">
      <w:start w:val="1"/>
      <w:numFmt w:val="bullet"/>
      <w:lvlRestart w:val="0"/>
      <w:lvlText w:val=""/>
      <w:lvlJc w:val="left"/>
      <w:pPr>
        <w:tabs>
          <w:tab w:val="num" w:pos="2555"/>
        </w:tabs>
        <w:ind w:left="2555" w:hanging="171"/>
      </w:pPr>
      <w:rPr>
        <w:rFonts w:ascii="Symbol" w:hAnsi="Symbol" w:hint="default"/>
      </w:rPr>
    </w:lvl>
    <w:lvl w:ilvl="7">
      <w:start w:val="1"/>
      <w:numFmt w:val="bullet"/>
      <w:lvlRestart w:val="0"/>
      <w:lvlText w:val="o"/>
      <w:lvlJc w:val="left"/>
      <w:pPr>
        <w:tabs>
          <w:tab w:val="num" w:pos="2839"/>
        </w:tabs>
        <w:ind w:left="2839" w:hanging="171"/>
      </w:pPr>
      <w:rPr>
        <w:rFonts w:ascii="Courier New" w:hAnsi="Courier New" w:hint="default"/>
      </w:rPr>
    </w:lvl>
    <w:lvl w:ilvl="8">
      <w:start w:val="1"/>
      <w:numFmt w:val="bullet"/>
      <w:lvlRestart w:val="0"/>
      <w:lvlText w:val=""/>
      <w:lvlJc w:val="left"/>
      <w:pPr>
        <w:tabs>
          <w:tab w:val="num" w:pos="3123"/>
        </w:tabs>
        <w:ind w:left="3123" w:hanging="171"/>
      </w:pPr>
      <w:rPr>
        <w:rFonts w:ascii="Wingdings" w:hAnsi="Wingdings" w:hint="default"/>
      </w:rPr>
    </w:lvl>
  </w:abstractNum>
  <w:abstractNum w:abstractNumId="7" w15:restartNumberingAfterBreak="0">
    <w:nsid w:val="6AE52E06"/>
    <w:multiLevelType w:val="hybridMultilevel"/>
    <w:tmpl w:val="6EA2A51E"/>
    <w:lvl w:ilvl="0" w:tplc="03EE1E9A">
      <w:start w:val="1"/>
      <w:numFmt w:val="decimal"/>
      <w:pStyle w:val="Zahlen-Aufzhlung"/>
      <w:lvlText w:val="%1."/>
      <w:lvlJc w:val="left"/>
      <w:pPr>
        <w:ind w:left="360" w:hanging="360"/>
      </w:pPr>
      <w:rPr>
        <w:rFonts w:ascii="Arial" w:hAnsi="Arial" w:hint="default"/>
        <w:b/>
        <w:bCs w:val="0"/>
        <w:i w:val="0"/>
        <w:iCs w:val="0"/>
        <w:caps w:val="0"/>
        <w:smallCaps w:val="0"/>
        <w:strike w:val="0"/>
        <w:dstrike w:val="0"/>
        <w:noProof w:val="0"/>
        <w:vanish w:val="0"/>
        <w:color w:val="004699"/>
        <w:spacing w:val="0"/>
        <w:kern w:val="0"/>
        <w:position w:val="0"/>
        <w:sz w:val="20"/>
        <w:u w:val="none"/>
        <w:effect w:val="none"/>
        <w:vertAlign w:val="baseline"/>
        <w:em w:val="none"/>
        <w:specVanish w: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15:restartNumberingAfterBreak="0">
    <w:nsid w:val="70C57317"/>
    <w:multiLevelType w:val="hybridMultilevel"/>
    <w:tmpl w:val="071E68C4"/>
    <w:lvl w:ilvl="0" w:tplc="8B744F30">
      <w:start w:val="1"/>
      <w:numFmt w:val="bullet"/>
      <w:lvlText w:val=""/>
      <w:lvlJc w:val="left"/>
      <w:pPr>
        <w:ind w:left="1606" w:hanging="360"/>
      </w:pPr>
      <w:rPr>
        <w:rFonts w:ascii="Wingdings" w:hAnsi="Wingdings" w:hint="default"/>
        <w:color w:val="707070"/>
        <w:u w:color="004699"/>
      </w:rPr>
    </w:lvl>
    <w:lvl w:ilvl="1" w:tplc="08070003" w:tentative="1">
      <w:start w:val="1"/>
      <w:numFmt w:val="bullet"/>
      <w:lvlText w:val="o"/>
      <w:lvlJc w:val="left"/>
      <w:pPr>
        <w:ind w:left="2326" w:hanging="360"/>
      </w:pPr>
      <w:rPr>
        <w:rFonts w:ascii="Courier New" w:hAnsi="Courier New" w:cs="Courier New" w:hint="default"/>
      </w:rPr>
    </w:lvl>
    <w:lvl w:ilvl="2" w:tplc="08070005" w:tentative="1">
      <w:start w:val="1"/>
      <w:numFmt w:val="bullet"/>
      <w:lvlText w:val=""/>
      <w:lvlJc w:val="left"/>
      <w:pPr>
        <w:ind w:left="3046" w:hanging="360"/>
      </w:pPr>
      <w:rPr>
        <w:rFonts w:ascii="Wingdings" w:hAnsi="Wingdings" w:hint="default"/>
      </w:rPr>
    </w:lvl>
    <w:lvl w:ilvl="3" w:tplc="08070001" w:tentative="1">
      <w:start w:val="1"/>
      <w:numFmt w:val="bullet"/>
      <w:lvlText w:val=""/>
      <w:lvlJc w:val="left"/>
      <w:pPr>
        <w:ind w:left="3766" w:hanging="360"/>
      </w:pPr>
      <w:rPr>
        <w:rFonts w:ascii="Symbol" w:hAnsi="Symbol" w:hint="default"/>
      </w:rPr>
    </w:lvl>
    <w:lvl w:ilvl="4" w:tplc="08070003" w:tentative="1">
      <w:start w:val="1"/>
      <w:numFmt w:val="bullet"/>
      <w:lvlText w:val="o"/>
      <w:lvlJc w:val="left"/>
      <w:pPr>
        <w:ind w:left="4486" w:hanging="360"/>
      </w:pPr>
      <w:rPr>
        <w:rFonts w:ascii="Courier New" w:hAnsi="Courier New" w:cs="Courier New" w:hint="default"/>
      </w:rPr>
    </w:lvl>
    <w:lvl w:ilvl="5" w:tplc="08070005" w:tentative="1">
      <w:start w:val="1"/>
      <w:numFmt w:val="bullet"/>
      <w:lvlText w:val=""/>
      <w:lvlJc w:val="left"/>
      <w:pPr>
        <w:ind w:left="5206" w:hanging="360"/>
      </w:pPr>
      <w:rPr>
        <w:rFonts w:ascii="Wingdings" w:hAnsi="Wingdings" w:hint="default"/>
      </w:rPr>
    </w:lvl>
    <w:lvl w:ilvl="6" w:tplc="08070001" w:tentative="1">
      <w:start w:val="1"/>
      <w:numFmt w:val="bullet"/>
      <w:lvlText w:val=""/>
      <w:lvlJc w:val="left"/>
      <w:pPr>
        <w:ind w:left="5926" w:hanging="360"/>
      </w:pPr>
      <w:rPr>
        <w:rFonts w:ascii="Symbol" w:hAnsi="Symbol" w:hint="default"/>
      </w:rPr>
    </w:lvl>
    <w:lvl w:ilvl="7" w:tplc="08070003" w:tentative="1">
      <w:start w:val="1"/>
      <w:numFmt w:val="bullet"/>
      <w:lvlText w:val="o"/>
      <w:lvlJc w:val="left"/>
      <w:pPr>
        <w:ind w:left="6646" w:hanging="360"/>
      </w:pPr>
      <w:rPr>
        <w:rFonts w:ascii="Courier New" w:hAnsi="Courier New" w:cs="Courier New" w:hint="default"/>
      </w:rPr>
    </w:lvl>
    <w:lvl w:ilvl="8" w:tplc="08070005" w:tentative="1">
      <w:start w:val="1"/>
      <w:numFmt w:val="bullet"/>
      <w:lvlText w:val=""/>
      <w:lvlJc w:val="left"/>
      <w:pPr>
        <w:ind w:left="7366" w:hanging="360"/>
      </w:pPr>
      <w:rPr>
        <w:rFonts w:ascii="Wingdings" w:hAnsi="Wingdings" w:hint="default"/>
      </w:rPr>
    </w:lvl>
  </w:abstractNum>
  <w:abstractNum w:abstractNumId="9" w15:restartNumberingAfterBreak="0">
    <w:nsid w:val="72F16365"/>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4"/>
  </w:num>
  <w:num w:numId="3">
    <w:abstractNumId w:val="3"/>
  </w:num>
  <w:num w:numId="4">
    <w:abstractNumId w:val="5"/>
  </w:num>
  <w:num w:numId="5">
    <w:abstractNumId w:val="2"/>
  </w:num>
  <w:num w:numId="6">
    <w:abstractNumId w:val="7"/>
  </w:num>
  <w:num w:numId="7">
    <w:abstractNumId w:val="9"/>
  </w:num>
  <w:num w:numId="8">
    <w:abstractNumId w:val="0"/>
  </w:num>
  <w:num w:numId="9">
    <w:abstractNumId w:val="2"/>
    <w:lvlOverride w:ilvl="0">
      <w:startOverride w:val="1"/>
    </w:lvlOverride>
  </w:num>
  <w:num w:numId="10">
    <w:abstractNumId w:val="8"/>
  </w:num>
  <w:num w:numId="11">
    <w:abstractNumId w:val="6"/>
  </w:num>
  <w:num w:numId="12">
    <w:abstractNumId w:val="6"/>
  </w:num>
  <w:num w:numId="13">
    <w:abstractNumId w:val="6"/>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CH" w:vendorID="64" w:dllVersion="6" w:nlCheck="1" w:checkStyle="0"/>
  <w:activeWritingStyle w:appName="MSWord" w:lang="en-GB" w:vendorID="64" w:dllVersion="6" w:nlCheck="1" w:checkStyle="1"/>
  <w:activeWritingStyle w:appName="MSWord" w:lang="de-CH" w:vendorID="64" w:dllVersion="6" w:nlCheck="1" w:checkStyle="0"/>
  <w:activeWritingStyle w:appName="MSWord" w:lang="fr-CH" w:vendorID="64" w:dllVersion="6" w:nlCheck="1" w:checkStyle="0"/>
  <w:activeWritingStyle w:appName="MSWord" w:lang="de-DE" w:vendorID="64" w:dllVersion="6" w:nlCheck="1" w:checkStyle="1"/>
  <w:activeWritingStyle w:appName="MSWord" w:lang="en-US" w:vendorID="64" w:dllVersion="6" w:nlCheck="1" w:checkStyle="1"/>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activeWritingStyle w:appName="MSWord" w:lang="de-DE" w:vendorID="64" w:dllVersion="0" w:nlCheck="1" w:checkStyle="0"/>
  <w:defaultTabStop w:val="709"/>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BAD"/>
    <w:rsid w:val="00006D27"/>
    <w:rsid w:val="000261BD"/>
    <w:rsid w:val="00062938"/>
    <w:rsid w:val="0007417E"/>
    <w:rsid w:val="00087175"/>
    <w:rsid w:val="000911C9"/>
    <w:rsid w:val="000A06E3"/>
    <w:rsid w:val="000C4187"/>
    <w:rsid w:val="001165E7"/>
    <w:rsid w:val="00123A53"/>
    <w:rsid w:val="001276FC"/>
    <w:rsid w:val="00143627"/>
    <w:rsid w:val="00156F0C"/>
    <w:rsid w:val="00170D04"/>
    <w:rsid w:val="00177CA6"/>
    <w:rsid w:val="001A7480"/>
    <w:rsid w:val="001C51F1"/>
    <w:rsid w:val="001F1174"/>
    <w:rsid w:val="001F60F8"/>
    <w:rsid w:val="002104B5"/>
    <w:rsid w:val="00222DD4"/>
    <w:rsid w:val="0022439B"/>
    <w:rsid w:val="002453EB"/>
    <w:rsid w:val="0026295B"/>
    <w:rsid w:val="00280055"/>
    <w:rsid w:val="00292618"/>
    <w:rsid w:val="002C74AC"/>
    <w:rsid w:val="002D5487"/>
    <w:rsid w:val="002D6E5A"/>
    <w:rsid w:val="002D7167"/>
    <w:rsid w:val="002E1FE1"/>
    <w:rsid w:val="002F719D"/>
    <w:rsid w:val="0032577B"/>
    <w:rsid w:val="00330053"/>
    <w:rsid w:val="003333CD"/>
    <w:rsid w:val="00335677"/>
    <w:rsid w:val="0034579E"/>
    <w:rsid w:val="00354D56"/>
    <w:rsid w:val="0036479E"/>
    <w:rsid w:val="003669C9"/>
    <w:rsid w:val="00374E28"/>
    <w:rsid w:val="00374E44"/>
    <w:rsid w:val="00383F48"/>
    <w:rsid w:val="0039347E"/>
    <w:rsid w:val="00395484"/>
    <w:rsid w:val="003A18BC"/>
    <w:rsid w:val="003B0045"/>
    <w:rsid w:val="003B0994"/>
    <w:rsid w:val="003C637D"/>
    <w:rsid w:val="003E5101"/>
    <w:rsid w:val="004036A8"/>
    <w:rsid w:val="0041655E"/>
    <w:rsid w:val="00427AA7"/>
    <w:rsid w:val="0045180E"/>
    <w:rsid w:val="00461D69"/>
    <w:rsid w:val="00493F12"/>
    <w:rsid w:val="004A37F1"/>
    <w:rsid w:val="004B4120"/>
    <w:rsid w:val="004F3628"/>
    <w:rsid w:val="004F65B2"/>
    <w:rsid w:val="005068A1"/>
    <w:rsid w:val="00536147"/>
    <w:rsid w:val="00581A9E"/>
    <w:rsid w:val="0058296A"/>
    <w:rsid w:val="005870C3"/>
    <w:rsid w:val="005A1B96"/>
    <w:rsid w:val="005A6C36"/>
    <w:rsid w:val="005A792C"/>
    <w:rsid w:val="005E10ED"/>
    <w:rsid w:val="005E2A3E"/>
    <w:rsid w:val="005F17C9"/>
    <w:rsid w:val="00602850"/>
    <w:rsid w:val="00604A80"/>
    <w:rsid w:val="006511D3"/>
    <w:rsid w:val="006A4579"/>
    <w:rsid w:val="006C5A6C"/>
    <w:rsid w:val="006D115B"/>
    <w:rsid w:val="006D5C6B"/>
    <w:rsid w:val="006D7664"/>
    <w:rsid w:val="007037F9"/>
    <w:rsid w:val="00703887"/>
    <w:rsid w:val="00703C0A"/>
    <w:rsid w:val="00736C00"/>
    <w:rsid w:val="007460AC"/>
    <w:rsid w:val="00772DEE"/>
    <w:rsid w:val="007A2F00"/>
    <w:rsid w:val="007E2B5B"/>
    <w:rsid w:val="008066CD"/>
    <w:rsid w:val="0083165C"/>
    <w:rsid w:val="0083693A"/>
    <w:rsid w:val="00852925"/>
    <w:rsid w:val="00863955"/>
    <w:rsid w:val="00881737"/>
    <w:rsid w:val="008A6EF7"/>
    <w:rsid w:val="008B088C"/>
    <w:rsid w:val="008D10BD"/>
    <w:rsid w:val="008E3B5E"/>
    <w:rsid w:val="008F2F39"/>
    <w:rsid w:val="00902097"/>
    <w:rsid w:val="00904BAD"/>
    <w:rsid w:val="009124C9"/>
    <w:rsid w:val="00916FF5"/>
    <w:rsid w:val="009311EE"/>
    <w:rsid w:val="00935B5D"/>
    <w:rsid w:val="00987553"/>
    <w:rsid w:val="00992BD3"/>
    <w:rsid w:val="009C227D"/>
    <w:rsid w:val="009C79DF"/>
    <w:rsid w:val="009D146E"/>
    <w:rsid w:val="009E253B"/>
    <w:rsid w:val="009F5374"/>
    <w:rsid w:val="00A13567"/>
    <w:rsid w:val="00A20E9B"/>
    <w:rsid w:val="00A3180F"/>
    <w:rsid w:val="00A335EB"/>
    <w:rsid w:val="00A44A21"/>
    <w:rsid w:val="00A73445"/>
    <w:rsid w:val="00A8525B"/>
    <w:rsid w:val="00AD2E46"/>
    <w:rsid w:val="00AF1AAC"/>
    <w:rsid w:val="00B16BFD"/>
    <w:rsid w:val="00B418EF"/>
    <w:rsid w:val="00B43E32"/>
    <w:rsid w:val="00B47F49"/>
    <w:rsid w:val="00B71943"/>
    <w:rsid w:val="00B84B16"/>
    <w:rsid w:val="00B86455"/>
    <w:rsid w:val="00B938FA"/>
    <w:rsid w:val="00B9457B"/>
    <w:rsid w:val="00B94A6E"/>
    <w:rsid w:val="00BA336E"/>
    <w:rsid w:val="00BB2DCD"/>
    <w:rsid w:val="00BD0E5B"/>
    <w:rsid w:val="00BE3BE9"/>
    <w:rsid w:val="00BF7544"/>
    <w:rsid w:val="00C025A7"/>
    <w:rsid w:val="00C15D10"/>
    <w:rsid w:val="00C22566"/>
    <w:rsid w:val="00C31663"/>
    <w:rsid w:val="00C5457E"/>
    <w:rsid w:val="00C6014E"/>
    <w:rsid w:val="00C60B88"/>
    <w:rsid w:val="00C73E5B"/>
    <w:rsid w:val="00C82C2B"/>
    <w:rsid w:val="00C91574"/>
    <w:rsid w:val="00CD1A48"/>
    <w:rsid w:val="00CE21A3"/>
    <w:rsid w:val="00CF69CB"/>
    <w:rsid w:val="00D0338C"/>
    <w:rsid w:val="00D03D2B"/>
    <w:rsid w:val="00D05C50"/>
    <w:rsid w:val="00D103E6"/>
    <w:rsid w:val="00D31681"/>
    <w:rsid w:val="00D35A87"/>
    <w:rsid w:val="00D37423"/>
    <w:rsid w:val="00D61FD5"/>
    <w:rsid w:val="00D7626F"/>
    <w:rsid w:val="00D87306"/>
    <w:rsid w:val="00DA6526"/>
    <w:rsid w:val="00DA73DD"/>
    <w:rsid w:val="00DB32A3"/>
    <w:rsid w:val="00E03980"/>
    <w:rsid w:val="00E13520"/>
    <w:rsid w:val="00E414BE"/>
    <w:rsid w:val="00E50BDF"/>
    <w:rsid w:val="00E52604"/>
    <w:rsid w:val="00E5687E"/>
    <w:rsid w:val="00E65E99"/>
    <w:rsid w:val="00E86503"/>
    <w:rsid w:val="00EA6779"/>
    <w:rsid w:val="00EB56CD"/>
    <w:rsid w:val="00EF23FA"/>
    <w:rsid w:val="00F25CB5"/>
    <w:rsid w:val="00F30AD1"/>
    <w:rsid w:val="00F440DB"/>
    <w:rsid w:val="00F5313F"/>
    <w:rsid w:val="00F803EE"/>
    <w:rsid w:val="00F900D7"/>
    <w:rsid w:val="00F90A74"/>
    <w:rsid w:val="00F96818"/>
    <w:rsid w:val="00F97A5E"/>
    <w:rsid w:val="00F97C6B"/>
    <w:rsid w:val="00FA3863"/>
    <w:rsid w:val="00FB0787"/>
    <w:rsid w:val="00FB42DC"/>
    <w:rsid w:val="00FC07CE"/>
    <w:rsid w:val="00FC3794"/>
    <w:rsid w:val="00FC68C2"/>
    <w:rsid w:val="00FF052F"/>
    <w:rsid w:val="00FF279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9DEB898"/>
  <w15:docId w15:val="{9210538A-DF2F-477C-AFC8-25B3A5F85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DE"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7"/>
    <w:qFormat/>
    <w:rsid w:val="005068A1"/>
    <w:pPr>
      <w:spacing w:after="240"/>
      <w:contextualSpacing/>
    </w:pPr>
    <w:rPr>
      <w:rFonts w:ascii="Arial" w:hAnsi="Arial"/>
      <w:szCs w:val="22"/>
      <w:lang w:eastAsia="en-US"/>
    </w:rPr>
  </w:style>
  <w:style w:type="paragraph" w:styleId="berschrift1">
    <w:name w:val="heading 1"/>
    <w:basedOn w:val="Titel"/>
    <w:next w:val="Standard"/>
    <w:link w:val="berschrift1Zchn"/>
    <w:uiPriority w:val="3"/>
    <w:qFormat/>
    <w:rsid w:val="0039347E"/>
    <w:pPr>
      <w:numPr>
        <w:numId w:val="1"/>
      </w:numPr>
      <w:spacing w:before="240"/>
      <w:outlineLvl w:val="0"/>
    </w:pPr>
    <w:rPr>
      <w:sz w:val="28"/>
      <w:szCs w:val="28"/>
    </w:rPr>
  </w:style>
  <w:style w:type="paragraph" w:styleId="berschrift2">
    <w:name w:val="heading 2"/>
    <w:basedOn w:val="Standard"/>
    <w:next w:val="Standard"/>
    <w:link w:val="berschrift2Zchn"/>
    <w:uiPriority w:val="4"/>
    <w:qFormat/>
    <w:rsid w:val="0039347E"/>
    <w:pPr>
      <w:numPr>
        <w:ilvl w:val="1"/>
        <w:numId w:val="1"/>
      </w:numPr>
      <w:spacing w:after="120"/>
      <w:outlineLvl w:val="1"/>
    </w:pPr>
    <w:rPr>
      <w:rFonts w:cs="Arial"/>
      <w:b/>
      <w:color w:val="0071B9"/>
      <w:sz w:val="24"/>
      <w:szCs w:val="24"/>
    </w:rPr>
  </w:style>
  <w:style w:type="paragraph" w:styleId="berschrift3">
    <w:name w:val="heading 3"/>
    <w:basedOn w:val="Standard"/>
    <w:next w:val="Standard"/>
    <w:link w:val="berschrift3Zchn"/>
    <w:uiPriority w:val="5"/>
    <w:qFormat/>
    <w:rsid w:val="00FF052F"/>
    <w:pPr>
      <w:numPr>
        <w:ilvl w:val="2"/>
        <w:numId w:val="1"/>
      </w:numPr>
      <w:spacing w:after="120"/>
      <w:outlineLvl w:val="2"/>
    </w:pPr>
    <w:rPr>
      <w:rFonts w:cs="Arial"/>
      <w:b/>
      <w:color w:val="707070"/>
      <w:sz w:val="22"/>
    </w:rPr>
  </w:style>
  <w:style w:type="paragraph" w:styleId="berschrift4">
    <w:name w:val="heading 4"/>
    <w:basedOn w:val="Standard"/>
    <w:next w:val="Standard"/>
    <w:link w:val="berschrift4Zchn"/>
    <w:uiPriority w:val="6"/>
    <w:qFormat/>
    <w:rsid w:val="0039347E"/>
    <w:pPr>
      <w:keepNext/>
      <w:keepLines/>
      <w:numPr>
        <w:ilvl w:val="3"/>
        <w:numId w:val="1"/>
      </w:numPr>
      <w:spacing w:after="120"/>
      <w:outlineLvl w:val="3"/>
    </w:pPr>
    <w:rPr>
      <w:rFonts w:eastAsia="MS Gothic"/>
      <w:b/>
      <w:iCs/>
    </w:rPr>
  </w:style>
  <w:style w:type="paragraph" w:styleId="berschrift5">
    <w:name w:val="heading 5"/>
    <w:basedOn w:val="Standard"/>
    <w:next w:val="Standard"/>
    <w:link w:val="berschrift5Zchn"/>
    <w:uiPriority w:val="99"/>
    <w:semiHidden/>
    <w:qFormat/>
    <w:rsid w:val="00C60B88"/>
    <w:pPr>
      <w:keepNext/>
      <w:keepLines/>
      <w:numPr>
        <w:ilvl w:val="4"/>
        <w:numId w:val="1"/>
      </w:numPr>
      <w:spacing w:before="40"/>
      <w:outlineLvl w:val="4"/>
    </w:pPr>
    <w:rPr>
      <w:rFonts w:ascii="Calibri Light" w:eastAsia="MS Gothic" w:hAnsi="Calibri Light"/>
      <w:color w:val="2E74B5"/>
    </w:rPr>
  </w:style>
  <w:style w:type="paragraph" w:styleId="berschrift6">
    <w:name w:val="heading 6"/>
    <w:basedOn w:val="Standard"/>
    <w:next w:val="Standard"/>
    <w:link w:val="berschrift6Zchn"/>
    <w:uiPriority w:val="99"/>
    <w:semiHidden/>
    <w:qFormat/>
    <w:rsid w:val="00C60B88"/>
    <w:pPr>
      <w:keepNext/>
      <w:keepLines/>
      <w:numPr>
        <w:ilvl w:val="5"/>
        <w:numId w:val="1"/>
      </w:numPr>
      <w:spacing w:before="40"/>
      <w:outlineLvl w:val="5"/>
    </w:pPr>
    <w:rPr>
      <w:rFonts w:ascii="Calibri Light" w:eastAsia="MS Gothic" w:hAnsi="Calibri Light"/>
      <w:color w:val="1F4D78"/>
    </w:rPr>
  </w:style>
  <w:style w:type="paragraph" w:styleId="berschrift7">
    <w:name w:val="heading 7"/>
    <w:basedOn w:val="Standard"/>
    <w:next w:val="Standard"/>
    <w:link w:val="berschrift7Zchn"/>
    <w:uiPriority w:val="99"/>
    <w:semiHidden/>
    <w:qFormat/>
    <w:rsid w:val="00C60B88"/>
    <w:pPr>
      <w:keepNext/>
      <w:keepLines/>
      <w:numPr>
        <w:ilvl w:val="6"/>
        <w:numId w:val="1"/>
      </w:numPr>
      <w:spacing w:before="40"/>
      <w:outlineLvl w:val="6"/>
    </w:pPr>
    <w:rPr>
      <w:rFonts w:ascii="Calibri Light" w:eastAsia="MS Gothic" w:hAnsi="Calibri Light"/>
      <w:i/>
      <w:iCs/>
      <w:color w:val="1F4D78"/>
    </w:rPr>
  </w:style>
  <w:style w:type="paragraph" w:styleId="berschrift8">
    <w:name w:val="heading 8"/>
    <w:basedOn w:val="Standard"/>
    <w:next w:val="Standard"/>
    <w:link w:val="berschrift8Zchn"/>
    <w:uiPriority w:val="99"/>
    <w:semiHidden/>
    <w:qFormat/>
    <w:rsid w:val="00C60B88"/>
    <w:pPr>
      <w:keepNext/>
      <w:keepLines/>
      <w:numPr>
        <w:ilvl w:val="7"/>
        <w:numId w:val="1"/>
      </w:numPr>
      <w:spacing w:before="40"/>
      <w:outlineLvl w:val="7"/>
    </w:pPr>
    <w:rPr>
      <w:rFonts w:ascii="Calibri Light" w:eastAsia="MS Gothic" w:hAnsi="Calibri Light"/>
      <w:color w:val="272727"/>
      <w:sz w:val="21"/>
      <w:szCs w:val="21"/>
    </w:rPr>
  </w:style>
  <w:style w:type="paragraph" w:styleId="berschrift9">
    <w:name w:val="heading 9"/>
    <w:basedOn w:val="Standard"/>
    <w:next w:val="Standard"/>
    <w:link w:val="berschrift9Zchn"/>
    <w:uiPriority w:val="99"/>
    <w:semiHidden/>
    <w:qFormat/>
    <w:rsid w:val="00C60B88"/>
    <w:pPr>
      <w:keepNext/>
      <w:keepLines/>
      <w:numPr>
        <w:ilvl w:val="8"/>
        <w:numId w:val="1"/>
      </w:numPr>
      <w:spacing w:before="40"/>
      <w:outlineLvl w:val="8"/>
    </w:pPr>
    <w:rPr>
      <w:rFonts w:ascii="Calibri Light" w:eastAsia="MS Gothic" w:hAnsi="Calibri Light"/>
      <w:i/>
      <w:iCs/>
      <w:color w:val="272727"/>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rsid w:val="009124C9"/>
    <w:pPr>
      <w:tabs>
        <w:tab w:val="center" w:pos="4536"/>
        <w:tab w:val="right" w:pos="9072"/>
      </w:tabs>
    </w:pPr>
  </w:style>
  <w:style w:type="character" w:customStyle="1" w:styleId="KopfzeileZchn">
    <w:name w:val="Kopfzeile Zchn"/>
    <w:link w:val="Kopfzeile"/>
    <w:uiPriority w:val="99"/>
    <w:semiHidden/>
    <w:rsid w:val="00C82C2B"/>
    <w:rPr>
      <w:rFonts w:ascii="Arial" w:hAnsi="Arial"/>
      <w:sz w:val="20"/>
    </w:rPr>
  </w:style>
  <w:style w:type="paragraph" w:styleId="Fuzeile">
    <w:name w:val="footer"/>
    <w:basedOn w:val="Standard"/>
    <w:link w:val="FuzeileZchn"/>
    <w:uiPriority w:val="99"/>
    <w:semiHidden/>
    <w:rsid w:val="009124C9"/>
    <w:pPr>
      <w:tabs>
        <w:tab w:val="center" w:pos="4536"/>
        <w:tab w:val="right" w:pos="9072"/>
      </w:tabs>
    </w:pPr>
  </w:style>
  <w:style w:type="character" w:customStyle="1" w:styleId="FuzeileZchn">
    <w:name w:val="Fußzeile Zchn"/>
    <w:link w:val="Fuzeile"/>
    <w:uiPriority w:val="99"/>
    <w:semiHidden/>
    <w:rsid w:val="00C82C2B"/>
    <w:rPr>
      <w:rFonts w:ascii="Arial" w:hAnsi="Arial"/>
      <w:sz w:val="20"/>
    </w:rPr>
  </w:style>
  <w:style w:type="table" w:styleId="Tabellenraster">
    <w:name w:val="Table Grid"/>
    <w:basedOn w:val="NormaleTabelle"/>
    <w:uiPriority w:val="39"/>
    <w:rsid w:val="00A73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Haupttitel"/>
    <w:next w:val="Standard"/>
    <w:link w:val="TitelZchn"/>
    <w:uiPriority w:val="2"/>
    <w:qFormat/>
    <w:rsid w:val="00FB0787"/>
    <w:pPr>
      <w:spacing w:before="360"/>
    </w:pPr>
    <w:rPr>
      <w:rFonts w:eastAsia="MS Gothic"/>
      <w:spacing w:val="-10"/>
      <w:kern w:val="28"/>
      <w:sz w:val="30"/>
      <w:szCs w:val="56"/>
    </w:rPr>
  </w:style>
  <w:style w:type="character" w:customStyle="1" w:styleId="TitelZchn">
    <w:name w:val="Titel Zchn"/>
    <w:link w:val="Titel"/>
    <w:uiPriority w:val="2"/>
    <w:rsid w:val="00FB0787"/>
    <w:rPr>
      <w:rFonts w:ascii="Arial" w:eastAsia="MS Gothic" w:hAnsi="Arial" w:cs="Times New Roman"/>
      <w:b/>
      <w:color w:val="004699"/>
      <w:spacing w:val="-10"/>
      <w:kern w:val="28"/>
      <w:sz w:val="30"/>
      <w:szCs w:val="56"/>
    </w:rPr>
  </w:style>
  <w:style w:type="paragraph" w:customStyle="1" w:styleId="Haupttitel">
    <w:name w:val="Haupttitel"/>
    <w:basedOn w:val="Standard"/>
    <w:next w:val="Untertitel"/>
    <w:link w:val="HaupttitelZchn"/>
    <w:rsid w:val="000261BD"/>
    <w:pPr>
      <w:spacing w:before="3600" w:after="120"/>
      <w:contextualSpacing w:val="0"/>
    </w:pPr>
    <w:rPr>
      <w:b/>
      <w:color w:val="004699"/>
      <w:sz w:val="144"/>
      <w:szCs w:val="144"/>
    </w:rPr>
  </w:style>
  <w:style w:type="character" w:customStyle="1" w:styleId="berschrift1Zchn">
    <w:name w:val="Überschrift 1 Zchn"/>
    <w:link w:val="berschrift1"/>
    <w:uiPriority w:val="3"/>
    <w:rsid w:val="0039347E"/>
    <w:rPr>
      <w:rFonts w:ascii="Arial" w:eastAsia="MS Gothic" w:hAnsi="Arial" w:cs="Times New Roman"/>
      <w:b/>
      <w:color w:val="004699"/>
      <w:spacing w:val="-10"/>
      <w:kern w:val="28"/>
      <w:sz w:val="28"/>
      <w:szCs w:val="28"/>
    </w:rPr>
  </w:style>
  <w:style w:type="character" w:customStyle="1" w:styleId="berschrift2Zchn">
    <w:name w:val="Überschrift 2 Zchn"/>
    <w:link w:val="berschrift2"/>
    <w:uiPriority w:val="4"/>
    <w:rsid w:val="0039347E"/>
    <w:rPr>
      <w:rFonts w:ascii="Arial" w:hAnsi="Arial" w:cs="Arial"/>
      <w:b/>
      <w:color w:val="0071B9"/>
      <w:sz w:val="24"/>
      <w:szCs w:val="24"/>
    </w:rPr>
  </w:style>
  <w:style w:type="character" w:customStyle="1" w:styleId="berschrift3Zchn">
    <w:name w:val="Überschrift 3 Zchn"/>
    <w:link w:val="berschrift3"/>
    <w:uiPriority w:val="5"/>
    <w:rsid w:val="00FB0787"/>
    <w:rPr>
      <w:rFonts w:ascii="Arial" w:hAnsi="Arial" w:cs="Arial"/>
      <w:b/>
      <w:color w:val="707070"/>
    </w:rPr>
  </w:style>
  <w:style w:type="character" w:customStyle="1" w:styleId="berschrift4Zchn">
    <w:name w:val="Überschrift 4 Zchn"/>
    <w:link w:val="berschrift4"/>
    <w:uiPriority w:val="6"/>
    <w:rsid w:val="0039347E"/>
    <w:rPr>
      <w:rFonts w:ascii="Arial" w:eastAsia="MS Gothic" w:hAnsi="Arial" w:cs="Times New Roman"/>
      <w:b/>
      <w:iCs/>
      <w:sz w:val="20"/>
    </w:rPr>
  </w:style>
  <w:style w:type="character" w:customStyle="1" w:styleId="berschrift5Zchn">
    <w:name w:val="Überschrift 5 Zchn"/>
    <w:link w:val="berschrift5"/>
    <w:uiPriority w:val="99"/>
    <w:semiHidden/>
    <w:rsid w:val="00D61FD5"/>
    <w:rPr>
      <w:rFonts w:ascii="Calibri Light" w:eastAsia="MS Gothic" w:hAnsi="Calibri Light" w:cs="Times New Roman"/>
      <w:color w:val="2E74B5"/>
      <w:sz w:val="20"/>
    </w:rPr>
  </w:style>
  <w:style w:type="character" w:customStyle="1" w:styleId="berschrift6Zchn">
    <w:name w:val="Überschrift 6 Zchn"/>
    <w:link w:val="berschrift6"/>
    <w:uiPriority w:val="99"/>
    <w:semiHidden/>
    <w:rsid w:val="00D61FD5"/>
    <w:rPr>
      <w:rFonts w:ascii="Calibri Light" w:eastAsia="MS Gothic" w:hAnsi="Calibri Light" w:cs="Times New Roman"/>
      <w:color w:val="1F4D78"/>
      <w:sz w:val="20"/>
    </w:rPr>
  </w:style>
  <w:style w:type="character" w:customStyle="1" w:styleId="berschrift7Zchn">
    <w:name w:val="Überschrift 7 Zchn"/>
    <w:link w:val="berschrift7"/>
    <w:uiPriority w:val="99"/>
    <w:semiHidden/>
    <w:rsid w:val="00D61FD5"/>
    <w:rPr>
      <w:rFonts w:ascii="Calibri Light" w:eastAsia="MS Gothic" w:hAnsi="Calibri Light" w:cs="Times New Roman"/>
      <w:i/>
      <w:iCs/>
      <w:color w:val="1F4D78"/>
      <w:sz w:val="20"/>
    </w:rPr>
  </w:style>
  <w:style w:type="character" w:customStyle="1" w:styleId="berschrift8Zchn">
    <w:name w:val="Überschrift 8 Zchn"/>
    <w:link w:val="berschrift8"/>
    <w:uiPriority w:val="99"/>
    <w:semiHidden/>
    <w:rsid w:val="00D61FD5"/>
    <w:rPr>
      <w:rFonts w:ascii="Calibri Light" w:eastAsia="MS Gothic" w:hAnsi="Calibri Light" w:cs="Times New Roman"/>
      <w:color w:val="272727"/>
      <w:sz w:val="21"/>
      <w:szCs w:val="21"/>
    </w:rPr>
  </w:style>
  <w:style w:type="character" w:customStyle="1" w:styleId="berschrift9Zchn">
    <w:name w:val="Überschrift 9 Zchn"/>
    <w:link w:val="berschrift9"/>
    <w:uiPriority w:val="99"/>
    <w:semiHidden/>
    <w:rsid w:val="00D61FD5"/>
    <w:rPr>
      <w:rFonts w:ascii="Calibri Light" w:eastAsia="MS Gothic" w:hAnsi="Calibri Light" w:cs="Times New Roman"/>
      <w:i/>
      <w:iCs/>
      <w:color w:val="272727"/>
      <w:sz w:val="21"/>
      <w:szCs w:val="21"/>
    </w:rPr>
  </w:style>
  <w:style w:type="paragraph" w:styleId="Listenabsatz">
    <w:name w:val="List Paragraph"/>
    <w:basedOn w:val="Standard"/>
    <w:uiPriority w:val="34"/>
    <w:semiHidden/>
    <w:qFormat/>
    <w:rsid w:val="003C637D"/>
    <w:pPr>
      <w:ind w:left="720"/>
    </w:pPr>
  </w:style>
  <w:style w:type="paragraph" w:customStyle="1" w:styleId="Ebene1-Aufzhlung">
    <w:name w:val="Ebene 1 - Aufzählung"/>
    <w:basedOn w:val="Standard"/>
    <w:uiPriority w:val="8"/>
    <w:qFormat/>
    <w:rsid w:val="00AF1AAC"/>
    <w:pPr>
      <w:numPr>
        <w:numId w:val="11"/>
      </w:numPr>
      <w:spacing w:after="120"/>
    </w:pPr>
    <w:rPr>
      <w:rFonts w:cs="Arial"/>
      <w:szCs w:val="20"/>
    </w:rPr>
  </w:style>
  <w:style w:type="paragraph" w:customStyle="1" w:styleId="Ebene2-Aufzhlung">
    <w:name w:val="Ebene 2 - Aufzählung"/>
    <w:basedOn w:val="Ebene1-Aufzhlung"/>
    <w:uiPriority w:val="9"/>
    <w:qFormat/>
    <w:rsid w:val="00AF1AAC"/>
    <w:pPr>
      <w:numPr>
        <w:ilvl w:val="1"/>
      </w:numPr>
      <w:tabs>
        <w:tab w:val="clear" w:pos="1135"/>
      </w:tabs>
      <w:ind w:left="1248" w:hanging="284"/>
    </w:pPr>
  </w:style>
  <w:style w:type="paragraph" w:customStyle="1" w:styleId="Zahlen-Aufzhlung">
    <w:name w:val="Zahlen-Aufzählung"/>
    <w:basedOn w:val="Standard"/>
    <w:uiPriority w:val="11"/>
    <w:qFormat/>
    <w:rsid w:val="00F97C6B"/>
    <w:pPr>
      <w:numPr>
        <w:numId w:val="6"/>
      </w:numPr>
      <w:ind w:left="964" w:hanging="284"/>
    </w:pPr>
    <w:rPr>
      <w:rFonts w:cs="Arial"/>
      <w:szCs w:val="20"/>
    </w:rPr>
  </w:style>
  <w:style w:type="paragraph" w:customStyle="1" w:styleId="Buchstaben-Aufzhlung">
    <w:name w:val="Buchstaben-Aufzählung"/>
    <w:basedOn w:val="Standard"/>
    <w:uiPriority w:val="12"/>
    <w:qFormat/>
    <w:rsid w:val="00F25CB5"/>
    <w:pPr>
      <w:numPr>
        <w:numId w:val="8"/>
      </w:numPr>
      <w:ind w:left="964" w:hanging="284"/>
    </w:pPr>
  </w:style>
  <w:style w:type="character" w:styleId="Hyperlink">
    <w:name w:val="Hyperlink"/>
    <w:uiPriority w:val="99"/>
    <w:rsid w:val="00D37423"/>
    <w:rPr>
      <w:rFonts w:ascii="Arial" w:hAnsi="Arial"/>
      <w:color w:val="0000FF"/>
      <w:sz w:val="20"/>
      <w:u w:val="single"/>
    </w:rPr>
  </w:style>
  <w:style w:type="paragraph" w:styleId="Verzeichnis2">
    <w:name w:val="toc 2"/>
    <w:basedOn w:val="Standard"/>
    <w:next w:val="Standard"/>
    <w:autoRedefine/>
    <w:uiPriority w:val="39"/>
    <w:rsid w:val="00222DD4"/>
    <w:pPr>
      <w:tabs>
        <w:tab w:val="left" w:pos="709"/>
        <w:tab w:val="right" w:pos="9185"/>
      </w:tabs>
      <w:spacing w:after="120"/>
      <w:ind w:left="709" w:hanging="709"/>
    </w:pPr>
    <w:rPr>
      <w:rFonts w:eastAsia="Times New Roman"/>
      <w:lang w:val="de-DE" w:eastAsia="de-DE"/>
    </w:rPr>
  </w:style>
  <w:style w:type="paragraph" w:styleId="Verzeichnis1">
    <w:name w:val="toc 1"/>
    <w:basedOn w:val="Standard"/>
    <w:next w:val="Standard"/>
    <w:autoRedefine/>
    <w:uiPriority w:val="39"/>
    <w:rsid w:val="00222DD4"/>
    <w:pPr>
      <w:tabs>
        <w:tab w:val="left" w:pos="709"/>
        <w:tab w:val="right" w:pos="9185"/>
      </w:tabs>
      <w:spacing w:before="120" w:after="120"/>
      <w:ind w:left="709" w:hanging="709"/>
    </w:pPr>
    <w:rPr>
      <w:rFonts w:eastAsia="Times New Roman"/>
      <w:b/>
      <w:noProof/>
      <w:lang w:val="de-DE" w:eastAsia="de-DE"/>
    </w:rPr>
  </w:style>
  <w:style w:type="paragraph" w:styleId="Verzeichnis3">
    <w:name w:val="toc 3"/>
    <w:basedOn w:val="Standard"/>
    <w:next w:val="Standard"/>
    <w:autoRedefine/>
    <w:uiPriority w:val="39"/>
    <w:rsid w:val="00222DD4"/>
    <w:pPr>
      <w:tabs>
        <w:tab w:val="left" w:pos="709"/>
        <w:tab w:val="right" w:pos="9185"/>
      </w:tabs>
      <w:spacing w:after="120"/>
      <w:ind w:left="709" w:hanging="709"/>
    </w:pPr>
  </w:style>
  <w:style w:type="paragraph" w:styleId="Verzeichnis4">
    <w:name w:val="toc 4"/>
    <w:basedOn w:val="Standard"/>
    <w:next w:val="Standard"/>
    <w:autoRedefine/>
    <w:uiPriority w:val="39"/>
    <w:rsid w:val="00222DD4"/>
    <w:pPr>
      <w:tabs>
        <w:tab w:val="left" w:pos="709"/>
        <w:tab w:val="right" w:pos="9185"/>
      </w:tabs>
      <w:ind w:left="709" w:hanging="709"/>
    </w:pPr>
  </w:style>
  <w:style w:type="paragraph" w:styleId="Sprechblasentext">
    <w:name w:val="Balloon Text"/>
    <w:basedOn w:val="Standard"/>
    <w:link w:val="SprechblasentextZchn"/>
    <w:uiPriority w:val="99"/>
    <w:semiHidden/>
    <w:rsid w:val="00C22566"/>
    <w:pPr>
      <w:spacing w:after="0"/>
    </w:pPr>
    <w:rPr>
      <w:rFonts w:ascii="Segoe UI" w:hAnsi="Segoe UI" w:cs="Segoe UI"/>
      <w:sz w:val="18"/>
      <w:szCs w:val="18"/>
    </w:rPr>
  </w:style>
  <w:style w:type="character" w:customStyle="1" w:styleId="SprechblasentextZchn">
    <w:name w:val="Sprechblasentext Zchn"/>
    <w:link w:val="Sprechblasentext"/>
    <w:uiPriority w:val="99"/>
    <w:semiHidden/>
    <w:rsid w:val="00C22566"/>
    <w:rPr>
      <w:rFonts w:ascii="Segoe UI" w:hAnsi="Segoe UI" w:cs="Segoe UI"/>
      <w:sz w:val="18"/>
      <w:szCs w:val="18"/>
    </w:rPr>
  </w:style>
  <w:style w:type="paragraph" w:customStyle="1" w:styleId="Ebene3-Aufzhlung">
    <w:name w:val="Ebene 3 - Aufzählung"/>
    <w:basedOn w:val="Ebene2-Aufzhlung"/>
    <w:uiPriority w:val="10"/>
    <w:qFormat/>
    <w:rsid w:val="00AF1AAC"/>
    <w:pPr>
      <w:numPr>
        <w:ilvl w:val="2"/>
      </w:numPr>
      <w:tabs>
        <w:tab w:val="clear" w:pos="1419"/>
      </w:tabs>
      <w:ind w:left="1531" w:hanging="284"/>
    </w:pPr>
  </w:style>
  <w:style w:type="paragraph" w:customStyle="1" w:styleId="Tabellen-Titel">
    <w:name w:val="Tabellen-Titel"/>
    <w:basedOn w:val="Standard"/>
    <w:uiPriority w:val="13"/>
    <w:qFormat/>
    <w:rsid w:val="00006D27"/>
    <w:pPr>
      <w:spacing w:before="60" w:after="60"/>
    </w:pPr>
    <w:rPr>
      <w:rFonts w:cs="Arial"/>
      <w:b/>
      <w:color w:val="FFFFFF"/>
    </w:rPr>
  </w:style>
  <w:style w:type="paragraph" w:customStyle="1" w:styleId="Tabellen-Text">
    <w:name w:val="Tabellen-Text"/>
    <w:basedOn w:val="Standard"/>
    <w:uiPriority w:val="15"/>
    <w:qFormat/>
    <w:rsid w:val="00006D27"/>
    <w:pPr>
      <w:spacing w:before="60" w:after="60"/>
    </w:pPr>
    <w:rPr>
      <w:rFonts w:cs="Arial"/>
    </w:rPr>
  </w:style>
  <w:style w:type="paragraph" w:styleId="Untertitel">
    <w:name w:val="Subtitle"/>
    <w:basedOn w:val="Haupttitel"/>
    <w:next w:val="Standard"/>
    <w:link w:val="UntertitelZchn"/>
    <w:uiPriority w:val="1"/>
    <w:rsid w:val="00D35A87"/>
    <w:pPr>
      <w:spacing w:before="0" w:after="240"/>
    </w:pPr>
    <w:rPr>
      <w:sz w:val="72"/>
      <w:szCs w:val="72"/>
    </w:rPr>
  </w:style>
  <w:style w:type="character" w:customStyle="1" w:styleId="UntertitelZchn">
    <w:name w:val="Untertitel Zchn"/>
    <w:link w:val="Untertitel"/>
    <w:uiPriority w:val="1"/>
    <w:rsid w:val="00D35A87"/>
    <w:rPr>
      <w:rFonts w:ascii="Arial" w:eastAsia="MS Gothic" w:hAnsi="Arial" w:cs="Times New Roman"/>
      <w:b/>
      <w:color w:val="004699"/>
      <w:spacing w:val="-10"/>
      <w:kern w:val="28"/>
      <w:sz w:val="72"/>
      <w:szCs w:val="72"/>
    </w:rPr>
  </w:style>
  <w:style w:type="character" w:customStyle="1" w:styleId="HaupttitelZchn">
    <w:name w:val="Haupttitel Zchn"/>
    <w:link w:val="Haupttitel"/>
    <w:rsid w:val="000261BD"/>
    <w:rPr>
      <w:rFonts w:ascii="Arial" w:hAnsi="Arial"/>
      <w:b/>
      <w:color w:val="004699"/>
      <w:sz w:val="144"/>
      <w:szCs w:val="144"/>
    </w:rPr>
  </w:style>
  <w:style w:type="paragraph" w:customStyle="1" w:styleId="Tabellen-Textfett">
    <w:name w:val="Tabellen-Text fett"/>
    <w:basedOn w:val="Tabellen-Text"/>
    <w:uiPriority w:val="14"/>
    <w:qFormat/>
    <w:rsid w:val="00006D27"/>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6212">
      <w:bodyDiv w:val="1"/>
      <w:marLeft w:val="0"/>
      <w:marRight w:val="0"/>
      <w:marTop w:val="0"/>
      <w:marBottom w:val="0"/>
      <w:divBdr>
        <w:top w:val="none" w:sz="0" w:space="0" w:color="auto"/>
        <w:left w:val="none" w:sz="0" w:space="0" w:color="auto"/>
        <w:bottom w:val="none" w:sz="0" w:space="0" w:color="auto"/>
        <w:right w:val="none" w:sz="0" w:space="0" w:color="auto"/>
      </w:divBdr>
    </w:div>
    <w:div w:id="291836523">
      <w:bodyDiv w:val="1"/>
      <w:marLeft w:val="0"/>
      <w:marRight w:val="0"/>
      <w:marTop w:val="0"/>
      <w:marBottom w:val="0"/>
      <w:divBdr>
        <w:top w:val="none" w:sz="0" w:space="0" w:color="auto"/>
        <w:left w:val="none" w:sz="0" w:space="0" w:color="auto"/>
        <w:bottom w:val="none" w:sz="0" w:space="0" w:color="auto"/>
        <w:right w:val="none" w:sz="0" w:space="0" w:color="auto"/>
      </w:divBdr>
    </w:div>
    <w:div w:id="412363478">
      <w:bodyDiv w:val="1"/>
      <w:marLeft w:val="0"/>
      <w:marRight w:val="0"/>
      <w:marTop w:val="0"/>
      <w:marBottom w:val="0"/>
      <w:divBdr>
        <w:top w:val="none" w:sz="0" w:space="0" w:color="auto"/>
        <w:left w:val="none" w:sz="0" w:space="0" w:color="auto"/>
        <w:bottom w:val="none" w:sz="0" w:space="0" w:color="auto"/>
        <w:right w:val="none" w:sz="0" w:space="0" w:color="auto"/>
      </w:divBdr>
    </w:div>
    <w:div w:id="599291221">
      <w:bodyDiv w:val="1"/>
      <w:marLeft w:val="0"/>
      <w:marRight w:val="0"/>
      <w:marTop w:val="0"/>
      <w:marBottom w:val="0"/>
      <w:divBdr>
        <w:top w:val="none" w:sz="0" w:space="0" w:color="auto"/>
        <w:left w:val="none" w:sz="0" w:space="0" w:color="auto"/>
        <w:bottom w:val="none" w:sz="0" w:space="0" w:color="auto"/>
        <w:right w:val="none" w:sz="0" w:space="0" w:color="auto"/>
      </w:divBdr>
    </w:div>
    <w:div w:id="866722734">
      <w:bodyDiv w:val="1"/>
      <w:marLeft w:val="0"/>
      <w:marRight w:val="0"/>
      <w:marTop w:val="0"/>
      <w:marBottom w:val="0"/>
      <w:divBdr>
        <w:top w:val="none" w:sz="0" w:space="0" w:color="auto"/>
        <w:left w:val="none" w:sz="0" w:space="0" w:color="auto"/>
        <w:bottom w:val="none" w:sz="0" w:space="0" w:color="auto"/>
        <w:right w:val="none" w:sz="0" w:space="0" w:color="auto"/>
      </w:divBdr>
    </w:div>
    <w:div w:id="1423720841">
      <w:bodyDiv w:val="1"/>
      <w:marLeft w:val="0"/>
      <w:marRight w:val="0"/>
      <w:marTop w:val="0"/>
      <w:marBottom w:val="0"/>
      <w:divBdr>
        <w:top w:val="none" w:sz="0" w:space="0" w:color="auto"/>
        <w:left w:val="none" w:sz="0" w:space="0" w:color="auto"/>
        <w:bottom w:val="none" w:sz="0" w:space="0" w:color="auto"/>
        <w:right w:val="none" w:sz="0" w:space="0" w:color="auto"/>
      </w:divBdr>
    </w:div>
    <w:div w:id="1845972263">
      <w:bodyDiv w:val="1"/>
      <w:marLeft w:val="0"/>
      <w:marRight w:val="0"/>
      <w:marTop w:val="0"/>
      <w:marBottom w:val="0"/>
      <w:divBdr>
        <w:top w:val="none" w:sz="0" w:space="0" w:color="auto"/>
        <w:left w:val="none" w:sz="0" w:space="0" w:color="auto"/>
        <w:bottom w:val="none" w:sz="0" w:space="0" w:color="auto"/>
        <w:right w:val="none" w:sz="0" w:space="0" w:color="auto"/>
      </w:divBdr>
    </w:div>
    <w:div w:id="204132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D6E45AB068E2C34B99EF9CB79BBF3914" ma:contentTypeVersion="15" ma:contentTypeDescription="Ein neues Dokument erstellen." ma:contentTypeScope="" ma:versionID="97f11e0f081f50a6ead528939942a4b8">
  <xsd:schema xmlns:xsd="http://www.w3.org/2001/XMLSchema" xmlns:xs="http://www.w3.org/2001/XMLSchema" xmlns:p="http://schemas.microsoft.com/office/2006/metadata/properties" xmlns:ns2="f4e90d91-0dea-4aaa-99c9-97b795bca1e1" xmlns:ns3="481c082d-8163-4bc2-8a22-12f8026a1180" targetNamespace="http://schemas.microsoft.com/office/2006/metadata/properties" ma:root="true" ma:fieldsID="e737e49bc2cf775b147431079fd28026" ns2:_="" ns3:_="">
    <xsd:import namespace="f4e90d91-0dea-4aaa-99c9-97b795bca1e1"/>
    <xsd:import namespace="481c082d-8163-4bc2-8a22-12f8026a118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90d91-0dea-4aaa-99c9-97b795bca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3c4edd7c-2852-4be9-aebf-42ddd02d531b"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1c082d-8163-4bc2-8a22-12f8026a118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c37bb40-dc7e-44ff-b3e2-8087993fc3d0}" ma:internalName="TaxCatchAll" ma:showField="CatchAllData" ma:web="481c082d-8163-4bc2-8a22-12f8026a1180">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481c082d-8163-4bc2-8a22-12f8026a1180" xsi:nil="true"/>
    <lcf76f155ced4ddcb4097134ff3c332f xmlns="f4e90d91-0dea-4aaa-99c9-97b795bca1e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DBE9870-27E6-485B-BB50-205B63584A66}">
  <ds:schemaRefs>
    <ds:schemaRef ds:uri="http://schemas.microsoft.com/sharepoint/v3/contenttype/forms"/>
  </ds:schemaRefs>
</ds:datastoreItem>
</file>

<file path=customXml/itemProps2.xml><?xml version="1.0" encoding="utf-8"?>
<ds:datastoreItem xmlns:ds="http://schemas.openxmlformats.org/officeDocument/2006/customXml" ds:itemID="{5C518F52-AA65-4CCE-8376-A07BD85C6C6B}">
  <ds:schemaRefs>
    <ds:schemaRef ds:uri="http://schemas.openxmlformats.org/officeDocument/2006/bibliography"/>
  </ds:schemaRefs>
</ds:datastoreItem>
</file>

<file path=customXml/itemProps3.xml><?xml version="1.0" encoding="utf-8"?>
<ds:datastoreItem xmlns:ds="http://schemas.openxmlformats.org/officeDocument/2006/customXml" ds:itemID="{464031C5-B283-4C5A-95F7-987E8350D5B9}"/>
</file>

<file path=customXml/itemProps4.xml><?xml version="1.0" encoding="utf-8"?>
<ds:datastoreItem xmlns:ds="http://schemas.openxmlformats.org/officeDocument/2006/customXml" ds:itemID="{672D5457-686F-47F1-83EF-F73DBCD2F725}">
  <ds:schemaRefs>
    <ds:schemaRef ds:uri="http://purl.org/dc/terms/"/>
    <ds:schemaRef ds:uri="http://schemas.openxmlformats.org/package/2006/metadata/core-properties"/>
    <ds:schemaRef ds:uri="http://schemas.microsoft.com/office/2006/documentManagement/types"/>
    <ds:schemaRef ds:uri="4db144bc-39da-4e0a-a251-ab6fc772cb70"/>
    <ds:schemaRef ds:uri="http://purl.org/dc/elements/1.1/"/>
    <ds:schemaRef ds:uri="http://schemas.microsoft.com/office/2006/metadata/properties"/>
    <ds:schemaRef ds:uri="2c41ffe7-fdd6-4cac-93ae-20192ee438dd"/>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2917</Words>
  <Characters>18381</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FernUni Schweiz</Company>
  <LinksUpToDate>false</LinksUpToDate>
  <CharactersWithSpaces>21256</CharactersWithSpaces>
  <SharedDoc>false</SharedDoc>
  <HLinks>
    <vt:vector size="42" baseType="variant">
      <vt:variant>
        <vt:i4>1048576</vt:i4>
      </vt:variant>
      <vt:variant>
        <vt:i4>20</vt:i4>
      </vt:variant>
      <vt:variant>
        <vt:i4>0</vt:i4>
      </vt:variant>
      <vt:variant>
        <vt:i4>5</vt:i4>
      </vt:variant>
      <vt:variant>
        <vt:lpwstr/>
      </vt:variant>
      <vt:variant>
        <vt:lpwstr>_Toc437790933</vt:lpwstr>
      </vt:variant>
      <vt:variant>
        <vt:i4>1048577</vt:i4>
      </vt:variant>
      <vt:variant>
        <vt:i4>14</vt:i4>
      </vt:variant>
      <vt:variant>
        <vt:i4>0</vt:i4>
      </vt:variant>
      <vt:variant>
        <vt:i4>5</vt:i4>
      </vt:variant>
      <vt:variant>
        <vt:lpwstr/>
      </vt:variant>
      <vt:variant>
        <vt:lpwstr>_Toc437790932</vt:lpwstr>
      </vt:variant>
      <vt:variant>
        <vt:i4>1048578</vt:i4>
      </vt:variant>
      <vt:variant>
        <vt:i4>8</vt:i4>
      </vt:variant>
      <vt:variant>
        <vt:i4>0</vt:i4>
      </vt:variant>
      <vt:variant>
        <vt:i4>5</vt:i4>
      </vt:variant>
      <vt:variant>
        <vt:lpwstr/>
      </vt:variant>
      <vt:variant>
        <vt:lpwstr>_Toc437790931</vt:lpwstr>
      </vt:variant>
      <vt:variant>
        <vt:i4>1048579</vt:i4>
      </vt:variant>
      <vt:variant>
        <vt:i4>2</vt:i4>
      </vt:variant>
      <vt:variant>
        <vt:i4>0</vt:i4>
      </vt:variant>
      <vt:variant>
        <vt:i4>5</vt:i4>
      </vt:variant>
      <vt:variant>
        <vt:lpwstr/>
      </vt:variant>
      <vt:variant>
        <vt:lpwstr>_Toc437790930</vt:lpwstr>
      </vt:variant>
      <vt:variant>
        <vt:i4>1572957</vt:i4>
      </vt:variant>
      <vt:variant>
        <vt:i4>-1</vt:i4>
      </vt:variant>
      <vt:variant>
        <vt:i4>2060</vt:i4>
      </vt:variant>
      <vt:variant>
        <vt:i4>1</vt:i4>
      </vt:variant>
      <vt:variant>
        <vt:lpwstr>briefbogen_de</vt:lpwstr>
      </vt:variant>
      <vt:variant>
        <vt:lpwstr/>
      </vt:variant>
      <vt:variant>
        <vt:i4>1572957</vt:i4>
      </vt:variant>
      <vt:variant>
        <vt:i4>-1</vt:i4>
      </vt:variant>
      <vt:variant>
        <vt:i4>2061</vt:i4>
      </vt:variant>
      <vt:variant>
        <vt:i4>1</vt:i4>
      </vt:variant>
      <vt:variant>
        <vt:lpwstr>briefbogen_de</vt:lpwstr>
      </vt:variant>
      <vt:variant>
        <vt:lpwstr/>
      </vt:variant>
      <vt:variant>
        <vt:i4>1572957</vt:i4>
      </vt:variant>
      <vt:variant>
        <vt:i4>-1</vt:i4>
      </vt:variant>
      <vt:variant>
        <vt:i4>2062</vt:i4>
      </vt:variant>
      <vt:variant>
        <vt:i4>1</vt:i4>
      </vt:variant>
      <vt:variant>
        <vt:lpwstr>briefbogen_de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Bonani</dc:creator>
  <cp:keywords/>
  <cp:lastModifiedBy>Nik Hunziker</cp:lastModifiedBy>
  <cp:revision>24</cp:revision>
  <cp:lastPrinted>2016-02-29T08:21:00Z</cp:lastPrinted>
  <dcterms:created xsi:type="dcterms:W3CDTF">2021-10-19T13:37:00Z</dcterms:created>
  <dcterms:modified xsi:type="dcterms:W3CDTF">2021-10-19T13:51:00Z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0x010100D6E45AB068E2C34B99EF9CB79BBF3914</vt:lpwstr>
  </property>
  <property fmtid="{D5CDD505-2E9C-101B-9397-08002B2CF9AE}" pid="3" name="Mendeley Document_1">
    <vt:lpwstr>True</vt:lpwstr>
  </property>
  <property fmtid="{D5CDD505-2E9C-101B-9397-08002B2CF9AE}" pid="4" name="Mendeley Unique User Id_1">
    <vt:lpwstr>5ddd1bae-7d38-37ce-86ea-23257f6be0e8</vt:lpwstr>
  </property>
  <property fmtid="{D5CDD505-2E9C-101B-9397-08002B2CF9AE}" pid="5" name="Mendeley Citation Style_1">
    <vt:lpwstr>http://www.zotero.org/styles/cortex</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http://www.zotero.org/styles/cortex</vt:lpwstr>
  </property>
  <property fmtid="{D5CDD505-2E9C-101B-9397-08002B2CF9AE}" pid="17" name="Mendeley Recent Style Name 5_1">
    <vt:lpwstr>Cortex</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diaServiceImageTags">
    <vt:lpwstr/>
  </property>
</Properties>
</file>