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widowControl/>
        <w:jc w:val="center"/>
        <w:rPr>
          <w:sz w:val="56"/>
        </w:rPr>
      </w:pPr>
    </w:p>
    <w:p>
      <w:pPr>
        <w:widowControl/>
        <w:jc w:val="center"/>
        <w:rPr>
          <w:sz w:val="52"/>
        </w:rPr>
      </w:pPr>
      <w:r>
        <w:rPr>
          <w:rFonts w:hint="eastAsia"/>
          <w:sz w:val="52"/>
        </w:rPr>
        <w:t>广东工业大学华立学院</w:t>
      </w:r>
    </w:p>
    <w:p>
      <w:pPr>
        <w:widowControl/>
        <w:jc w:val="center"/>
        <w:rPr>
          <w:sz w:val="52"/>
        </w:rPr>
      </w:pPr>
      <w:r>
        <w:rPr>
          <w:rFonts w:hint="eastAsia"/>
          <w:sz w:val="52"/>
        </w:rPr>
        <w:t>2015-2016学年第一学期</w:t>
      </w:r>
    </w:p>
    <w:p>
      <w:pPr>
        <w:widowControl/>
        <w:jc w:val="center"/>
        <w:rPr>
          <w:sz w:val="52"/>
        </w:rPr>
      </w:pPr>
      <w:r>
        <w:rPr>
          <w:rFonts w:hint="eastAsia"/>
          <w:sz w:val="52"/>
        </w:rPr>
        <w:t>《spss数据统计与分析》（24学时）</w:t>
      </w:r>
    </w:p>
    <w:p>
      <w:pPr>
        <w:widowControl/>
        <w:jc w:val="center"/>
        <w:rPr>
          <w:sz w:val="52"/>
        </w:rPr>
      </w:pPr>
      <w:r>
        <w:rPr>
          <w:rFonts w:hint="eastAsia"/>
          <w:sz w:val="52"/>
        </w:rPr>
        <w:t>期末考查</w:t>
      </w:r>
    </w:p>
    <w:p>
      <w:pPr>
        <w:widowControl/>
        <w:jc w:val="center"/>
        <w:rPr>
          <w:sz w:val="56"/>
        </w:rPr>
      </w:pPr>
    </w:p>
    <w:p>
      <w:pPr>
        <w:widowControl/>
        <w:jc w:val="center"/>
        <w:rPr>
          <w:sz w:val="56"/>
        </w:rPr>
      </w:pPr>
    </w:p>
    <w:p>
      <w:pPr>
        <w:widowControl/>
        <w:jc w:val="center"/>
        <w:rPr>
          <w:sz w:val="56"/>
        </w:rPr>
      </w:pPr>
    </w:p>
    <w:p>
      <w:pPr>
        <w:widowControl/>
        <w:jc w:val="center"/>
        <w:rPr>
          <w:sz w:val="56"/>
        </w:rPr>
      </w:pPr>
    </w:p>
    <w:p>
      <w:pPr>
        <w:widowControl/>
        <w:spacing w:line="600" w:lineRule="auto"/>
        <w:rPr>
          <w:sz w:val="36"/>
          <w:szCs w:val="44"/>
        </w:rPr>
      </w:pPr>
      <w:r>
        <w:rPr>
          <w:rFonts w:hint="eastAsia"/>
          <w:sz w:val="48"/>
        </w:rPr>
        <w:t xml:space="preserve">         </w:t>
      </w:r>
      <w:r>
        <w:rPr>
          <w:rFonts w:hint="eastAsia"/>
          <w:sz w:val="36"/>
          <w:szCs w:val="44"/>
        </w:rPr>
        <w:t>班级：</w:t>
      </w:r>
      <w:r>
        <w:rPr>
          <w:rFonts w:hint="eastAsia"/>
          <w:sz w:val="36"/>
          <w:szCs w:val="44"/>
          <w:u w:val="single"/>
        </w:rPr>
        <w:t xml:space="preserve"> </w:t>
      </w:r>
      <w:r>
        <w:rPr>
          <w:rFonts w:hint="eastAsia"/>
          <w:sz w:val="32"/>
          <w:szCs w:val="32"/>
          <w:u w:val="single"/>
          <w:lang w:val="en-US" w:eastAsia="zh-CN"/>
        </w:rPr>
        <w:t xml:space="preserve">             </w:t>
      </w:r>
      <w:r>
        <w:rPr>
          <w:rFonts w:hint="eastAsia"/>
          <w:sz w:val="28"/>
          <w:szCs w:val="36"/>
          <w:u w:val="single"/>
          <w:lang w:val="en-US" w:eastAsia="zh-CN"/>
        </w:rPr>
        <w:t xml:space="preserve"> </w:t>
      </w:r>
    </w:p>
    <w:p>
      <w:pPr>
        <w:widowControl/>
        <w:spacing w:line="600" w:lineRule="auto"/>
        <w:rPr>
          <w:sz w:val="36"/>
          <w:szCs w:val="44"/>
        </w:rPr>
      </w:pPr>
      <w:r>
        <w:rPr>
          <w:rFonts w:hint="eastAsia"/>
          <w:sz w:val="36"/>
          <w:szCs w:val="44"/>
        </w:rPr>
        <w:t xml:space="preserve">            姓名：</w:t>
      </w:r>
      <w:r>
        <w:rPr>
          <w:rFonts w:hint="eastAsia"/>
          <w:sz w:val="36"/>
          <w:szCs w:val="44"/>
          <w:u w:val="single"/>
        </w:rPr>
        <w:t xml:space="preserve"> </w:t>
      </w:r>
      <w:r>
        <w:rPr>
          <w:rFonts w:hint="eastAsia"/>
          <w:sz w:val="36"/>
          <w:szCs w:val="44"/>
          <w:u w:val="single"/>
          <w:lang w:val="en-US" w:eastAsia="zh-CN"/>
        </w:rPr>
        <w:t xml:space="preserve">         </w:t>
      </w:r>
      <w:r>
        <w:rPr>
          <w:rFonts w:hint="eastAsia"/>
          <w:sz w:val="36"/>
          <w:szCs w:val="44"/>
          <w:u w:val="single"/>
        </w:rPr>
        <w:t xml:space="preserve">   </w:t>
      </w:r>
    </w:p>
    <w:p>
      <w:pPr>
        <w:widowControl/>
        <w:spacing w:line="600" w:lineRule="auto"/>
        <w:rPr>
          <w:rFonts w:hint="eastAsia"/>
          <w:sz w:val="36"/>
          <w:szCs w:val="44"/>
          <w:u w:val="single"/>
        </w:rPr>
      </w:pPr>
      <w:r>
        <w:rPr>
          <w:rFonts w:hint="eastAsia"/>
          <w:sz w:val="36"/>
          <w:szCs w:val="44"/>
        </w:rPr>
        <w:t xml:space="preserve">            学号：</w:t>
      </w:r>
      <w:r>
        <w:rPr>
          <w:rFonts w:hint="eastAsia"/>
          <w:sz w:val="36"/>
          <w:szCs w:val="44"/>
          <w:u w:val="single"/>
          <w:lang w:val="en-US" w:eastAsia="zh-CN"/>
        </w:rPr>
        <w:t xml:space="preserve"> </w:t>
      </w:r>
      <w:r>
        <w:rPr>
          <w:rFonts w:hint="eastAsia"/>
          <w:sz w:val="32"/>
          <w:szCs w:val="40"/>
          <w:u w:val="single"/>
          <w:lang w:val="en-US" w:eastAsia="zh-CN"/>
        </w:rPr>
        <w:t xml:space="preserve">             </w:t>
      </w:r>
    </w:p>
    <w:p>
      <w:pPr>
        <w:widowControl/>
        <w:spacing w:line="600" w:lineRule="auto"/>
        <w:rPr>
          <w:sz w:val="36"/>
          <w:szCs w:val="44"/>
        </w:rPr>
      </w:pPr>
      <w:r>
        <w:rPr>
          <w:rFonts w:hint="eastAsia"/>
          <w:sz w:val="36"/>
          <w:szCs w:val="44"/>
        </w:rPr>
        <w:t xml:space="preserve">            得分：</w:t>
      </w:r>
      <w:r>
        <w:rPr>
          <w:rFonts w:hint="eastAsia"/>
          <w:sz w:val="36"/>
          <w:szCs w:val="44"/>
          <w:u w:val="single"/>
        </w:rPr>
        <w:t xml:space="preserve">          </w:t>
      </w:r>
      <w:r>
        <w:rPr>
          <w:rFonts w:hint="eastAsia"/>
          <w:sz w:val="36"/>
          <w:szCs w:val="44"/>
          <w:u w:val="single"/>
          <w:lang w:val="en-US" w:eastAsia="zh-CN"/>
        </w:rPr>
        <w:t xml:space="preserve"> </w:t>
      </w:r>
      <w:r>
        <w:rPr>
          <w:rFonts w:hint="eastAsia"/>
          <w:sz w:val="36"/>
          <w:szCs w:val="44"/>
          <w:u w:val="single"/>
        </w:rPr>
        <w:t xml:space="preserve"> </w:t>
      </w:r>
      <w:r>
        <w:rPr>
          <w:rFonts w:hint="eastAsia"/>
          <w:sz w:val="36"/>
          <w:szCs w:val="44"/>
          <w:u w:val="single"/>
          <w:lang w:val="en-US" w:eastAsia="zh-CN"/>
        </w:rPr>
        <w:t xml:space="preserve"> </w:t>
      </w:r>
    </w:p>
    <w:p>
      <w:pPr>
        <w:widowControl/>
        <w:spacing w:line="600" w:lineRule="auto"/>
        <w:rPr>
          <w:sz w:val="44"/>
          <w:szCs w:val="44"/>
          <w:u w:val="single"/>
        </w:rPr>
      </w:pPr>
    </w:p>
    <w:p>
      <w:pPr>
        <w:widowControl/>
        <w:spacing w:line="600" w:lineRule="auto"/>
        <w:rPr>
          <w:sz w:val="44"/>
          <w:szCs w:val="44"/>
          <w:u w:val="single"/>
        </w:rPr>
      </w:pPr>
    </w:p>
    <w:p>
      <w:pPr>
        <w:widowControl/>
        <w:jc w:val="left"/>
        <w:rPr>
          <w:sz w:val="44"/>
          <w:szCs w:val="44"/>
          <w:u w:val="single"/>
        </w:rPr>
        <w:sectPr>
          <w:footerReference r:id="rId3" w:type="default"/>
          <w:footerReference r:id="rId4" w:type="even"/>
          <w:pgSz w:w="11900" w:h="16840"/>
          <w:pgMar w:top="1440" w:right="1800" w:bottom="1440" w:left="1800" w:header="851" w:footer="992" w:gutter="0"/>
          <w:pgNumType w:start="1"/>
          <w:cols w:space="425" w:num="1"/>
          <w:titlePg/>
          <w:docGrid w:type="lines" w:linePitch="312" w:charSpace="0"/>
        </w:sectPr>
      </w:pPr>
    </w:p>
    <w:p>
      <w:pPr>
        <w:widowControl/>
        <w:jc w:val="left"/>
        <w:rPr>
          <w:sz w:val="44"/>
          <w:szCs w:val="44"/>
        </w:rPr>
      </w:pPr>
    </w:p>
    <w:p>
      <w:pPr>
        <w:widowControl/>
        <w:jc w:val="left"/>
        <w:rPr>
          <w:sz w:val="44"/>
          <w:szCs w:val="44"/>
        </w:rPr>
      </w:pPr>
    </w:p>
    <w:p>
      <w:pPr>
        <w:widowControl/>
        <w:jc w:val="left"/>
        <w:rPr>
          <w:sz w:val="44"/>
          <w:szCs w:val="44"/>
        </w:rPr>
      </w:pPr>
      <w:r>
        <w:rPr>
          <w:rFonts w:hint="eastAsia"/>
          <w:sz w:val="44"/>
          <w:szCs w:val="44"/>
        </w:rPr>
        <w:t>考查要求：</w:t>
      </w:r>
    </w:p>
    <w:p>
      <w:pPr>
        <w:widowControl/>
        <w:jc w:val="left"/>
        <w:rPr>
          <w:sz w:val="44"/>
          <w:szCs w:val="44"/>
        </w:rPr>
      </w:pPr>
    </w:p>
    <w:p>
      <w:pPr>
        <w:pStyle w:val="13"/>
        <w:widowControl/>
        <w:numPr>
          <w:ilvl w:val="0"/>
          <w:numId w:val="1"/>
        </w:numPr>
        <w:spacing w:line="360" w:lineRule="auto"/>
        <w:ind w:firstLineChars="0"/>
        <w:jc w:val="left"/>
        <w:rPr>
          <w:sz w:val="32"/>
          <w:szCs w:val="44"/>
        </w:rPr>
      </w:pPr>
      <w:r>
        <w:rPr>
          <w:rFonts w:hint="eastAsia"/>
          <w:sz w:val="32"/>
          <w:szCs w:val="44"/>
        </w:rPr>
        <w:t>完整、准确填写封面个人信息，得分处不填。</w:t>
      </w:r>
    </w:p>
    <w:p>
      <w:pPr>
        <w:widowControl/>
        <w:spacing w:line="360" w:lineRule="auto"/>
        <w:jc w:val="left"/>
        <w:rPr>
          <w:sz w:val="32"/>
          <w:szCs w:val="44"/>
        </w:rPr>
      </w:pPr>
      <w:r>
        <w:rPr>
          <w:rFonts w:hint="eastAsia"/>
          <w:sz w:val="32"/>
          <w:szCs w:val="44"/>
        </w:rPr>
        <w:t>2. 操作题目将主要的步骤截图，分析题目要按样题分析方法 作答。截取主要的图表，做到分析有理有据。作答时要注明作答题目的题号，不注或注明不清的按未做处理。</w:t>
      </w:r>
      <w:r>
        <w:rPr>
          <w:sz w:val="32"/>
          <w:szCs w:val="44"/>
        </w:rPr>
        <w:t xml:space="preserve"> </w:t>
      </w:r>
    </w:p>
    <w:p>
      <w:pPr>
        <w:widowControl/>
        <w:spacing w:line="360" w:lineRule="auto"/>
        <w:jc w:val="left"/>
        <w:rPr>
          <w:sz w:val="32"/>
          <w:szCs w:val="44"/>
        </w:rPr>
        <w:sectPr>
          <w:pgSz w:w="11900" w:h="16840"/>
          <w:pgMar w:top="1440" w:right="1800" w:bottom="1440" w:left="1800" w:header="851" w:footer="992" w:gutter="0"/>
          <w:pgNumType w:start="1"/>
          <w:cols w:space="425" w:num="1"/>
          <w:titlePg/>
          <w:docGrid w:type="lines" w:linePitch="312" w:charSpace="0"/>
        </w:sectPr>
      </w:pPr>
      <w:r>
        <w:rPr>
          <w:rFonts w:hint="eastAsia"/>
          <w:sz w:val="32"/>
          <w:szCs w:val="44"/>
        </w:rPr>
        <w:t>3. 按封面、考查要求、考查题目（含答案）的顺序装订并于2016年1月4日或1月5号18:30-19:00上交至图书馆四楼办公室。</w:t>
      </w:r>
    </w:p>
    <w:p>
      <w:pPr>
        <w:widowControl/>
        <w:spacing w:line="600" w:lineRule="auto"/>
        <w:jc w:val="center"/>
        <w:rPr>
          <w:b/>
          <w:sz w:val="32"/>
        </w:rPr>
      </w:pPr>
      <w:r>
        <w:rPr>
          <w:rFonts w:hint="eastAsia"/>
          <w:b/>
          <w:sz w:val="32"/>
        </w:rPr>
        <w:t>《SPSS数据统计与分析》24学时期末考查题目</w:t>
      </w:r>
    </w:p>
    <w:p>
      <w:pPr>
        <w:jc w:val="center"/>
        <w:rPr>
          <w:b/>
          <w:sz w:val="32"/>
        </w:rPr>
      </w:pPr>
      <w:r>
        <w:rPr>
          <w:rFonts w:hint="eastAsia"/>
          <w:b/>
          <w:sz w:val="32"/>
        </w:rPr>
        <w:t>（满分100分）</w:t>
      </w:r>
    </w:p>
    <w:p>
      <w:pPr>
        <w:jc w:val="left"/>
        <w:rPr>
          <w:b/>
          <w:sz w:val="28"/>
          <w:szCs w:val="28"/>
        </w:rPr>
      </w:pPr>
      <w:r>
        <w:rPr>
          <w:rFonts w:hint="eastAsia"/>
          <w:b/>
          <w:sz w:val="28"/>
          <w:szCs w:val="28"/>
        </w:rPr>
        <w:t>1、操作题（二选一）</w:t>
      </w:r>
    </w:p>
    <w:p>
      <w:pPr>
        <w:pStyle w:val="13"/>
        <w:ind w:left="360"/>
        <w:jc w:val="left"/>
        <w:rPr>
          <w:sz w:val="21"/>
          <w:szCs w:val="21"/>
        </w:rPr>
      </w:pPr>
      <w:r>
        <w:rPr>
          <w:rFonts w:hint="eastAsia"/>
          <w:sz w:val="21"/>
          <w:szCs w:val="21"/>
        </w:rPr>
        <w:t>1.1 医疗机构为了对儿童饮食和健康进行研究，随机抽查了50名儿童进行跟踪调查，对他们</w:t>
      </w:r>
    </w:p>
    <w:p>
      <w:pPr>
        <w:pStyle w:val="13"/>
        <w:ind w:left="360"/>
        <w:jc w:val="left"/>
        <w:rPr>
          <w:sz w:val="21"/>
          <w:szCs w:val="21"/>
        </w:rPr>
      </w:pPr>
      <w:r>
        <w:rPr>
          <w:rFonts w:hint="eastAsia"/>
          <w:sz w:val="21"/>
          <w:szCs w:val="21"/>
        </w:rPr>
        <w:t>一周平均摄入的脂肪量与体重进行统计，并建立了三个变量“编号”、“平均摄入脂肪量”、“体重”，数据如表1所示：</w:t>
      </w:r>
    </w:p>
    <w:p>
      <w:pPr>
        <w:pStyle w:val="13"/>
        <w:ind w:left="360"/>
        <w:jc w:val="left"/>
        <w:rPr>
          <w:sz w:val="21"/>
          <w:szCs w:val="21"/>
        </w:rPr>
      </w:pPr>
      <w:r>
        <w:rPr>
          <w:rFonts w:hint="eastAsia"/>
          <w:sz w:val="21"/>
          <w:szCs w:val="21"/>
        </w:rPr>
        <w:t>1）</w:t>
      </w:r>
      <w:r>
        <w:rPr>
          <w:rFonts w:hint="eastAsia"/>
          <w:sz w:val="21"/>
          <w:szCs w:val="21"/>
        </w:rPr>
        <w:tab/>
      </w:r>
      <w:r>
        <w:rPr>
          <w:rFonts w:hint="eastAsia"/>
          <w:sz w:val="21"/>
          <w:szCs w:val="21"/>
        </w:rPr>
        <w:t>将表1的数据录入到spss中。</w:t>
      </w:r>
    </w:p>
    <w:p>
      <w:pPr>
        <w:pStyle w:val="13"/>
        <w:ind w:left="360"/>
        <w:jc w:val="left"/>
        <w:rPr>
          <w:sz w:val="21"/>
          <w:szCs w:val="21"/>
        </w:rPr>
      </w:pPr>
      <w:r>
        <w:rPr>
          <w:rFonts w:hint="eastAsia"/>
          <w:sz w:val="21"/>
          <w:szCs w:val="21"/>
        </w:rPr>
        <w:t>2）</w:t>
      </w:r>
      <w:r>
        <w:rPr>
          <w:rFonts w:hint="eastAsia"/>
          <w:sz w:val="21"/>
          <w:szCs w:val="21"/>
        </w:rPr>
        <w:tab/>
      </w:r>
      <w:r>
        <w:rPr>
          <w:rFonts w:hint="eastAsia"/>
          <w:sz w:val="21"/>
          <w:szCs w:val="21"/>
        </w:rPr>
        <w:t>试以体重作为加权变量对数据进行加权。</w:t>
      </w:r>
    </w:p>
    <w:p>
      <w:pPr>
        <w:pStyle w:val="13"/>
        <w:ind w:left="360"/>
        <w:jc w:val="left"/>
        <w:rPr>
          <w:sz w:val="21"/>
          <w:szCs w:val="21"/>
        </w:rPr>
      </w:pPr>
      <w:r>
        <w:rPr>
          <w:rFonts w:hint="eastAsia"/>
          <w:sz w:val="21"/>
          <w:szCs w:val="21"/>
        </w:rPr>
        <w:t>3）</w:t>
      </w:r>
      <w:r>
        <w:rPr>
          <w:rFonts w:hint="eastAsia"/>
          <w:sz w:val="21"/>
          <w:szCs w:val="21"/>
        </w:rPr>
        <w:tab/>
      </w:r>
      <w:r>
        <w:rPr>
          <w:rFonts w:hint="eastAsia"/>
          <w:sz w:val="21"/>
          <w:szCs w:val="21"/>
        </w:rPr>
        <w:t>对体重进行分类，20公斤以上视为超重、18～20公斤认为发育良好，18公斤以下认为发育情况一般。试对各种超重人数进行统计，并保存计数结果。</w:t>
      </w:r>
    </w:p>
    <w:p>
      <w:pPr>
        <w:pStyle w:val="13"/>
        <w:ind w:left="360"/>
        <w:jc w:val="left"/>
        <w:rPr>
          <w:sz w:val="21"/>
          <w:szCs w:val="21"/>
        </w:rPr>
      </w:pPr>
      <w:r>
        <w:rPr>
          <w:rFonts w:hint="eastAsia"/>
          <w:sz w:val="21"/>
          <w:szCs w:val="21"/>
        </w:rPr>
        <w:t>4）</w:t>
      </w:r>
      <w:r>
        <w:rPr>
          <w:rFonts w:hint="eastAsia"/>
          <w:sz w:val="21"/>
          <w:szCs w:val="21"/>
        </w:rPr>
        <w:tab/>
      </w:r>
      <w:r>
        <w:rPr>
          <w:rFonts w:hint="eastAsia"/>
          <w:sz w:val="21"/>
          <w:szCs w:val="21"/>
        </w:rPr>
        <w:t>试将体重数据进行分类，换算为超重、发育良好和与发育一般三种情况，分别用数字1、2、3代替。(20公斤以上视为超重、17～20公斤认为发育良好，17公斤以下认为发育情况一般。</w:t>
      </w:r>
    </w:p>
    <w:p>
      <w:pPr>
        <w:pStyle w:val="13"/>
        <w:ind w:left="360"/>
        <w:jc w:val="left"/>
        <w:rPr>
          <w:sz w:val="21"/>
          <w:szCs w:val="21"/>
        </w:rPr>
      </w:pPr>
      <w:r>
        <w:rPr>
          <w:rFonts w:hint="eastAsia"/>
          <w:sz w:val="21"/>
          <w:szCs w:val="21"/>
        </w:rPr>
        <w:t>1.2. 某科研机构对小白鼠进行分类实验，测算某一药剂对它们体内蛋白活性的影响，根据统</w:t>
      </w:r>
    </w:p>
    <w:p>
      <w:pPr>
        <w:pStyle w:val="13"/>
        <w:ind w:left="360"/>
        <w:jc w:val="left"/>
        <w:rPr>
          <w:sz w:val="21"/>
          <w:szCs w:val="21"/>
        </w:rPr>
      </w:pPr>
      <w:r>
        <w:rPr>
          <w:rFonts w:hint="eastAsia"/>
          <w:sz w:val="21"/>
          <w:szCs w:val="21"/>
        </w:rPr>
        <w:t>计数据建立“实验室”、“性别”、“蛋白活性”三个变量，观测数据如下表2所示:</w:t>
      </w:r>
    </w:p>
    <w:p>
      <w:pPr>
        <w:pStyle w:val="13"/>
        <w:ind w:left="360"/>
        <w:jc w:val="left"/>
        <w:rPr>
          <w:sz w:val="21"/>
          <w:szCs w:val="21"/>
        </w:rPr>
      </w:pPr>
      <w:r>
        <w:rPr>
          <w:rFonts w:hint="eastAsia"/>
          <w:sz w:val="21"/>
          <w:szCs w:val="21"/>
        </w:rPr>
        <w:t>1）</w:t>
      </w:r>
      <w:r>
        <w:rPr>
          <w:rFonts w:hint="eastAsia"/>
          <w:sz w:val="21"/>
          <w:szCs w:val="21"/>
        </w:rPr>
        <w:tab/>
      </w:r>
      <w:r>
        <w:rPr>
          <w:rFonts w:hint="eastAsia"/>
          <w:sz w:val="21"/>
          <w:szCs w:val="21"/>
        </w:rPr>
        <w:t>将表2的数据录入到spss中，并用1代表雄性，2代表雌性。</w:t>
      </w:r>
    </w:p>
    <w:p>
      <w:pPr>
        <w:pStyle w:val="13"/>
        <w:ind w:left="360"/>
        <w:jc w:val="left"/>
        <w:rPr>
          <w:sz w:val="21"/>
          <w:szCs w:val="21"/>
        </w:rPr>
      </w:pPr>
      <w:r>
        <w:rPr>
          <w:rFonts w:hint="eastAsia"/>
          <w:sz w:val="21"/>
          <w:szCs w:val="21"/>
        </w:rPr>
        <w:t>2）</w:t>
      </w:r>
      <w:r>
        <w:rPr>
          <w:rFonts w:hint="eastAsia"/>
          <w:sz w:val="21"/>
          <w:szCs w:val="21"/>
        </w:rPr>
        <w:tab/>
      </w:r>
      <w:r>
        <w:rPr>
          <w:rFonts w:hint="eastAsia"/>
          <w:sz w:val="21"/>
          <w:szCs w:val="21"/>
        </w:rPr>
        <w:t>按性别分别输出蛋白活性均值，并将数据按照性别排序。</w:t>
      </w:r>
    </w:p>
    <w:p>
      <w:pPr>
        <w:pStyle w:val="13"/>
        <w:ind w:left="360"/>
        <w:jc w:val="left"/>
        <w:rPr>
          <w:sz w:val="21"/>
          <w:szCs w:val="21"/>
        </w:rPr>
      </w:pPr>
      <w:r>
        <w:rPr>
          <w:rFonts w:hint="eastAsia"/>
          <w:sz w:val="21"/>
          <w:szCs w:val="21"/>
        </w:rPr>
        <w:t>3）</w:t>
      </w:r>
      <w:r>
        <w:rPr>
          <w:rFonts w:hint="eastAsia"/>
          <w:sz w:val="21"/>
          <w:szCs w:val="21"/>
        </w:rPr>
        <w:tab/>
      </w:r>
      <w:r>
        <w:rPr>
          <w:rFonts w:hint="eastAsia"/>
          <w:sz w:val="21"/>
          <w:szCs w:val="21"/>
        </w:rPr>
        <w:t>按照蛋白活性的高低对数据进行升序排序。</w:t>
      </w:r>
    </w:p>
    <w:p>
      <w:pPr>
        <w:pStyle w:val="13"/>
        <w:ind w:left="360" w:firstLine="420" w:firstLineChars="200"/>
        <w:jc w:val="left"/>
        <w:rPr>
          <w:rFonts w:hint="eastAsia"/>
          <w:sz w:val="21"/>
          <w:szCs w:val="21"/>
        </w:rPr>
      </w:pPr>
      <w:r>
        <w:rPr>
          <w:rFonts w:hint="eastAsia"/>
          <w:sz w:val="21"/>
          <w:szCs w:val="21"/>
        </w:rPr>
        <w:t>4）</w:t>
      </w:r>
      <w:r>
        <w:rPr>
          <w:rFonts w:hint="eastAsia"/>
          <w:sz w:val="21"/>
          <w:szCs w:val="21"/>
        </w:rPr>
        <w:tab/>
      </w:r>
      <w:r>
        <w:rPr>
          <w:rFonts w:hint="eastAsia"/>
          <w:sz w:val="21"/>
          <w:szCs w:val="21"/>
        </w:rPr>
        <w:t>试将蛋白活性进行分类，换算为强，中，弱三种情况，分别用数字1、2、3代替。（127以上视为“强”、116-127视为“中”，小于116以下视为“弱”）</w:t>
      </w: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360" w:firstLine="420" w:firstLineChars="200"/>
        <w:jc w:val="left"/>
        <w:rPr>
          <w:rFonts w:hint="eastAsia"/>
          <w:b/>
          <w:bCs/>
          <w:sz w:val="21"/>
          <w:szCs w:val="21"/>
          <w:lang w:eastAsia="zh-CN"/>
        </w:rPr>
      </w:pPr>
    </w:p>
    <w:p>
      <w:pPr>
        <w:pStyle w:val="13"/>
        <w:ind w:left="0" w:leftChars="0" w:firstLine="0" w:firstLineChars="0"/>
        <w:jc w:val="left"/>
        <w:rPr>
          <w:rFonts w:hint="eastAsia"/>
          <w:b/>
          <w:bCs/>
          <w:sz w:val="28"/>
          <w:szCs w:val="28"/>
          <w:lang w:eastAsia="zh-CN"/>
        </w:rPr>
      </w:pPr>
      <w:r>
        <w:rPr>
          <w:rFonts w:hint="eastAsia"/>
          <w:b/>
          <w:bCs/>
          <w:sz w:val="28"/>
          <w:szCs w:val="28"/>
          <w:lang w:eastAsia="zh-CN"/>
        </w:rPr>
        <w:t>操作题答题区域</w:t>
      </w:r>
    </w:p>
    <w:p>
      <w:pPr>
        <w:pStyle w:val="13"/>
        <w:ind w:left="0" w:leftChars="0" w:firstLine="0" w:firstLineChars="0"/>
        <w:jc w:val="left"/>
        <w:rPr>
          <w:rFonts w:hint="eastAsia"/>
          <w:b/>
          <w:bCs/>
          <w:sz w:val="22"/>
          <w:szCs w:val="22"/>
          <w:lang w:val="en-US" w:eastAsia="zh-CN"/>
        </w:rPr>
      </w:pPr>
      <w:r>
        <w:rPr>
          <w:rFonts w:hint="eastAsia"/>
          <w:b/>
          <w:bCs/>
          <w:sz w:val="22"/>
          <w:szCs w:val="22"/>
          <w:lang w:val="en-US" w:eastAsia="zh-CN"/>
        </w:rPr>
        <w:t>1.1</w:t>
      </w:r>
    </w:p>
    <w:p>
      <w:pPr>
        <w:pStyle w:val="13"/>
        <w:numPr>
          <w:ilvl w:val="0"/>
          <w:numId w:val="2"/>
        </w:numPr>
        <w:ind w:left="360"/>
        <w:jc w:val="left"/>
        <w:rPr>
          <w:rFonts w:hint="eastAsia"/>
          <w:b w:val="0"/>
          <w:bCs w:val="0"/>
          <w:sz w:val="21"/>
          <w:szCs w:val="21"/>
          <w:lang w:val="en-US" w:eastAsia="zh-CN"/>
        </w:rPr>
      </w:pPr>
      <w:r>
        <w:rPr>
          <w:rFonts w:hint="eastAsia"/>
          <w:b w:val="0"/>
          <w:bCs w:val="0"/>
          <w:sz w:val="21"/>
          <w:szCs w:val="21"/>
        </w:rPr>
        <w:t>将表1的数据录入到spss中。</w:t>
      </w:r>
    </w:p>
    <w:p>
      <w:pPr>
        <w:pStyle w:val="13"/>
        <w:ind w:left="0" w:leftChars="0" w:firstLine="0" w:firstLineChars="0"/>
        <w:jc w:val="left"/>
        <w:rPr>
          <w:rFonts w:hint="eastAsia"/>
          <w:b w:val="0"/>
          <w:bCs w:val="0"/>
          <w:sz w:val="21"/>
          <w:szCs w:val="21"/>
          <w:lang w:val="en-US" w:eastAsia="zh-CN"/>
        </w:rPr>
      </w:pPr>
      <w:r>
        <w:drawing>
          <wp:inline distT="0" distB="0" distL="114300" distR="114300">
            <wp:extent cx="5595620" cy="3516630"/>
            <wp:effectExtent l="0" t="0" r="508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rcRect/>
                    <a:stretch>
                      <a:fillRect/>
                    </a:stretch>
                  </pic:blipFill>
                  <pic:spPr>
                    <a:xfrm>
                      <a:off x="0" y="0"/>
                      <a:ext cx="5595620" cy="3516630"/>
                    </a:xfrm>
                    <a:prstGeom prst="rect">
                      <a:avLst/>
                    </a:prstGeom>
                    <a:noFill/>
                    <a:ln w="9525">
                      <a:noFill/>
                      <a:miter/>
                    </a:ln>
                  </pic:spPr>
                </pic:pic>
              </a:graphicData>
            </a:graphic>
          </wp:inline>
        </w:drawing>
      </w:r>
    </w:p>
    <w:p>
      <w:pPr>
        <w:pStyle w:val="13"/>
        <w:ind w:left="360" w:firstLine="420" w:firstLineChars="200"/>
        <w:jc w:val="left"/>
        <w:rPr>
          <w:rFonts w:hint="eastAsia"/>
          <w:b w:val="0"/>
          <w:bCs w:val="0"/>
          <w:sz w:val="21"/>
          <w:szCs w:val="21"/>
          <w:lang w:val="en-US" w:eastAsia="zh-CN"/>
        </w:rPr>
      </w:pPr>
    </w:p>
    <w:p>
      <w:pPr>
        <w:pStyle w:val="13"/>
        <w:ind w:left="0" w:leftChars="0" w:firstLine="0" w:firstLineChars="0"/>
        <w:jc w:val="left"/>
        <w:rPr>
          <w:rFonts w:hint="eastAsia"/>
          <w:b w:val="0"/>
          <w:bCs w:val="0"/>
          <w:sz w:val="21"/>
          <w:szCs w:val="21"/>
          <w:lang w:val="en-US" w:eastAsia="zh-CN"/>
        </w:rPr>
      </w:pPr>
      <w:r>
        <w:rPr>
          <w:rFonts w:hint="eastAsia"/>
          <w:sz w:val="21"/>
          <w:szCs w:val="21"/>
        </w:rPr>
        <w:t>2）</w:t>
      </w:r>
      <w:r>
        <w:rPr>
          <w:rFonts w:hint="eastAsia"/>
          <w:sz w:val="21"/>
          <w:szCs w:val="21"/>
        </w:rPr>
        <w:tab/>
      </w:r>
      <w:r>
        <w:rPr>
          <w:rFonts w:hint="eastAsia"/>
          <w:sz w:val="21"/>
          <w:szCs w:val="21"/>
        </w:rPr>
        <w:t>试以体重作为加权变量对数据进行加权。</w:t>
      </w:r>
    </w:p>
    <w:p>
      <w:pPr>
        <w:pStyle w:val="13"/>
        <w:ind w:left="0" w:leftChars="0" w:firstLine="0" w:firstLineChars="0"/>
        <w:jc w:val="left"/>
        <w:rPr>
          <w:rFonts w:hint="eastAsia"/>
          <w:b w:val="0"/>
          <w:bCs w:val="0"/>
          <w:sz w:val="21"/>
          <w:szCs w:val="21"/>
          <w:lang w:val="en-US" w:eastAsia="zh-CN"/>
        </w:rPr>
      </w:pPr>
      <w:r>
        <w:drawing>
          <wp:inline distT="0" distB="0" distL="114300" distR="114300">
            <wp:extent cx="5773420" cy="3627120"/>
            <wp:effectExtent l="0" t="0" r="17780"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rcRect/>
                    <a:stretch>
                      <a:fillRect/>
                    </a:stretch>
                  </pic:blipFill>
                  <pic:spPr>
                    <a:xfrm>
                      <a:off x="0" y="0"/>
                      <a:ext cx="5773420" cy="3627120"/>
                    </a:xfrm>
                    <a:prstGeom prst="rect">
                      <a:avLst/>
                    </a:prstGeom>
                    <a:noFill/>
                    <a:ln w="9525">
                      <a:noFill/>
                      <a:miter/>
                    </a:ln>
                  </pic:spPr>
                </pic:pic>
              </a:graphicData>
            </a:graphic>
          </wp:inline>
        </w:drawing>
      </w:r>
    </w:p>
    <w:p>
      <w:pPr>
        <w:pStyle w:val="13"/>
        <w:ind w:left="0" w:leftChars="0" w:firstLine="0" w:firstLineChars="0"/>
        <w:jc w:val="left"/>
        <w:rPr>
          <w:rFonts w:hint="eastAsia"/>
          <w:sz w:val="21"/>
          <w:szCs w:val="21"/>
          <w:lang w:val="en-US" w:eastAsia="zh-CN"/>
        </w:rPr>
      </w:pPr>
      <w:r>
        <w:drawing>
          <wp:inline distT="0" distB="0" distL="114300" distR="114300">
            <wp:extent cx="3104515" cy="104775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rcRect/>
                    <a:stretch>
                      <a:fillRect/>
                    </a:stretch>
                  </pic:blipFill>
                  <pic:spPr>
                    <a:xfrm>
                      <a:off x="0" y="0"/>
                      <a:ext cx="3104515" cy="1047750"/>
                    </a:xfrm>
                    <a:prstGeom prst="rect">
                      <a:avLst/>
                    </a:prstGeom>
                    <a:noFill/>
                    <a:ln w="9525">
                      <a:noFill/>
                      <a:miter/>
                    </a:ln>
                  </pic:spPr>
                </pic:pic>
              </a:graphicData>
            </a:graphic>
          </wp:inline>
        </w:drawing>
      </w:r>
    </w:p>
    <w:p>
      <w:pPr>
        <w:pStyle w:val="13"/>
        <w:numPr>
          <w:ilvl w:val="0"/>
          <w:numId w:val="3"/>
        </w:numPr>
        <w:ind w:left="0" w:leftChars="0" w:firstLine="0" w:firstLineChars="0"/>
        <w:jc w:val="left"/>
        <w:rPr>
          <w:rFonts w:hint="eastAsia"/>
          <w:sz w:val="21"/>
          <w:szCs w:val="21"/>
        </w:rPr>
      </w:pPr>
      <w:r>
        <w:rPr>
          <w:rFonts w:hint="eastAsia"/>
          <w:sz w:val="21"/>
          <w:szCs w:val="21"/>
        </w:rPr>
        <w:t>对体重进行分类，20公斤以上视为超重、18～20公斤认为发育良好，18公斤以下认为发育情况一般。试对各种超重人数进行统计，并保存计数结果。</w:t>
      </w:r>
    </w:p>
    <w:p>
      <w:pPr>
        <w:pStyle w:val="13"/>
        <w:numPr>
          <w:ilvl w:val="0"/>
          <w:numId w:val="0"/>
        </w:numPr>
        <w:ind w:leftChars="0"/>
        <w:jc w:val="left"/>
        <w:rPr>
          <w:rFonts w:hint="eastAsia"/>
          <w:sz w:val="21"/>
          <w:szCs w:val="21"/>
        </w:rPr>
      </w:pPr>
    </w:p>
    <w:p>
      <w:pPr>
        <w:pStyle w:val="13"/>
        <w:numPr>
          <w:ilvl w:val="0"/>
          <w:numId w:val="0"/>
        </w:numPr>
        <w:ind w:leftChars="0"/>
        <w:jc w:val="left"/>
        <w:rPr>
          <w:rFonts w:hint="eastAsia"/>
          <w:sz w:val="21"/>
          <w:szCs w:val="21"/>
        </w:rPr>
      </w:pPr>
      <w:r>
        <w:drawing>
          <wp:inline distT="0" distB="0" distL="114300" distR="114300">
            <wp:extent cx="5269865" cy="3057525"/>
            <wp:effectExtent l="0" t="0" r="698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rcRect/>
                    <a:stretch>
                      <a:fillRect/>
                    </a:stretch>
                  </pic:blipFill>
                  <pic:spPr>
                    <a:xfrm>
                      <a:off x="0" y="0"/>
                      <a:ext cx="5269865" cy="3057525"/>
                    </a:xfrm>
                    <a:prstGeom prst="rect">
                      <a:avLst/>
                    </a:prstGeom>
                    <a:noFill/>
                    <a:ln w="9525">
                      <a:noFill/>
                      <a:miter/>
                    </a:ln>
                  </pic:spPr>
                </pic:pic>
              </a:graphicData>
            </a:graphic>
          </wp:inline>
        </w:drawing>
      </w:r>
    </w:p>
    <w:p>
      <w:pPr>
        <w:pStyle w:val="13"/>
        <w:numPr>
          <w:ilvl w:val="0"/>
          <w:numId w:val="0"/>
        </w:numPr>
        <w:ind w:leftChars="0"/>
        <w:jc w:val="left"/>
        <w:rPr>
          <w:rFonts w:hint="eastAsia"/>
          <w:sz w:val="21"/>
          <w:szCs w:val="21"/>
        </w:rPr>
      </w:pPr>
      <w:r>
        <w:drawing>
          <wp:inline distT="0" distB="0" distL="114300" distR="114300">
            <wp:extent cx="5269865" cy="3031490"/>
            <wp:effectExtent l="0" t="0" r="6985" b="1651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rcRect/>
                    <a:stretch>
                      <a:fillRect/>
                    </a:stretch>
                  </pic:blipFill>
                  <pic:spPr>
                    <a:xfrm>
                      <a:off x="0" y="0"/>
                      <a:ext cx="5269865" cy="3031490"/>
                    </a:xfrm>
                    <a:prstGeom prst="rect">
                      <a:avLst/>
                    </a:prstGeom>
                    <a:noFill/>
                    <a:ln w="9525">
                      <a:noFill/>
                      <a:miter/>
                    </a:ln>
                  </pic:spPr>
                </pic:pic>
              </a:graphicData>
            </a:graphic>
          </wp:inline>
        </w:drawing>
      </w:r>
      <w:r>
        <w:drawing>
          <wp:inline distT="0" distB="0" distL="114300" distR="114300">
            <wp:extent cx="4418965" cy="2980690"/>
            <wp:effectExtent l="0" t="0" r="635" b="1016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rcRect/>
                    <a:stretch>
                      <a:fillRect/>
                    </a:stretch>
                  </pic:blipFill>
                  <pic:spPr>
                    <a:xfrm>
                      <a:off x="0" y="0"/>
                      <a:ext cx="4418965" cy="2980690"/>
                    </a:xfrm>
                    <a:prstGeom prst="rect">
                      <a:avLst/>
                    </a:prstGeom>
                    <a:noFill/>
                    <a:ln w="9525">
                      <a:noFill/>
                      <a:miter/>
                    </a:ln>
                  </pic:spPr>
                </pic:pic>
              </a:graphicData>
            </a:graphic>
          </wp:inline>
        </w:drawing>
      </w:r>
    </w:p>
    <w:p>
      <w:pPr>
        <w:pStyle w:val="13"/>
        <w:numPr>
          <w:ilvl w:val="0"/>
          <w:numId w:val="0"/>
        </w:numPr>
        <w:ind w:leftChars="0"/>
        <w:jc w:val="left"/>
        <w:rPr>
          <w:sz w:val="21"/>
          <w:szCs w:val="21"/>
        </w:rPr>
      </w:pPr>
      <w:r>
        <w:rPr>
          <w:rFonts w:hint="eastAsia"/>
          <w:sz w:val="21"/>
          <w:szCs w:val="21"/>
        </w:rPr>
        <w:t>4）</w:t>
      </w:r>
      <w:r>
        <w:rPr>
          <w:rFonts w:hint="eastAsia"/>
          <w:sz w:val="21"/>
          <w:szCs w:val="21"/>
        </w:rPr>
        <w:tab/>
      </w:r>
      <w:r>
        <w:rPr>
          <w:rFonts w:hint="eastAsia"/>
          <w:sz w:val="21"/>
          <w:szCs w:val="21"/>
        </w:rPr>
        <w:t>试将体重数据进行分类，换算为超重、发育良好和与发育一般三种情况，分别用数字1、2、3代替。(20公斤以上视为超重、17～20公斤认为发育良好，17公斤以下认为发育情况一般。</w:t>
      </w:r>
    </w:p>
    <w:p>
      <w:pPr>
        <w:pStyle w:val="13"/>
        <w:ind w:left="0" w:leftChars="0" w:firstLine="0" w:firstLineChars="0"/>
        <w:jc w:val="left"/>
        <w:rPr>
          <w:rFonts w:hint="eastAsia"/>
          <w:b w:val="0"/>
          <w:bCs w:val="0"/>
          <w:sz w:val="21"/>
          <w:szCs w:val="21"/>
          <w:lang w:val="en-US" w:eastAsia="zh-CN"/>
        </w:rPr>
      </w:pPr>
      <w:r>
        <w:drawing>
          <wp:inline distT="0" distB="0" distL="114300" distR="114300">
            <wp:extent cx="4418965" cy="2818765"/>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rcRect/>
                    <a:stretch>
                      <a:fillRect/>
                    </a:stretch>
                  </pic:blipFill>
                  <pic:spPr>
                    <a:xfrm>
                      <a:off x="0" y="0"/>
                      <a:ext cx="4418965" cy="2818765"/>
                    </a:xfrm>
                    <a:prstGeom prst="rect">
                      <a:avLst/>
                    </a:prstGeom>
                    <a:noFill/>
                    <a:ln w="9525">
                      <a:noFill/>
                      <a:miter/>
                    </a:ln>
                  </pic:spPr>
                </pic:pic>
              </a:graphicData>
            </a:graphic>
          </wp:inline>
        </w:drawing>
      </w:r>
      <w:r>
        <w:drawing>
          <wp:inline distT="0" distB="0" distL="114300" distR="114300">
            <wp:extent cx="5266055" cy="3354705"/>
            <wp:effectExtent l="0" t="0" r="10795" b="171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3"/>
                    <a:srcRect/>
                    <a:stretch>
                      <a:fillRect/>
                    </a:stretch>
                  </pic:blipFill>
                  <pic:spPr>
                    <a:xfrm>
                      <a:off x="0" y="0"/>
                      <a:ext cx="5266055" cy="3354705"/>
                    </a:xfrm>
                    <a:prstGeom prst="rect">
                      <a:avLst/>
                    </a:prstGeom>
                    <a:noFill/>
                    <a:ln w="9525">
                      <a:noFill/>
                      <a:miter/>
                    </a:ln>
                  </pic:spPr>
                </pic:pic>
              </a:graphicData>
            </a:graphic>
          </wp:inline>
        </w:drawing>
      </w:r>
      <w:r>
        <w:drawing>
          <wp:inline distT="0" distB="0" distL="114300" distR="114300">
            <wp:extent cx="4466590" cy="2999740"/>
            <wp:effectExtent l="0" t="0" r="10160" b="1016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4"/>
                    <a:srcRect/>
                    <a:stretch>
                      <a:fillRect/>
                    </a:stretch>
                  </pic:blipFill>
                  <pic:spPr>
                    <a:xfrm>
                      <a:off x="0" y="0"/>
                      <a:ext cx="4466590" cy="2999740"/>
                    </a:xfrm>
                    <a:prstGeom prst="rect">
                      <a:avLst/>
                    </a:prstGeom>
                    <a:noFill/>
                    <a:ln w="9525">
                      <a:noFill/>
                      <a:miter/>
                    </a:ln>
                  </pic:spPr>
                </pic:pic>
              </a:graphicData>
            </a:graphic>
          </wp:inline>
        </w:drawing>
      </w:r>
    </w:p>
    <w:p>
      <w:pPr>
        <w:jc w:val="left"/>
        <w:rPr>
          <w:rFonts w:hint="eastAsia"/>
          <w:b/>
          <w:sz w:val="28"/>
          <w:szCs w:val="28"/>
        </w:rPr>
      </w:pPr>
    </w:p>
    <w:p>
      <w:pPr>
        <w:jc w:val="left"/>
        <w:rPr>
          <w:rFonts w:hint="eastAsia"/>
          <w:b/>
          <w:sz w:val="28"/>
          <w:szCs w:val="28"/>
        </w:rPr>
      </w:pPr>
    </w:p>
    <w:p>
      <w:pPr>
        <w:jc w:val="left"/>
        <w:rPr>
          <w:rFonts w:hint="eastAsia"/>
          <w:b/>
          <w:sz w:val="28"/>
          <w:szCs w:val="28"/>
        </w:rPr>
      </w:pPr>
    </w:p>
    <w:p>
      <w:pPr>
        <w:jc w:val="left"/>
        <w:rPr>
          <w:rFonts w:hint="eastAsia"/>
          <w:b/>
          <w:sz w:val="28"/>
          <w:szCs w:val="28"/>
        </w:rPr>
      </w:pPr>
    </w:p>
    <w:p>
      <w:pPr>
        <w:jc w:val="left"/>
        <w:rPr>
          <w:rFonts w:hint="eastAsia"/>
          <w:b/>
          <w:sz w:val="28"/>
          <w:szCs w:val="28"/>
        </w:rPr>
      </w:pPr>
    </w:p>
    <w:p>
      <w:pPr>
        <w:jc w:val="left"/>
        <w:rPr>
          <w:b/>
          <w:color w:val="auto"/>
          <w:sz w:val="28"/>
          <w:szCs w:val="28"/>
          <w:shd w:val="clear" w:color="auto" w:fill="auto"/>
        </w:rPr>
      </w:pPr>
      <w:r>
        <w:rPr>
          <w:rFonts w:hint="eastAsia"/>
          <w:b/>
          <w:sz w:val="28"/>
          <w:szCs w:val="28"/>
        </w:rPr>
        <w:t>2分析题（以下</w:t>
      </w:r>
      <w:r>
        <w:rPr>
          <w:rFonts w:hint="eastAsia"/>
          <w:b/>
          <w:color w:val="auto"/>
          <w:sz w:val="28"/>
          <w:szCs w:val="28"/>
          <w:shd w:val="clear" w:color="auto" w:fill="auto"/>
        </w:rPr>
        <w:t>四道题，</w:t>
      </w:r>
      <w:r>
        <w:rPr>
          <w:rFonts w:hint="eastAsia"/>
          <w:b/>
          <w:color w:val="auto"/>
          <w:sz w:val="28"/>
          <w:szCs w:val="28"/>
          <w:highlight w:val="none"/>
          <w:shd w:val="clear" w:color="auto" w:fill="auto"/>
        </w:rPr>
        <w:t>2.3为必答题</w:t>
      </w:r>
      <w:r>
        <w:rPr>
          <w:rFonts w:hint="eastAsia"/>
          <w:b/>
          <w:color w:val="auto"/>
          <w:sz w:val="28"/>
          <w:szCs w:val="28"/>
          <w:shd w:val="clear" w:color="auto" w:fill="auto"/>
        </w:rPr>
        <w:t>，</w:t>
      </w:r>
      <w:r>
        <w:rPr>
          <w:rFonts w:hint="eastAsia"/>
          <w:b/>
          <w:color w:val="auto"/>
          <w:sz w:val="28"/>
          <w:szCs w:val="28"/>
          <w:highlight w:val="none"/>
          <w:shd w:val="clear" w:color="auto" w:fill="auto"/>
        </w:rPr>
        <w:t>其余三题三选一</w:t>
      </w:r>
      <w:r>
        <w:rPr>
          <w:rFonts w:hint="eastAsia"/>
          <w:b/>
          <w:color w:val="auto"/>
          <w:sz w:val="28"/>
          <w:szCs w:val="28"/>
          <w:shd w:val="clear" w:color="auto" w:fill="auto"/>
        </w:rPr>
        <w:t>）</w:t>
      </w:r>
    </w:p>
    <w:p>
      <w:pPr>
        <w:ind w:firstLine="420" w:firstLineChars="200"/>
        <w:jc w:val="left"/>
        <w:rPr>
          <w:sz w:val="21"/>
          <w:szCs w:val="21"/>
        </w:rPr>
      </w:pPr>
      <w:r>
        <w:rPr>
          <w:rFonts w:hint="eastAsia"/>
          <w:sz w:val="21"/>
          <w:szCs w:val="21"/>
        </w:rPr>
        <w:t>2.1</w:t>
      </w:r>
      <w:r>
        <w:rPr>
          <w:rFonts w:hint="eastAsia"/>
        </w:rPr>
        <w:t xml:space="preserve"> </w:t>
      </w:r>
      <w:r>
        <w:rPr>
          <w:rFonts w:hint="eastAsia"/>
          <w:sz w:val="21"/>
          <w:szCs w:val="21"/>
        </w:rPr>
        <w:t>下面的资料（附件1）给出了山东省的两所中学的初三毕业生的升学情况。试据此对两所学校学生的升学情况进行列联表分析，研究两所学校学生的升学率之间有无明显的差别。资料见附件1。</w:t>
      </w:r>
    </w:p>
    <w:p>
      <w:pPr>
        <w:ind w:firstLine="420" w:firstLineChars="200"/>
        <w:jc w:val="left"/>
        <w:rPr>
          <w:sz w:val="21"/>
          <w:szCs w:val="21"/>
        </w:rPr>
      </w:pPr>
      <w:r>
        <w:rPr>
          <w:rFonts w:hint="eastAsia"/>
          <w:sz w:val="21"/>
          <w:szCs w:val="21"/>
        </w:rPr>
        <w:t>2.2 试对（附件2）中山东省某学校某班学生的高考数学成绩做独立样本t检验，研究该班不同性别的学生之间成绩有无明显的差别。</w:t>
      </w:r>
    </w:p>
    <w:p>
      <w:pPr>
        <w:ind w:firstLine="420" w:firstLineChars="200"/>
        <w:jc w:val="left"/>
        <w:rPr>
          <w:rFonts w:hint="eastAsia"/>
          <w:sz w:val="21"/>
          <w:szCs w:val="21"/>
        </w:rPr>
      </w:pPr>
      <w:r>
        <w:rPr>
          <w:rFonts w:hint="eastAsia"/>
          <w:sz w:val="21"/>
          <w:szCs w:val="21"/>
        </w:rPr>
        <w:t>2.3 某著名总裁培训班的讲师想建立一个回归模型，对参与培训的企业高管毕业后的长期表现情况进行预测。自变量是高管的培训天数，因变量是高管毕业后的长期表现指数，指数越大，表现越好。下面的资料（附件3）给出了相关数据，做曲线回归分析，分析出最好的曲线回归模型。</w:t>
      </w:r>
    </w:p>
    <w:p>
      <w:pPr>
        <w:jc w:val="left"/>
        <w:rPr>
          <w:rFonts w:hint="eastAsia"/>
          <w:sz w:val="21"/>
          <w:szCs w:val="21"/>
        </w:rPr>
      </w:pPr>
    </w:p>
    <w:p>
      <w:pPr>
        <w:ind w:firstLine="420" w:firstLineChars="200"/>
        <w:jc w:val="left"/>
        <w:rPr>
          <w:rFonts w:hint="eastAsia"/>
          <w:sz w:val="21"/>
          <w:szCs w:val="21"/>
        </w:rPr>
      </w:pPr>
      <w:r>
        <w:rPr>
          <w:rFonts w:hint="eastAsia"/>
          <w:sz w:val="21"/>
          <w:szCs w:val="21"/>
        </w:rPr>
        <w:t>2.4下面的资料（附件4）给出了某调查问卷的测量数据。该调查问卷共有10道题目，均为10分量表，高分代表同意题目代表的观点，共测量了100人。试考察此问卷的信度。</w:t>
      </w:r>
    </w:p>
    <w:p>
      <w:pPr>
        <w:ind w:firstLine="420" w:firstLineChars="200"/>
        <w:jc w:val="left"/>
        <w:rPr>
          <w:rFonts w:hint="eastAsia"/>
          <w:sz w:val="21"/>
          <w:szCs w:val="21"/>
        </w:rPr>
      </w:pPr>
    </w:p>
    <w:p>
      <w:pPr>
        <w:jc w:val="left"/>
        <w:rPr>
          <w:rFonts w:hint="eastAsia"/>
          <w:b/>
          <w:bCs/>
          <w:sz w:val="28"/>
          <w:szCs w:val="28"/>
          <w:lang w:eastAsia="zh-CN"/>
        </w:rPr>
      </w:pPr>
      <w:r>
        <w:rPr>
          <w:rFonts w:hint="eastAsia"/>
          <w:b/>
          <w:bCs/>
          <w:sz w:val="28"/>
          <w:szCs w:val="28"/>
          <w:lang w:eastAsia="zh-CN"/>
        </w:rPr>
        <w:t>分析题答题区域：</w:t>
      </w:r>
    </w:p>
    <w:p>
      <w:pPr>
        <w:jc w:val="left"/>
        <w:rPr>
          <w:rFonts w:hint="eastAsia"/>
          <w:b/>
          <w:bCs/>
          <w:sz w:val="28"/>
          <w:szCs w:val="28"/>
          <w:lang w:val="en-US" w:eastAsia="zh-CN"/>
        </w:rPr>
      </w:pPr>
      <w:r>
        <w:rPr>
          <w:rFonts w:hint="eastAsia"/>
          <w:b/>
          <w:bCs/>
          <w:sz w:val="28"/>
          <w:szCs w:val="28"/>
          <w:lang w:val="en-US" w:eastAsia="zh-CN"/>
        </w:rPr>
        <w:t xml:space="preserve">2.3 </w:t>
      </w:r>
    </w:p>
    <w:p>
      <w:pPr>
        <w:jc w:val="center"/>
        <w:rPr>
          <w:rFonts w:hint="eastAsia"/>
          <w:sz w:val="21"/>
          <w:szCs w:val="21"/>
          <w:lang w:val="en-US" w:eastAsia="zh-CN"/>
        </w:rPr>
      </w:pPr>
      <w:r>
        <w:rPr>
          <w:rFonts w:hint="eastAsia"/>
          <w:sz w:val="21"/>
          <w:szCs w:val="21"/>
          <w:lang w:val="en-US" w:eastAsia="zh-CN"/>
        </w:rPr>
        <w:t>（1) 录入数据</w:t>
      </w:r>
    </w:p>
    <w:p>
      <w:pPr>
        <w:jc w:val="center"/>
      </w:pPr>
      <w:r>
        <w:drawing>
          <wp:inline distT="0" distB="0" distL="114300" distR="114300">
            <wp:extent cx="2193925" cy="3117215"/>
            <wp:effectExtent l="0" t="0" r="15875"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srcRect/>
                    <a:stretch>
                      <a:fillRect/>
                    </a:stretch>
                  </pic:blipFill>
                  <pic:spPr>
                    <a:xfrm>
                      <a:off x="0" y="0"/>
                      <a:ext cx="2193925" cy="3117215"/>
                    </a:xfrm>
                    <a:prstGeom prst="rect">
                      <a:avLst/>
                    </a:prstGeom>
                    <a:noFill/>
                    <a:ln w="9525">
                      <a:noFill/>
                      <a:miter/>
                    </a:ln>
                  </pic:spPr>
                </pic:pic>
              </a:graphicData>
            </a:graphic>
          </wp:inline>
        </w:drawing>
      </w: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numId w:val="0"/>
        </w:numPr>
        <w:jc w:val="both"/>
        <w:rPr>
          <w:rFonts w:hint="eastAsia"/>
          <w:lang w:val="en-US" w:eastAsia="zh-CN"/>
        </w:rPr>
      </w:pPr>
    </w:p>
    <w:p>
      <w:pPr>
        <w:numPr>
          <w:ilvl w:val="0"/>
          <w:numId w:val="4"/>
        </w:numPr>
        <w:jc w:val="center"/>
        <w:rPr>
          <w:rFonts w:hint="eastAsia"/>
          <w:lang w:val="en-US" w:eastAsia="zh-CN"/>
        </w:rPr>
      </w:pPr>
      <w:r>
        <w:rPr>
          <w:rFonts w:hint="eastAsia"/>
          <w:lang w:val="en-US" w:eastAsia="zh-CN"/>
        </w:rPr>
        <w:t>分析过程</w:t>
      </w:r>
    </w:p>
    <w:p>
      <w:pPr>
        <w:numPr>
          <w:ilvl w:val="0"/>
          <w:numId w:val="0"/>
        </w:numPr>
        <w:jc w:val="both"/>
        <w:rPr>
          <w:rFonts w:hint="eastAsia"/>
          <w:lang w:val="en-US" w:eastAsia="zh-CN"/>
        </w:rPr>
      </w:pPr>
      <w:r>
        <w:drawing>
          <wp:inline distT="0" distB="0" distL="114300" distR="114300">
            <wp:extent cx="4888230" cy="3681730"/>
            <wp:effectExtent l="0" t="0" r="7620" b="139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rcRect/>
                    <a:stretch>
                      <a:fillRect/>
                    </a:stretch>
                  </pic:blipFill>
                  <pic:spPr>
                    <a:xfrm>
                      <a:off x="0" y="0"/>
                      <a:ext cx="4888230" cy="3681730"/>
                    </a:xfrm>
                    <a:prstGeom prst="rect">
                      <a:avLst/>
                    </a:prstGeom>
                    <a:noFill/>
                    <a:ln w="9525">
                      <a:noFill/>
                      <a:miter/>
                    </a:ln>
                  </pic:spPr>
                </pic:pic>
              </a:graphicData>
            </a:graphic>
          </wp:inline>
        </w:drawing>
      </w:r>
    </w:p>
    <w:p>
      <w:pPr>
        <w:spacing w:beforeLines="0" w:afterLines="0" w:line="360" w:lineRule="auto"/>
        <w:ind w:firstLine="480" w:firstLineChars="200"/>
        <w:rPr>
          <w:rFonts w:hint="eastAsia"/>
          <w:sz w:val="24"/>
          <w:lang w:val="en-US" w:eastAsia="zh-CN"/>
        </w:rPr>
      </w:pPr>
      <w:r>
        <w:rPr>
          <w:rFonts w:hint="eastAsia"/>
          <w:sz w:val="24"/>
          <w:lang w:val="en-US" w:eastAsia="zh-CN"/>
        </w:rPr>
        <w:t>根据上图我们可以看出，在操作的时候我们选择生成的模型分别是线性、对数以及立方，而对应线图的模型描述自变量为培训天数，方程为线性、对数、三次，相对应1/2/3，因变量为长期变现指数；</w:t>
      </w:r>
    </w:p>
    <w:p>
      <w:pPr>
        <w:spacing w:beforeLines="0" w:afterLines="0" w:line="360" w:lineRule="auto"/>
        <w:ind w:firstLine="480" w:firstLineChars="200"/>
        <w:rPr>
          <w:rFonts w:hint="eastAsia"/>
          <w:sz w:val="24"/>
          <w:lang w:val="en-US" w:eastAsia="zh-CN"/>
        </w:rPr>
      </w:pPr>
    </w:p>
    <w:tbl>
      <w:tblPr>
        <w:tblStyle w:val="12"/>
        <w:tblW w:w="67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90"/>
        <w:gridCol w:w="1990"/>
        <w:gridCol w:w="278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74" w:hRule="atLeast"/>
        </w:trPr>
        <w:tc>
          <w:tcPr>
            <w:tcW w:w="6760" w:type="dxa"/>
            <w:gridSpan w:val="3"/>
            <w:tcBorders>
              <w:top w:val="nil"/>
              <w:left w:val="nil"/>
              <w:bottom w:val="nil"/>
              <w:right w:val="nil"/>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eastAsia" w:ascii="黑体" w:hAnsi="黑体" w:eastAsia="黑体" w:cs="黑体"/>
                <w:b/>
                <w:sz w:val="21"/>
                <w:szCs w:val="21"/>
                <w:lang w:val="en-US" w:eastAsia="zh-CN"/>
              </w:rPr>
              <w:t xml:space="preserve"> </w:t>
            </w:r>
            <w:r>
              <w:rPr>
                <w:rFonts w:hint="eastAsia" w:ascii="黑体" w:hAnsi="黑体" w:eastAsia="黑体" w:cs="黑体"/>
                <w:b/>
                <w:sz w:val="21"/>
                <w:szCs w:val="21"/>
              </w:rPr>
              <w:t>模型描述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20" w:hRule="atLeast"/>
        </w:trPr>
        <w:tc>
          <w:tcPr>
            <w:tcW w:w="3980" w:type="dxa"/>
            <w:gridSpan w:val="2"/>
            <w:tcBorders>
              <w:top w:val="single" w:color="000000" w:sz="16" w:space="0"/>
              <w:left w:val="single" w:color="000000" w:sz="16" w:space="0"/>
              <w:bottom w:val="nil"/>
              <w:right w:val="nil"/>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模型名称</w:t>
            </w:r>
          </w:p>
        </w:tc>
        <w:tc>
          <w:tcPr>
            <w:tcW w:w="2780" w:type="dxa"/>
            <w:tcBorders>
              <w:top w:val="single" w:color="000000" w:sz="16" w:space="0"/>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MOD_2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74" w:hRule="atLeast"/>
        </w:trPr>
        <w:tc>
          <w:tcPr>
            <w:tcW w:w="1990" w:type="dxa"/>
            <w:tcBorders>
              <w:top w:val="nil"/>
              <w:left w:val="single" w:color="000000" w:sz="16" w:space="0"/>
              <w:bottom w:val="nil"/>
              <w:right w:val="nil"/>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因变量</w:t>
            </w:r>
          </w:p>
        </w:tc>
        <w:tc>
          <w:tcPr>
            <w:tcW w:w="1990" w:type="dxa"/>
            <w:tcBorders>
              <w:top w:val="nil"/>
              <w:left w:val="nil"/>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1</w:t>
            </w:r>
          </w:p>
        </w:tc>
        <w:tc>
          <w:tcPr>
            <w:tcW w:w="2780"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长期表现指数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74" w:hRule="atLeast"/>
        </w:trPr>
        <w:tc>
          <w:tcPr>
            <w:tcW w:w="1990" w:type="dxa"/>
            <w:vMerge w:val="restart"/>
            <w:tcBorders>
              <w:top w:val="nil"/>
              <w:left w:val="single" w:color="000000" w:sz="16" w:space="0"/>
              <w:bottom w:val="nil"/>
              <w:right w:val="nil"/>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方程</w:t>
            </w:r>
          </w:p>
        </w:tc>
        <w:tc>
          <w:tcPr>
            <w:tcW w:w="1990" w:type="dxa"/>
            <w:tcBorders>
              <w:top w:val="nil"/>
              <w:left w:val="nil"/>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1</w:t>
            </w:r>
          </w:p>
        </w:tc>
        <w:tc>
          <w:tcPr>
            <w:tcW w:w="2780"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线性</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74" w:hRule="atLeast"/>
        </w:trPr>
        <w:tc>
          <w:tcPr>
            <w:tcW w:w="1990" w:type="dxa"/>
            <w:vMerge w:val="continue"/>
            <w:tcBorders>
              <w:top w:val="nil"/>
              <w:left w:val="single" w:color="000000" w:sz="16" w:space="0"/>
              <w:bottom w:val="nil"/>
              <w:right w:val="nil"/>
              <w:tl2br w:val="nil"/>
              <w:tr2bl w:val="nil"/>
            </w:tcBorders>
            <w:shd w:val="clear" w:color="auto" w:fill="FFFFFF"/>
            <w:vAlign w:val="center"/>
          </w:tcPr>
          <w:p>
            <w:pPr>
              <w:spacing w:beforeLines="0" w:afterLines="0"/>
              <w:rPr>
                <w:rFonts w:hint="default" w:ascii="MingLiU" w:hAnsi="MingLiU" w:eastAsia="MingLiU"/>
                <w:sz w:val="21"/>
                <w:szCs w:val="21"/>
              </w:rPr>
            </w:pPr>
          </w:p>
        </w:tc>
        <w:tc>
          <w:tcPr>
            <w:tcW w:w="1990" w:type="dxa"/>
            <w:tcBorders>
              <w:top w:val="nil"/>
              <w:left w:val="nil"/>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2</w:t>
            </w:r>
          </w:p>
        </w:tc>
        <w:tc>
          <w:tcPr>
            <w:tcW w:w="2780"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对数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74" w:hRule="atLeast"/>
        </w:trPr>
        <w:tc>
          <w:tcPr>
            <w:tcW w:w="1990" w:type="dxa"/>
            <w:vMerge w:val="continue"/>
            <w:tcBorders>
              <w:top w:val="nil"/>
              <w:left w:val="single" w:color="000000" w:sz="16" w:space="0"/>
              <w:bottom w:val="nil"/>
              <w:right w:val="nil"/>
              <w:tl2br w:val="nil"/>
              <w:tr2bl w:val="nil"/>
            </w:tcBorders>
            <w:shd w:val="clear" w:color="auto" w:fill="FFFFFF"/>
            <w:vAlign w:val="center"/>
          </w:tcPr>
          <w:p>
            <w:pPr>
              <w:spacing w:beforeLines="0" w:afterLines="0"/>
              <w:rPr>
                <w:rFonts w:hint="default" w:ascii="MingLiU" w:hAnsi="MingLiU" w:eastAsia="MingLiU"/>
                <w:sz w:val="21"/>
                <w:szCs w:val="21"/>
              </w:rPr>
            </w:pPr>
          </w:p>
        </w:tc>
        <w:tc>
          <w:tcPr>
            <w:tcW w:w="1990" w:type="dxa"/>
            <w:tcBorders>
              <w:top w:val="nil"/>
              <w:left w:val="nil"/>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3</w:t>
            </w:r>
          </w:p>
        </w:tc>
        <w:tc>
          <w:tcPr>
            <w:tcW w:w="2780"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三次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74" w:hRule="atLeast"/>
        </w:trPr>
        <w:tc>
          <w:tcPr>
            <w:tcW w:w="3980" w:type="dxa"/>
            <w:gridSpan w:val="2"/>
            <w:tcBorders>
              <w:top w:val="nil"/>
              <w:left w:val="single" w:color="000000" w:sz="16" w:space="0"/>
              <w:bottom w:val="nil"/>
              <w:right w:val="nil"/>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自变量</w:t>
            </w:r>
          </w:p>
        </w:tc>
        <w:tc>
          <w:tcPr>
            <w:tcW w:w="2780"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培训天数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74" w:hRule="atLeast"/>
        </w:trPr>
        <w:tc>
          <w:tcPr>
            <w:tcW w:w="3980" w:type="dxa"/>
            <w:gridSpan w:val="2"/>
            <w:tcBorders>
              <w:top w:val="nil"/>
              <w:left w:val="single" w:color="000000" w:sz="16" w:space="0"/>
              <w:bottom w:val="nil"/>
              <w:right w:val="nil"/>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常数</w:t>
            </w:r>
          </w:p>
        </w:tc>
        <w:tc>
          <w:tcPr>
            <w:tcW w:w="2780"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包含</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74" w:hRule="atLeast"/>
        </w:trPr>
        <w:tc>
          <w:tcPr>
            <w:tcW w:w="3980" w:type="dxa"/>
            <w:gridSpan w:val="2"/>
            <w:tcBorders>
              <w:top w:val="nil"/>
              <w:left w:val="single" w:color="000000" w:sz="16" w:space="0"/>
              <w:bottom w:val="nil"/>
              <w:right w:val="nil"/>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其值在图中标记为观测值的变量</w:t>
            </w:r>
          </w:p>
        </w:tc>
        <w:tc>
          <w:tcPr>
            <w:tcW w:w="2780"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未指定</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20" w:hRule="atLeast"/>
        </w:trPr>
        <w:tc>
          <w:tcPr>
            <w:tcW w:w="3980" w:type="dxa"/>
            <w:gridSpan w:val="2"/>
            <w:tcBorders>
              <w:top w:val="nil"/>
              <w:left w:val="single" w:color="000000" w:sz="16" w:space="0"/>
              <w:bottom w:val="single" w:color="000000" w:sz="16" w:space="0"/>
              <w:right w:val="nil"/>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用于在方程中输入项的容差</w:t>
            </w:r>
          </w:p>
        </w:tc>
        <w:tc>
          <w:tcPr>
            <w:tcW w:w="2780" w:type="dxa"/>
            <w:tcBorders>
              <w:top w:val="nil"/>
              <w:left w:val="single" w:color="000000" w:sz="16" w:space="0"/>
              <w:bottom w:val="single" w:color="000000" w:sz="16" w:space="0"/>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.0001</w:t>
            </w:r>
          </w:p>
        </w:tc>
      </w:tr>
    </w:tbl>
    <w:tbl>
      <w:tblPr>
        <w:tblStyle w:val="12"/>
        <w:tblpPr w:leftFromText="180" w:rightFromText="180" w:vertAnchor="text" w:horzAnchor="page" w:tblpX="1190" w:tblpY="1363"/>
        <w:tblOverlap w:val="never"/>
        <w:tblW w:w="9951"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44"/>
        <w:gridCol w:w="1023"/>
        <w:gridCol w:w="1023"/>
        <w:gridCol w:w="1023"/>
        <w:gridCol w:w="1023"/>
        <w:gridCol w:w="1023"/>
        <w:gridCol w:w="1023"/>
        <w:gridCol w:w="1023"/>
        <w:gridCol w:w="1023"/>
        <w:gridCol w:w="102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0" w:hRule="atLeast"/>
        </w:trPr>
        <w:tc>
          <w:tcPr>
            <w:tcW w:w="9951" w:type="dxa"/>
            <w:gridSpan w:val="10"/>
            <w:tcBorders>
              <w:top w:val="nil"/>
              <w:left w:val="nil"/>
              <w:bottom w:val="nil"/>
              <w:right w:val="nil"/>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eastAsia" w:ascii="黑体" w:hAnsi="黑体" w:eastAsia="黑体" w:cs="黑体"/>
                <w:b/>
                <w:sz w:val="21"/>
                <w:szCs w:val="21"/>
              </w:rPr>
              <w:t>模型汇总和参数估计值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0" w:hRule="atLeast"/>
        </w:trPr>
        <w:tc>
          <w:tcPr>
            <w:tcW w:w="9951" w:type="dxa"/>
            <w:gridSpan w:val="10"/>
            <w:tcBorders>
              <w:top w:val="nil"/>
              <w:left w:val="nil"/>
              <w:bottom w:val="nil"/>
              <w:right w:val="nil"/>
              <w:tl2br w:val="nil"/>
              <w:tr2bl w:val="nil"/>
            </w:tcBorders>
            <w:shd w:val="clear" w:color="auto" w:fill="FFFFFF"/>
            <w:vAlign w:val="bottom"/>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因变量: 长期表现指数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0" w:hRule="atLeast"/>
        </w:trPr>
        <w:tc>
          <w:tcPr>
            <w:tcW w:w="744" w:type="dxa"/>
            <w:vMerge w:val="restart"/>
            <w:tcBorders>
              <w:top w:val="single" w:color="000000" w:sz="16" w:space="0"/>
              <w:left w:val="single" w:color="000000" w:sz="16" w:space="0"/>
              <w:bottom w:val="nil"/>
              <w:right w:val="single" w:color="000000" w:sz="16" w:space="0"/>
              <w:tl2br w:val="nil"/>
              <w:tr2bl w:val="nil"/>
            </w:tcBorders>
            <w:shd w:val="clear" w:color="auto" w:fill="FFFFFF"/>
            <w:vAlign w:val="top"/>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方程</w:t>
            </w:r>
          </w:p>
        </w:tc>
        <w:tc>
          <w:tcPr>
            <w:tcW w:w="5115" w:type="dxa"/>
            <w:gridSpan w:val="5"/>
            <w:tcBorders>
              <w:top w:val="single" w:color="000000" w:sz="16" w:space="0"/>
              <w:left w:val="single" w:color="000000" w:sz="16" w:space="0"/>
              <w:bottom w:val="single" w:color="000000" w:sz="8"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模型汇总</w:t>
            </w:r>
          </w:p>
        </w:tc>
        <w:tc>
          <w:tcPr>
            <w:tcW w:w="4092" w:type="dxa"/>
            <w:gridSpan w:val="4"/>
            <w:tcBorders>
              <w:top w:val="single" w:color="000000" w:sz="16" w:space="0"/>
              <w:left w:val="single" w:color="000000" w:sz="8" w:space="0"/>
              <w:bottom w:val="single" w:color="000000" w:sz="8"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参数估计值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0" w:hRule="atLeast"/>
        </w:trPr>
        <w:tc>
          <w:tcPr>
            <w:tcW w:w="744" w:type="dxa"/>
            <w:vMerge w:val="continue"/>
            <w:tcBorders>
              <w:top w:val="single" w:color="000000" w:sz="16" w:space="0"/>
              <w:left w:val="single" w:color="000000" w:sz="16" w:space="0"/>
              <w:bottom w:val="nil"/>
              <w:right w:val="single" w:color="000000" w:sz="16" w:space="0"/>
              <w:tl2br w:val="nil"/>
              <w:tr2bl w:val="nil"/>
            </w:tcBorders>
            <w:shd w:val="clear" w:color="auto" w:fill="FFFFFF"/>
            <w:vAlign w:val="top"/>
          </w:tcPr>
          <w:p>
            <w:pPr>
              <w:spacing w:beforeLines="0" w:afterLines="0"/>
              <w:rPr>
                <w:rFonts w:hint="default" w:ascii="MingLiU" w:hAnsi="MingLiU" w:eastAsia="MingLiU"/>
                <w:sz w:val="21"/>
                <w:szCs w:val="21"/>
              </w:rPr>
            </w:pPr>
          </w:p>
        </w:tc>
        <w:tc>
          <w:tcPr>
            <w:tcW w:w="1023" w:type="dxa"/>
            <w:tcBorders>
              <w:top w:val="single" w:color="000000" w:sz="8" w:space="0"/>
              <w:left w:val="single" w:color="000000" w:sz="16"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R 方</w:t>
            </w:r>
          </w:p>
        </w:tc>
        <w:tc>
          <w:tcPr>
            <w:tcW w:w="1023"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F</w:t>
            </w:r>
          </w:p>
        </w:tc>
        <w:tc>
          <w:tcPr>
            <w:tcW w:w="1023"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df1</w:t>
            </w:r>
          </w:p>
        </w:tc>
        <w:tc>
          <w:tcPr>
            <w:tcW w:w="1023"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df2</w:t>
            </w:r>
          </w:p>
        </w:tc>
        <w:tc>
          <w:tcPr>
            <w:tcW w:w="1023"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Sig.</w:t>
            </w:r>
          </w:p>
        </w:tc>
        <w:tc>
          <w:tcPr>
            <w:tcW w:w="1023"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常数</w:t>
            </w:r>
          </w:p>
        </w:tc>
        <w:tc>
          <w:tcPr>
            <w:tcW w:w="1023"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b1</w:t>
            </w:r>
          </w:p>
        </w:tc>
        <w:tc>
          <w:tcPr>
            <w:tcW w:w="1023" w:type="dxa"/>
            <w:tcBorders>
              <w:top w:val="single" w:color="000000" w:sz="8"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b2</w:t>
            </w:r>
          </w:p>
        </w:tc>
        <w:tc>
          <w:tcPr>
            <w:tcW w:w="1023" w:type="dxa"/>
            <w:tcBorders>
              <w:top w:val="single" w:color="000000" w:sz="8" w:space="0"/>
              <w:left w:val="single" w:color="000000" w:sz="8" w:space="0"/>
              <w:bottom w:val="single" w:color="000000" w:sz="16" w:space="0"/>
              <w:right w:val="single" w:color="000000" w:sz="16"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b3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0" w:hRule="atLeast"/>
        </w:trPr>
        <w:tc>
          <w:tcPr>
            <w:tcW w:w="744" w:type="dxa"/>
            <w:tcBorders>
              <w:top w:val="single" w:color="000000" w:sz="16" w:space="0"/>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线性</w:t>
            </w:r>
          </w:p>
        </w:tc>
        <w:tc>
          <w:tcPr>
            <w:tcW w:w="1023" w:type="dxa"/>
            <w:tcBorders>
              <w:top w:val="single" w:color="000000" w:sz="16" w:space="0"/>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.883</w:t>
            </w:r>
          </w:p>
        </w:tc>
        <w:tc>
          <w:tcPr>
            <w:tcW w:w="1023"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98.449</w:t>
            </w:r>
          </w:p>
        </w:tc>
        <w:tc>
          <w:tcPr>
            <w:tcW w:w="1023"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w:t>
            </w:r>
          </w:p>
        </w:tc>
        <w:tc>
          <w:tcPr>
            <w:tcW w:w="1023"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13</w:t>
            </w:r>
          </w:p>
        </w:tc>
        <w:tc>
          <w:tcPr>
            <w:tcW w:w="1023"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.000</w:t>
            </w:r>
          </w:p>
        </w:tc>
        <w:tc>
          <w:tcPr>
            <w:tcW w:w="1023"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46.211</w:t>
            </w:r>
          </w:p>
        </w:tc>
        <w:tc>
          <w:tcPr>
            <w:tcW w:w="1023"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-.747</w:t>
            </w:r>
          </w:p>
        </w:tc>
        <w:tc>
          <w:tcPr>
            <w:tcW w:w="1023" w:type="dxa"/>
            <w:tcBorders>
              <w:top w:val="single" w:color="000000" w:sz="16" w:space="0"/>
              <w:left w:val="single" w:color="000000" w:sz="8" w:space="0"/>
              <w:bottom w:val="nil"/>
              <w:right w:val="single" w:color="000000" w:sz="8" w:space="0"/>
              <w:tl2br w:val="nil"/>
              <w:tr2bl w:val="nil"/>
            </w:tcBorders>
            <w:shd w:val="clear" w:color="auto" w:fill="FFFFFF"/>
            <w:vAlign w:val="top"/>
          </w:tcPr>
          <w:p>
            <w:pPr>
              <w:spacing w:beforeLines="0" w:afterLines="0"/>
              <w:rPr>
                <w:rFonts w:hint="default"/>
                <w:sz w:val="21"/>
                <w:szCs w:val="21"/>
              </w:rPr>
            </w:pPr>
          </w:p>
        </w:tc>
        <w:tc>
          <w:tcPr>
            <w:tcW w:w="1023" w:type="dxa"/>
            <w:tcBorders>
              <w:top w:val="single" w:color="000000" w:sz="16" w:space="0"/>
              <w:left w:val="single" w:color="000000" w:sz="8" w:space="0"/>
              <w:bottom w:val="nil"/>
              <w:right w:val="single" w:color="000000" w:sz="16" w:space="0"/>
              <w:tl2br w:val="nil"/>
              <w:tr2bl w:val="nil"/>
            </w:tcBorders>
            <w:shd w:val="clear" w:color="auto" w:fill="FFFFFF"/>
            <w:vAlign w:val="top"/>
          </w:tcPr>
          <w:p>
            <w:pPr>
              <w:spacing w:beforeLines="0" w:afterLines="0"/>
              <w:rPr>
                <w:rFonts w:hint="default"/>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0" w:hRule="atLeast"/>
        </w:trPr>
        <w:tc>
          <w:tcPr>
            <w:tcW w:w="744"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对数</w:t>
            </w:r>
          </w:p>
        </w:tc>
        <w:tc>
          <w:tcPr>
            <w:tcW w:w="1023"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.960</w:t>
            </w:r>
          </w:p>
        </w:tc>
        <w:tc>
          <w:tcPr>
            <w:tcW w:w="1023"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311.776</w:t>
            </w:r>
          </w:p>
        </w:tc>
        <w:tc>
          <w:tcPr>
            <w:tcW w:w="1023"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w:t>
            </w:r>
          </w:p>
        </w:tc>
        <w:tc>
          <w:tcPr>
            <w:tcW w:w="1023"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13</w:t>
            </w:r>
          </w:p>
        </w:tc>
        <w:tc>
          <w:tcPr>
            <w:tcW w:w="1023"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.000</w:t>
            </w:r>
          </w:p>
        </w:tc>
        <w:tc>
          <w:tcPr>
            <w:tcW w:w="1023"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71.754</w:t>
            </w:r>
          </w:p>
        </w:tc>
        <w:tc>
          <w:tcPr>
            <w:tcW w:w="1023"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-15.815</w:t>
            </w:r>
          </w:p>
        </w:tc>
        <w:tc>
          <w:tcPr>
            <w:tcW w:w="1023" w:type="dxa"/>
            <w:tcBorders>
              <w:top w:val="nil"/>
              <w:left w:val="single" w:color="000000" w:sz="8" w:space="0"/>
              <w:bottom w:val="nil"/>
              <w:right w:val="single" w:color="000000" w:sz="8" w:space="0"/>
              <w:tl2br w:val="nil"/>
              <w:tr2bl w:val="nil"/>
            </w:tcBorders>
            <w:shd w:val="clear" w:color="auto" w:fill="FFFFFF"/>
            <w:vAlign w:val="top"/>
          </w:tcPr>
          <w:p>
            <w:pPr>
              <w:spacing w:beforeLines="0" w:afterLines="0"/>
              <w:rPr>
                <w:rFonts w:hint="default"/>
                <w:sz w:val="21"/>
                <w:szCs w:val="21"/>
              </w:rPr>
            </w:pPr>
          </w:p>
        </w:tc>
        <w:tc>
          <w:tcPr>
            <w:tcW w:w="1023" w:type="dxa"/>
            <w:tcBorders>
              <w:top w:val="nil"/>
              <w:left w:val="single" w:color="000000" w:sz="8" w:space="0"/>
              <w:bottom w:val="nil"/>
              <w:right w:val="single" w:color="000000" w:sz="16" w:space="0"/>
              <w:tl2br w:val="nil"/>
              <w:tr2bl w:val="nil"/>
            </w:tcBorders>
            <w:shd w:val="clear" w:color="auto" w:fill="FFFFFF"/>
            <w:vAlign w:val="top"/>
          </w:tcPr>
          <w:p>
            <w:pPr>
              <w:spacing w:beforeLines="0" w:afterLines="0"/>
              <w:rPr>
                <w:rFonts w:hint="default"/>
                <w:sz w:val="21"/>
                <w:szCs w:val="21"/>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0" w:hRule="atLeast"/>
        </w:trPr>
        <w:tc>
          <w:tcPr>
            <w:tcW w:w="744" w:type="dxa"/>
            <w:tcBorders>
              <w:top w:val="nil"/>
              <w:left w:val="single" w:color="000000" w:sz="16" w:space="0"/>
              <w:bottom w:val="single" w:color="000000" w:sz="16" w:space="0"/>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三次</w:t>
            </w:r>
          </w:p>
        </w:tc>
        <w:tc>
          <w:tcPr>
            <w:tcW w:w="1023" w:type="dxa"/>
            <w:tcBorders>
              <w:top w:val="nil"/>
              <w:left w:val="single" w:color="000000" w:sz="16"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.985</w:t>
            </w:r>
          </w:p>
        </w:tc>
        <w:tc>
          <w:tcPr>
            <w:tcW w:w="1023"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234.610</w:t>
            </w:r>
          </w:p>
        </w:tc>
        <w:tc>
          <w:tcPr>
            <w:tcW w:w="1023"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3</w:t>
            </w:r>
          </w:p>
        </w:tc>
        <w:tc>
          <w:tcPr>
            <w:tcW w:w="1023"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11</w:t>
            </w:r>
          </w:p>
        </w:tc>
        <w:tc>
          <w:tcPr>
            <w:tcW w:w="1023"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.000</w:t>
            </w:r>
          </w:p>
        </w:tc>
        <w:tc>
          <w:tcPr>
            <w:tcW w:w="1023"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58.876</w:t>
            </w:r>
          </w:p>
        </w:tc>
        <w:tc>
          <w:tcPr>
            <w:tcW w:w="1023"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-2.356</w:t>
            </w:r>
          </w:p>
        </w:tc>
        <w:tc>
          <w:tcPr>
            <w:tcW w:w="1023"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.040</w:t>
            </w:r>
          </w:p>
        </w:tc>
        <w:tc>
          <w:tcPr>
            <w:tcW w:w="1023" w:type="dxa"/>
            <w:tcBorders>
              <w:top w:val="nil"/>
              <w:left w:val="single" w:color="000000" w:sz="8" w:space="0"/>
              <w:bottom w:val="single" w:color="000000" w:sz="16" w:space="0"/>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0" w:hRule="atLeast"/>
        </w:trPr>
        <w:tc>
          <w:tcPr>
            <w:tcW w:w="9951" w:type="dxa"/>
            <w:gridSpan w:val="10"/>
            <w:tcBorders>
              <w:top w:val="nil"/>
              <w:left w:val="nil"/>
              <w:bottom w:val="nil"/>
              <w:right w:val="nil"/>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自变量为 培训天数。</w:t>
            </w:r>
          </w:p>
        </w:tc>
      </w:tr>
    </w:tbl>
    <w:p>
      <w:pPr>
        <w:spacing w:beforeLines="0" w:afterLines="0"/>
        <w:rPr>
          <w:rFonts w:hint="eastAsia"/>
          <w:sz w:val="24"/>
          <w:lang w:val="en-US" w:eastAsia="zh-CN"/>
        </w:rPr>
      </w:pPr>
      <w:r>
        <w:rPr>
          <w:rFonts w:hint="eastAsia"/>
          <w:sz w:val="24"/>
          <w:lang w:val="en-US" w:eastAsia="zh-CN"/>
        </w:rPr>
        <w:t xml:space="preserve">    </w:t>
      </w:r>
    </w:p>
    <w:p>
      <w:pPr>
        <w:spacing w:beforeLines="0" w:afterLines="0" w:line="360" w:lineRule="auto"/>
        <w:rPr>
          <w:rFonts w:hint="eastAsia"/>
          <w:sz w:val="24"/>
          <w:lang w:val="en-US" w:eastAsia="zh-CN"/>
        </w:rPr>
      </w:pPr>
      <w:r>
        <w:rPr>
          <w:rFonts w:hint="eastAsia"/>
          <w:sz w:val="24"/>
          <w:lang w:val="en-US" w:eastAsia="zh-CN"/>
        </w:rPr>
        <w:t xml:space="preserve">    另外，从“模型的汇总和参数估计值”的表中可以看出模型的汇总分R方、F、df1、df2、sig.，其中三次的R方最大说明其模型的表现比较明显。</w:t>
      </w:r>
    </w:p>
    <w:p>
      <w:pPr>
        <w:spacing w:beforeLines="0" w:afterLines="0"/>
        <w:rPr>
          <w:rFonts w:hint="default" w:ascii="Times New Roman" w:hAnsi="Times New Roman" w:eastAsia="Times New Roman"/>
          <w:sz w:val="24"/>
        </w:rPr>
      </w:pPr>
    </w:p>
    <w:p>
      <w:pPr>
        <w:spacing w:beforeLines="0" w:afterLines="0"/>
        <w:jc w:val="left"/>
        <w:rPr>
          <w:rFonts w:hint="default"/>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Fonts w:hint="eastAsia" w:eastAsiaTheme="minorEastAsia"/>
          <w:sz w:val="24"/>
          <w:lang w:val="en-US" w:eastAsia="zh-CN"/>
        </w:rPr>
      </w:pPr>
      <w:r>
        <w:rPr>
          <w:rFonts w:hint="eastAsia"/>
          <w:sz w:val="24"/>
          <w:lang w:val="en-US" w:eastAsia="zh-CN"/>
        </w:rPr>
        <w:t xml:space="preserve">    最后我们从下图的模型表现中可以看出三条曲线的拟合情况，图中的圆圈的则是模型的实际值，不难发现“三次”曲线的模型拟合实际值的效果是最好的。</w:t>
      </w:r>
    </w:p>
    <w:p>
      <w:pPr>
        <w:spacing w:beforeLines="0" w:afterLines="0"/>
        <w:jc w:val="left"/>
        <w:rPr>
          <w:rFonts w:hint="eastAsia" w:eastAsiaTheme="minorEastAsia"/>
          <w:sz w:val="24"/>
          <w:lang w:val="en-US" w:eastAsia="zh-CN"/>
        </w:rPr>
      </w:pPr>
      <w:r>
        <w:rPr>
          <w:rFonts w:hint="eastAsia"/>
          <w:sz w:val="24"/>
          <w:lang w:val="en-US" w:eastAsia="zh-CN"/>
        </w:rPr>
        <w:t xml:space="preserve">    </w:t>
      </w:r>
    </w:p>
    <w:p>
      <w:pPr>
        <w:spacing w:beforeLines="0" w:afterLines="0"/>
        <w:jc w:val="left"/>
        <w:rPr>
          <w:rFonts w:hint="default"/>
          <w:sz w:val="24"/>
        </w:rPr>
      </w:pPr>
      <w:r>
        <w:rPr>
          <w:rFonts w:hint="default"/>
          <w:sz w:val="24"/>
        </w:rPr>
        <w:drawing>
          <wp:inline distT="0" distB="0" distL="114300" distR="114300">
            <wp:extent cx="5157470" cy="4127500"/>
            <wp:effectExtent l="0" t="0" r="508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7"/>
                    <a:srcRect/>
                    <a:stretch>
                      <a:fillRect/>
                    </a:stretch>
                  </pic:blipFill>
                  <pic:spPr>
                    <a:xfrm>
                      <a:off x="0" y="0"/>
                      <a:ext cx="5157470" cy="4127500"/>
                    </a:xfrm>
                    <a:prstGeom prst="rect">
                      <a:avLst/>
                    </a:prstGeom>
                    <a:noFill/>
                    <a:ln w="9525">
                      <a:noFill/>
                      <a:miter/>
                    </a:ln>
                  </pic:spPr>
                </pic:pic>
              </a:graphicData>
            </a:graphic>
          </wp:inline>
        </w:drawing>
      </w:r>
    </w:p>
    <w:p>
      <w:pPr>
        <w:spacing w:beforeLines="0" w:afterLines="0"/>
        <w:jc w:val="center"/>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 xml:space="preserve">   拟合曲线</w:t>
      </w:r>
    </w:p>
    <w:p>
      <w:pPr>
        <w:spacing w:beforeLines="0" w:afterLines="0"/>
        <w:jc w:val="center"/>
        <w:rPr>
          <w:rFonts w:hint="eastAsia" w:ascii="黑体" w:hAnsi="黑体" w:eastAsia="黑体" w:cs="黑体"/>
          <w:sz w:val="21"/>
          <w:szCs w:val="21"/>
          <w:lang w:val="en-US" w:eastAsia="zh-CN"/>
        </w:rPr>
      </w:pPr>
    </w:p>
    <w:p>
      <w:pPr>
        <w:spacing w:beforeLines="0" w:afterLines="0"/>
        <w:jc w:val="center"/>
        <w:rPr>
          <w:rFonts w:hint="eastAsia" w:ascii="黑体" w:hAnsi="黑体" w:eastAsia="黑体" w:cs="黑体"/>
          <w:sz w:val="21"/>
          <w:szCs w:val="21"/>
          <w:lang w:val="en-US" w:eastAsia="zh-CN"/>
        </w:rPr>
      </w:pPr>
    </w:p>
    <w:p>
      <w:pPr>
        <w:spacing w:beforeLines="0" w:afterLines="0"/>
        <w:jc w:val="center"/>
        <w:rPr>
          <w:rFonts w:hint="eastAsia" w:ascii="黑体" w:hAnsi="黑体" w:eastAsia="黑体" w:cs="黑体"/>
          <w:sz w:val="21"/>
          <w:szCs w:val="21"/>
          <w:lang w:val="en-US" w:eastAsia="zh-CN"/>
        </w:rPr>
      </w:pPr>
    </w:p>
    <w:p>
      <w:pPr>
        <w:spacing w:beforeLines="0" w:afterLine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（3）分析结果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z w:val="24"/>
          <w:lang w:val="en-US" w:eastAsia="zh-CN"/>
        </w:rPr>
      </w:pPr>
      <w:r>
        <w:rPr>
          <w:rFonts w:hint="eastAsia"/>
          <w:sz w:val="24"/>
          <w:lang w:val="en-US" w:eastAsia="zh-CN"/>
        </w:rPr>
        <w:t>从模型的汇总我们可以知道“三次”曲线模型的R方最高，所以“三次”模型对数据的解释能力最强，且模型也是很显著的。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sz w:val="24"/>
          <w:lang w:val="en-US" w:eastAsia="zh-CN"/>
        </w:rPr>
      </w:pPr>
      <w:r>
        <w:rPr>
          <w:rFonts w:hint="eastAsia"/>
          <w:sz w:val="24"/>
          <w:lang w:val="en-US" w:eastAsia="zh-CN"/>
        </w:rPr>
        <w:t>从三条曲线的模型图中所示，发现“三次”曲线的拟合效果是最好的，所以，最终我们选择了“三次”曲线模型。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sz w:val="24"/>
        </w:rPr>
      </w:pPr>
      <w:r>
        <w:rPr>
          <w:rFonts w:hint="eastAsia"/>
          <w:sz w:val="24"/>
          <w:lang w:val="en-US" w:eastAsia="zh-CN"/>
        </w:rPr>
        <w:t>从模型的描述我们可以清楚各变量的系数值，而很明显</w:t>
      </w:r>
      <w:r>
        <w:rPr>
          <w:rFonts w:hint="eastAsia" w:ascii="宋体" w:hAnsi="宋体" w:eastAsia="宋体" w:cs="宋体"/>
          <w:b w:val="0"/>
          <w:i w:val="0"/>
          <w:caps w:val="0"/>
          <w:color w:val="auto"/>
          <w:spacing w:val="0"/>
          <w:sz w:val="24"/>
          <w:szCs w:val="24"/>
          <w:shd w:val="clear" w:fill="FFFFFF"/>
          <w:lang w:eastAsia="zh-CN"/>
        </w:rPr>
        <w:t>模型的</w:t>
      </w:r>
      <w:r>
        <w:rPr>
          <w:rFonts w:hint="eastAsia" w:ascii="宋体" w:hAnsi="宋体" w:eastAsia="宋体" w:cs="宋体"/>
          <w:b w:val="0"/>
          <w:i w:val="0"/>
          <w:caps w:val="0"/>
          <w:color w:val="auto"/>
          <w:spacing w:val="0"/>
          <w:sz w:val="24"/>
          <w:szCs w:val="24"/>
          <w:shd w:val="clear" w:fill="FFFFFF"/>
        </w:rPr>
        <w:t>自变量的显著性是根据各个自变量系数后面的Sig值判断的，如果小于0.05可以说在95%的显著性水平下显著，小于0.01就可以说在99%的显著性水平下显著了</w:t>
      </w:r>
      <w:r>
        <w:rPr>
          <w:rFonts w:hint="eastAsia"/>
          <w:color w:val="auto"/>
          <w:sz w:val="24"/>
          <w:lang w:val="en-US" w:eastAsia="zh-CN"/>
        </w:rPr>
        <w:t>，模型显著性小于0.01，为显著，拟合优度</w:t>
      </w:r>
      <w:r>
        <w:rPr>
          <w:rFonts w:hint="eastAsia"/>
          <w:sz w:val="24"/>
          <w:lang w:val="en-US" w:eastAsia="zh-CN"/>
        </w:rPr>
        <w:t>很多，可决系数为0.985。</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sz w:val="24"/>
          <w:lang w:val="en-US" w:eastAsia="zh-CN"/>
        </w:rPr>
      </w:pPr>
      <w:r>
        <w:rPr>
          <w:rFonts w:hint="eastAsia"/>
          <w:sz w:val="24"/>
          <w:lang w:val="en-US" w:eastAsia="zh-CN"/>
        </w:rPr>
        <w:t xml:space="preserve">      Y（长期表现指数）=58.876—2.356（培训天数）—0.040</w:t>
      </w:r>
      <w:r>
        <w:rPr>
          <w:rFonts w:hint="eastAsia"/>
          <w:position w:val="-4"/>
          <w:sz w:val="24"/>
          <w:lang w:val="en-US" w:eastAsia="zh-CN"/>
        </w:rPr>
        <w:object>
          <v:shape id="_x0000_i1025" o:spt="75" type="#_x0000_t75" style="height:15pt;width:8pt;" o:ole="t" filled="f" o:preferrelative="t" stroked="f" coordsize="21600,21600">
            <v:path/>
            <v:fill on="f" focussize="0,0"/>
            <v:stroke on="f"/>
            <v:imagedata r:id="rId19" o:title=""/>
            <o:lock v:ext="edit" aspectratio="t"/>
            <w10:wrap type="none"/>
            <w10:anchorlock/>
          </v:shape>
          <o:OLEObject Type="Embed" ProgID="Equation.KSEE3" ShapeID="_x0000_i1025" DrawAspect="Content" ObjectID="_1468075725" r:id="rId18"/>
        </w:object>
      </w:r>
    </w:p>
    <w:p>
      <w:pPr>
        <w:ind w:firstLine="420" w:firstLineChars="200"/>
        <w:jc w:val="left"/>
        <w:rPr>
          <w:rFonts w:hint="eastAsia"/>
          <w:sz w:val="21"/>
          <w:szCs w:val="21"/>
          <w:lang w:val="en-US" w:eastAsia="zh-CN"/>
        </w:rPr>
      </w:pPr>
    </w:p>
    <w:p>
      <w:pPr>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2.4</w:t>
      </w:r>
      <w:bookmarkStart w:id="0" w:name="_GoBack"/>
      <w:bookmarkEnd w:id="0"/>
    </w:p>
    <w:p>
      <w:pPr>
        <w:jc w:val="left"/>
        <w:rPr>
          <w:rFonts w:hint="eastAsia"/>
          <w:sz w:val="21"/>
          <w:szCs w:val="21"/>
          <w:lang w:val="en-US" w:eastAsia="zh-CN"/>
        </w:rPr>
      </w:pPr>
      <w:r>
        <w:rPr>
          <w:rFonts w:hint="eastAsia"/>
          <w:sz w:val="21"/>
          <w:szCs w:val="21"/>
          <w:lang w:val="en-US" w:eastAsia="zh-CN"/>
        </w:rPr>
        <w:t xml:space="preserve">    （1）导入数据</w:t>
      </w:r>
    </w:p>
    <w:p>
      <w:pPr>
        <w:spacing w:beforeLines="0" w:afterLines="0"/>
        <w:rPr>
          <w:rFonts w:hint="eastAsia"/>
          <w:lang w:val="en-US" w:eastAsia="zh-CN"/>
        </w:rPr>
      </w:pPr>
      <w:r>
        <w:drawing>
          <wp:inline distT="0" distB="0" distL="114300" distR="114300">
            <wp:extent cx="5270500" cy="2961005"/>
            <wp:effectExtent l="0" t="0" r="6350"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0"/>
                    <a:srcRect/>
                    <a:stretch>
                      <a:fillRect/>
                    </a:stretch>
                  </pic:blipFill>
                  <pic:spPr>
                    <a:xfrm>
                      <a:off x="0" y="0"/>
                      <a:ext cx="5270500" cy="2961005"/>
                    </a:xfrm>
                    <a:prstGeom prst="rect">
                      <a:avLst/>
                    </a:prstGeom>
                    <a:noFill/>
                    <a:ln w="9525">
                      <a:noFill/>
                      <a:miter/>
                    </a:ln>
                  </pic:spPr>
                </pic:pic>
              </a:graphicData>
            </a:graphic>
          </wp:inline>
        </w:drawing>
      </w:r>
      <w:r>
        <w:rPr>
          <w:rFonts w:hint="eastAsia"/>
          <w:lang w:eastAsia="zh-CN"/>
        </w:rPr>
        <w:t>（</w:t>
      </w:r>
      <w:r>
        <w:rPr>
          <w:rFonts w:hint="eastAsia"/>
          <w:lang w:val="en-US" w:eastAsia="zh-CN"/>
        </w:rPr>
        <w:t>2）分析过程</w:t>
      </w:r>
    </w:p>
    <w:p>
      <w:pPr>
        <w:spacing w:beforeLines="0" w:afterLines="0"/>
        <w:rPr>
          <w:rFonts w:hint="eastAsia"/>
          <w:sz w:val="21"/>
          <w:szCs w:val="21"/>
          <w:lang w:val="en-US" w:eastAsia="zh-CN"/>
        </w:rPr>
      </w:pPr>
      <w:r>
        <w:drawing>
          <wp:inline distT="0" distB="0" distL="114300" distR="114300">
            <wp:extent cx="5219065" cy="3123565"/>
            <wp:effectExtent l="0" t="0" r="635"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1"/>
                    <a:srcRect/>
                    <a:stretch>
                      <a:fillRect/>
                    </a:stretch>
                  </pic:blipFill>
                  <pic:spPr>
                    <a:xfrm>
                      <a:off x="0" y="0"/>
                      <a:ext cx="5219065" cy="3123565"/>
                    </a:xfrm>
                    <a:prstGeom prst="rect">
                      <a:avLst/>
                    </a:prstGeom>
                    <a:noFill/>
                    <a:ln w="9525">
                      <a:noFill/>
                      <a:miter/>
                    </a:ln>
                  </pic:spPr>
                </pic:pic>
              </a:graphicData>
            </a:graphic>
          </wp:inline>
        </w:drawing>
      </w:r>
      <w:r>
        <w:drawing>
          <wp:inline distT="0" distB="0" distL="114300" distR="114300">
            <wp:extent cx="3523615" cy="4304665"/>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2"/>
                    <a:srcRect/>
                    <a:stretch>
                      <a:fillRect/>
                    </a:stretch>
                  </pic:blipFill>
                  <pic:spPr>
                    <a:xfrm>
                      <a:off x="0" y="0"/>
                      <a:ext cx="3523615" cy="4304665"/>
                    </a:xfrm>
                    <a:prstGeom prst="rect">
                      <a:avLst/>
                    </a:prstGeom>
                    <a:noFill/>
                    <a:ln w="9525">
                      <a:noFill/>
                      <a:miter/>
                    </a:ln>
                  </pic:spPr>
                </pic:pic>
              </a:graphicData>
            </a:graphic>
          </wp:inline>
        </w:drawing>
      </w:r>
      <w:r>
        <w:rPr>
          <w:rFonts w:hint="eastAsia"/>
          <w:sz w:val="21"/>
          <w:szCs w:val="21"/>
          <w:lang w:val="en-US" w:eastAsia="zh-CN"/>
        </w:rPr>
        <w:t xml:space="preserve">   </w:t>
      </w:r>
    </w:p>
    <w:p>
      <w:pPr>
        <w:spacing w:beforeLines="0" w:afterLines="0"/>
        <w:rPr>
          <w:rFonts w:hint="eastAsia"/>
          <w:b/>
          <w:bCs/>
          <w:sz w:val="21"/>
          <w:szCs w:val="21"/>
          <w:lang w:val="en-US" w:eastAsia="zh-CN"/>
        </w:rPr>
      </w:pPr>
      <w:r>
        <w:rPr>
          <w:rFonts w:hint="eastAsia"/>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从下表中我们可以</w:t>
      </w:r>
      <w:r>
        <w:rPr>
          <w:rFonts w:hint="eastAsia" w:ascii="宋体" w:hAnsi="宋体" w:eastAsia="宋体" w:cs="宋体"/>
          <w:sz w:val="24"/>
          <w:szCs w:val="24"/>
        </w:rPr>
        <w:t>Cronbach's Alpha</w:t>
      </w:r>
      <w:r>
        <w:rPr>
          <w:rFonts w:hint="eastAsia" w:ascii="宋体" w:hAnsi="宋体" w:eastAsia="宋体" w:cs="宋体"/>
          <w:sz w:val="24"/>
          <w:szCs w:val="24"/>
          <w:lang w:val="en-US" w:eastAsia="zh-CN"/>
        </w:rPr>
        <w:t>系数作为判断问卷可靠性的重要指标，系数如果在0.5以下说明信度不高，而在0.8-0.9代表信度不错，我们可以看出系数为0.879，信度不错。</w:t>
      </w:r>
    </w:p>
    <w:p>
      <w:pPr>
        <w:spacing w:beforeLines="0" w:afterLines="0"/>
        <w:ind w:firstLine="480" w:firstLineChars="200"/>
        <w:rPr>
          <w:rFonts w:hint="eastAsia" w:ascii="宋体" w:hAnsi="宋体" w:eastAsia="宋体" w:cs="宋体"/>
          <w:sz w:val="24"/>
          <w:szCs w:val="24"/>
          <w:lang w:val="en-US" w:eastAsia="zh-CN"/>
        </w:rPr>
      </w:pPr>
    </w:p>
    <w:tbl>
      <w:tblPr>
        <w:tblStyle w:val="12"/>
        <w:tblW w:w="512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05"/>
        <w:gridCol w:w="1906"/>
        <w:gridCol w:w="130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15" w:hRule="atLeast"/>
        </w:trPr>
        <w:tc>
          <w:tcPr>
            <w:tcW w:w="5120" w:type="dxa"/>
            <w:gridSpan w:val="3"/>
            <w:tcBorders>
              <w:top w:val="nil"/>
              <w:left w:val="nil"/>
              <w:bottom w:val="nil"/>
              <w:right w:val="nil"/>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eastAsia" w:ascii="黑体" w:hAnsi="黑体" w:eastAsia="黑体" w:cs="黑体"/>
                <w:b/>
                <w:sz w:val="21"/>
                <w:szCs w:val="21"/>
              </w:rPr>
              <w:t>可靠性统计量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882" w:hRule="atLeast"/>
        </w:trPr>
        <w:tc>
          <w:tcPr>
            <w:tcW w:w="1905" w:type="dxa"/>
            <w:tcBorders>
              <w:top w:val="single" w:color="000000" w:sz="16" w:space="0"/>
              <w:left w:val="single" w:color="000000" w:sz="16"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Cronbach's Alpha</w:t>
            </w:r>
          </w:p>
        </w:tc>
        <w:tc>
          <w:tcPr>
            <w:tcW w:w="1906"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基于标准化项的 Cronbachs Alpha</w:t>
            </w:r>
          </w:p>
        </w:tc>
        <w:tc>
          <w:tcPr>
            <w:tcW w:w="1309" w:type="dxa"/>
            <w:tcBorders>
              <w:top w:val="single" w:color="000000" w:sz="16" w:space="0"/>
              <w:left w:val="single" w:color="000000" w:sz="8" w:space="0"/>
              <w:bottom w:val="single" w:color="000000" w:sz="16" w:space="0"/>
              <w:right w:val="single" w:color="000000" w:sz="16"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项数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518" w:hRule="atLeast"/>
        </w:trPr>
        <w:tc>
          <w:tcPr>
            <w:tcW w:w="1905" w:type="dxa"/>
            <w:tcBorders>
              <w:top w:val="single" w:color="000000" w:sz="16" w:space="0"/>
              <w:left w:val="single" w:color="000000" w:sz="16"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.879</w:t>
            </w:r>
          </w:p>
        </w:tc>
        <w:tc>
          <w:tcPr>
            <w:tcW w:w="1906"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.917</w:t>
            </w:r>
          </w:p>
        </w:tc>
        <w:tc>
          <w:tcPr>
            <w:tcW w:w="1309" w:type="dxa"/>
            <w:tcBorders>
              <w:top w:val="single" w:color="000000" w:sz="16" w:space="0"/>
              <w:left w:val="single" w:color="000000" w:sz="8" w:space="0"/>
              <w:bottom w:val="single" w:color="000000" w:sz="16" w:space="0"/>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w:t>
            </w:r>
          </w:p>
        </w:tc>
      </w:tr>
    </w:tbl>
    <w:p>
      <w:pPr>
        <w:spacing w:beforeLines="0" w:afterLines="0"/>
        <w:rPr>
          <w:rFonts w:hint="default"/>
          <w:sz w:val="24"/>
        </w:rPr>
      </w:pPr>
    </w:p>
    <w:tbl>
      <w:tblPr>
        <w:tblStyle w:val="12"/>
        <w:tblW w:w="524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155"/>
        <w:gridCol w:w="1362"/>
        <w:gridCol w:w="1361"/>
        <w:gridCol w:w="136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53" w:hRule="atLeast"/>
        </w:trPr>
        <w:tc>
          <w:tcPr>
            <w:tcW w:w="5240" w:type="dxa"/>
            <w:gridSpan w:val="4"/>
            <w:tcBorders>
              <w:top w:val="nil"/>
              <w:left w:val="nil"/>
              <w:bottom w:val="nil"/>
              <w:right w:val="nil"/>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b/>
                <w:sz w:val="21"/>
                <w:szCs w:val="21"/>
              </w:rPr>
              <w:t>项统计量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509" w:hRule="atLeast"/>
        </w:trPr>
        <w:tc>
          <w:tcPr>
            <w:tcW w:w="1155" w:type="dxa"/>
            <w:tcBorders>
              <w:top w:val="single" w:color="000000" w:sz="16" w:space="0"/>
              <w:left w:val="single" w:color="000000" w:sz="16" w:space="0"/>
              <w:bottom w:val="single" w:color="000000" w:sz="16" w:space="0"/>
              <w:right w:val="single" w:color="000000" w:sz="16" w:space="0"/>
              <w:tl2br w:val="nil"/>
              <w:tr2bl w:val="nil"/>
            </w:tcBorders>
            <w:shd w:val="clear" w:color="auto" w:fill="FFFFFF"/>
            <w:vAlign w:val="top"/>
          </w:tcPr>
          <w:p>
            <w:pPr>
              <w:spacing w:beforeLines="0" w:afterLines="0" w:line="320" w:lineRule="atLeast"/>
              <w:ind w:left="60" w:right="60"/>
              <w:rPr>
                <w:rFonts w:hint="default" w:ascii="MingLiU" w:hAnsi="MingLiU" w:eastAsia="MingLiU"/>
                <w:sz w:val="21"/>
                <w:szCs w:val="21"/>
              </w:rPr>
            </w:pPr>
          </w:p>
        </w:tc>
        <w:tc>
          <w:tcPr>
            <w:tcW w:w="1362" w:type="dxa"/>
            <w:tcBorders>
              <w:top w:val="single" w:color="000000" w:sz="16" w:space="0"/>
              <w:left w:val="single" w:color="000000" w:sz="16"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均值</w:t>
            </w:r>
          </w:p>
        </w:tc>
        <w:tc>
          <w:tcPr>
            <w:tcW w:w="1361"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标准偏差</w:t>
            </w:r>
          </w:p>
        </w:tc>
        <w:tc>
          <w:tcPr>
            <w:tcW w:w="1362" w:type="dxa"/>
            <w:tcBorders>
              <w:top w:val="single" w:color="000000" w:sz="16" w:space="0"/>
              <w:left w:val="single" w:color="000000" w:sz="8" w:space="0"/>
              <w:bottom w:val="single" w:color="000000" w:sz="16" w:space="0"/>
              <w:right w:val="single" w:color="000000" w:sz="16"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509" w:hRule="atLeast"/>
        </w:trPr>
        <w:tc>
          <w:tcPr>
            <w:tcW w:w="1155" w:type="dxa"/>
            <w:tcBorders>
              <w:top w:val="single" w:color="000000" w:sz="16" w:space="0"/>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题目1</w:t>
            </w:r>
          </w:p>
        </w:tc>
        <w:tc>
          <w:tcPr>
            <w:tcW w:w="1362" w:type="dxa"/>
            <w:tcBorders>
              <w:top w:val="single" w:color="000000" w:sz="16" w:space="0"/>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5.41</w:t>
            </w:r>
          </w:p>
        </w:tc>
        <w:tc>
          <w:tcPr>
            <w:tcW w:w="1361"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1.724</w:t>
            </w:r>
          </w:p>
        </w:tc>
        <w:tc>
          <w:tcPr>
            <w:tcW w:w="1362" w:type="dxa"/>
            <w:tcBorders>
              <w:top w:val="single" w:color="000000" w:sz="16" w:space="0"/>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53" w:hRule="atLeast"/>
        </w:trPr>
        <w:tc>
          <w:tcPr>
            <w:tcW w:w="1155"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题目2</w:t>
            </w:r>
          </w:p>
        </w:tc>
        <w:tc>
          <w:tcPr>
            <w:tcW w:w="1362"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1.19</w:t>
            </w:r>
          </w:p>
        </w:tc>
        <w:tc>
          <w:tcPr>
            <w:tcW w:w="1361"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.615</w:t>
            </w:r>
          </w:p>
        </w:tc>
        <w:tc>
          <w:tcPr>
            <w:tcW w:w="1362"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53" w:hRule="atLeast"/>
        </w:trPr>
        <w:tc>
          <w:tcPr>
            <w:tcW w:w="1155"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题目3</w:t>
            </w:r>
          </w:p>
        </w:tc>
        <w:tc>
          <w:tcPr>
            <w:tcW w:w="1362"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6.27</w:t>
            </w:r>
          </w:p>
        </w:tc>
        <w:tc>
          <w:tcPr>
            <w:tcW w:w="1361"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.983</w:t>
            </w:r>
          </w:p>
        </w:tc>
        <w:tc>
          <w:tcPr>
            <w:tcW w:w="1362"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53" w:hRule="atLeast"/>
        </w:trPr>
        <w:tc>
          <w:tcPr>
            <w:tcW w:w="1155"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题目4</w:t>
            </w:r>
          </w:p>
        </w:tc>
        <w:tc>
          <w:tcPr>
            <w:tcW w:w="1362"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6.29</w:t>
            </w:r>
          </w:p>
        </w:tc>
        <w:tc>
          <w:tcPr>
            <w:tcW w:w="1361"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.967</w:t>
            </w:r>
          </w:p>
        </w:tc>
        <w:tc>
          <w:tcPr>
            <w:tcW w:w="1362"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53" w:hRule="atLeast"/>
        </w:trPr>
        <w:tc>
          <w:tcPr>
            <w:tcW w:w="1155"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题目5</w:t>
            </w:r>
          </w:p>
        </w:tc>
        <w:tc>
          <w:tcPr>
            <w:tcW w:w="1362"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6.28</w:t>
            </w:r>
          </w:p>
        </w:tc>
        <w:tc>
          <w:tcPr>
            <w:tcW w:w="1361"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.975</w:t>
            </w:r>
          </w:p>
        </w:tc>
        <w:tc>
          <w:tcPr>
            <w:tcW w:w="1362"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53" w:hRule="atLeast"/>
        </w:trPr>
        <w:tc>
          <w:tcPr>
            <w:tcW w:w="1155"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题目6</w:t>
            </w:r>
          </w:p>
        </w:tc>
        <w:tc>
          <w:tcPr>
            <w:tcW w:w="1362"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5.62</w:t>
            </w:r>
          </w:p>
        </w:tc>
        <w:tc>
          <w:tcPr>
            <w:tcW w:w="1361"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1.656</w:t>
            </w:r>
          </w:p>
        </w:tc>
        <w:tc>
          <w:tcPr>
            <w:tcW w:w="1362"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53" w:hRule="atLeast"/>
        </w:trPr>
        <w:tc>
          <w:tcPr>
            <w:tcW w:w="1155"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题目7</w:t>
            </w:r>
          </w:p>
        </w:tc>
        <w:tc>
          <w:tcPr>
            <w:tcW w:w="1362"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6.28</w:t>
            </w:r>
          </w:p>
        </w:tc>
        <w:tc>
          <w:tcPr>
            <w:tcW w:w="1361"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.975</w:t>
            </w:r>
          </w:p>
        </w:tc>
        <w:tc>
          <w:tcPr>
            <w:tcW w:w="1362"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53" w:hRule="atLeast"/>
        </w:trPr>
        <w:tc>
          <w:tcPr>
            <w:tcW w:w="1155"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题目8</w:t>
            </w:r>
          </w:p>
        </w:tc>
        <w:tc>
          <w:tcPr>
            <w:tcW w:w="1362"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6.28</w:t>
            </w:r>
          </w:p>
        </w:tc>
        <w:tc>
          <w:tcPr>
            <w:tcW w:w="1361"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.975</w:t>
            </w:r>
          </w:p>
        </w:tc>
        <w:tc>
          <w:tcPr>
            <w:tcW w:w="1362"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53" w:hRule="atLeast"/>
        </w:trPr>
        <w:tc>
          <w:tcPr>
            <w:tcW w:w="1155"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题目9</w:t>
            </w:r>
          </w:p>
        </w:tc>
        <w:tc>
          <w:tcPr>
            <w:tcW w:w="1362"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6.27</w:t>
            </w:r>
          </w:p>
        </w:tc>
        <w:tc>
          <w:tcPr>
            <w:tcW w:w="1361"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.983</w:t>
            </w:r>
          </w:p>
        </w:tc>
        <w:tc>
          <w:tcPr>
            <w:tcW w:w="1362"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509" w:hRule="atLeast"/>
        </w:trPr>
        <w:tc>
          <w:tcPr>
            <w:tcW w:w="1155" w:type="dxa"/>
            <w:tcBorders>
              <w:top w:val="nil"/>
              <w:left w:val="single" w:color="000000" w:sz="16" w:space="0"/>
              <w:bottom w:val="single" w:color="000000" w:sz="16" w:space="0"/>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题目10</w:t>
            </w:r>
          </w:p>
        </w:tc>
        <w:tc>
          <w:tcPr>
            <w:tcW w:w="1362" w:type="dxa"/>
            <w:tcBorders>
              <w:top w:val="nil"/>
              <w:left w:val="single" w:color="000000" w:sz="16"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6.26</w:t>
            </w:r>
          </w:p>
        </w:tc>
        <w:tc>
          <w:tcPr>
            <w:tcW w:w="1361"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1.001</w:t>
            </w:r>
          </w:p>
        </w:tc>
        <w:tc>
          <w:tcPr>
            <w:tcW w:w="1362" w:type="dxa"/>
            <w:tcBorders>
              <w:top w:val="nil"/>
              <w:left w:val="single" w:color="000000" w:sz="8" w:space="0"/>
              <w:bottom w:val="single" w:color="000000" w:sz="16" w:space="0"/>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both"/>
        <w:textAlignment w:val="auto"/>
        <w:outlineLvl w:val="9"/>
        <w:rPr>
          <w:rFonts w:hint="default" w:ascii="Times New Roman" w:hAnsi="Times New Roman" w:eastAsia="Times New Roman"/>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从“摘要项统计量”表中我们可以看到问卷数据的个题目之间的均数、极小值、极大值、项数、范围以及方差等统计量。经过分析后我们可以获悉：问卷的极大值为6.290，极小值为1.190，跨度比较大超过了5，而且，项方差范围为2.594，大于2，这说明题目项之间差距比较大。</w:t>
      </w:r>
    </w:p>
    <w:p>
      <w:pPr>
        <w:spacing w:beforeLines="0" w:afterLines="0"/>
        <w:rPr>
          <w:rFonts w:hint="default"/>
          <w:sz w:val="24"/>
        </w:rPr>
      </w:pPr>
    </w:p>
    <w:tbl>
      <w:tblPr>
        <w:tblStyle w:val="12"/>
        <w:tblW w:w="8955"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46"/>
        <w:gridCol w:w="1000"/>
        <w:gridCol w:w="1000"/>
        <w:gridCol w:w="1000"/>
        <w:gridCol w:w="1000"/>
        <w:gridCol w:w="1409"/>
        <w:gridCol w:w="1000"/>
        <w:gridCol w:w="10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8955" w:type="dxa"/>
            <w:gridSpan w:val="8"/>
            <w:tcBorders>
              <w:top w:val="nil"/>
              <w:left w:val="nil"/>
              <w:bottom w:val="nil"/>
              <w:right w:val="nil"/>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eastAsia" w:ascii="黑体" w:hAnsi="黑体" w:eastAsia="黑体" w:cs="黑体"/>
                <w:b/>
                <w:sz w:val="21"/>
                <w:szCs w:val="21"/>
                <w:lang w:val="en-US" w:eastAsia="zh-CN"/>
              </w:rPr>
              <w:t xml:space="preserve"> </w:t>
            </w:r>
            <w:r>
              <w:rPr>
                <w:rFonts w:hint="eastAsia" w:ascii="黑体" w:hAnsi="黑体" w:eastAsia="黑体" w:cs="黑体"/>
                <w:b/>
                <w:sz w:val="21"/>
                <w:szCs w:val="21"/>
              </w:rPr>
              <w:t>摘要项统计量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546" w:type="dxa"/>
            <w:tcBorders>
              <w:top w:val="single" w:color="000000" w:sz="16" w:space="0"/>
              <w:left w:val="single" w:color="000000" w:sz="16" w:space="0"/>
              <w:bottom w:val="single" w:color="000000" w:sz="16" w:space="0"/>
              <w:right w:val="single" w:color="000000" w:sz="16" w:space="0"/>
              <w:tl2br w:val="nil"/>
              <w:tr2bl w:val="nil"/>
            </w:tcBorders>
            <w:shd w:val="clear" w:color="auto" w:fill="FFFFFF"/>
            <w:vAlign w:val="top"/>
          </w:tcPr>
          <w:p>
            <w:pPr>
              <w:spacing w:beforeLines="0" w:afterLines="0" w:line="320" w:lineRule="atLeast"/>
              <w:ind w:left="60" w:right="60"/>
              <w:rPr>
                <w:rFonts w:hint="default" w:ascii="MingLiU" w:hAnsi="MingLiU" w:eastAsia="MingLiU"/>
                <w:sz w:val="21"/>
                <w:szCs w:val="21"/>
              </w:rPr>
            </w:pPr>
          </w:p>
        </w:tc>
        <w:tc>
          <w:tcPr>
            <w:tcW w:w="1000" w:type="dxa"/>
            <w:tcBorders>
              <w:top w:val="single" w:color="000000" w:sz="16" w:space="0"/>
              <w:left w:val="single" w:color="000000" w:sz="16"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均值</w:t>
            </w:r>
          </w:p>
        </w:tc>
        <w:tc>
          <w:tcPr>
            <w:tcW w:w="1000"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极小值</w:t>
            </w:r>
          </w:p>
        </w:tc>
        <w:tc>
          <w:tcPr>
            <w:tcW w:w="1000"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极大值</w:t>
            </w:r>
          </w:p>
        </w:tc>
        <w:tc>
          <w:tcPr>
            <w:tcW w:w="1000"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范围</w:t>
            </w:r>
          </w:p>
        </w:tc>
        <w:tc>
          <w:tcPr>
            <w:tcW w:w="1409"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极大值/极小值</w:t>
            </w:r>
          </w:p>
        </w:tc>
        <w:tc>
          <w:tcPr>
            <w:tcW w:w="1000"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方差</w:t>
            </w:r>
          </w:p>
        </w:tc>
        <w:tc>
          <w:tcPr>
            <w:tcW w:w="1000" w:type="dxa"/>
            <w:tcBorders>
              <w:top w:val="single" w:color="000000" w:sz="16" w:space="0"/>
              <w:left w:val="single" w:color="000000" w:sz="8" w:space="0"/>
              <w:bottom w:val="single" w:color="000000" w:sz="16" w:space="0"/>
              <w:right w:val="single" w:color="000000" w:sz="16"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项数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546" w:type="dxa"/>
            <w:tcBorders>
              <w:top w:val="single" w:color="000000" w:sz="16" w:space="0"/>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项的均值</w:t>
            </w:r>
          </w:p>
        </w:tc>
        <w:tc>
          <w:tcPr>
            <w:tcW w:w="1000" w:type="dxa"/>
            <w:tcBorders>
              <w:top w:val="single" w:color="000000" w:sz="16" w:space="0"/>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5.615</w:t>
            </w:r>
          </w:p>
        </w:tc>
        <w:tc>
          <w:tcPr>
            <w:tcW w:w="1000"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1.190</w:t>
            </w:r>
          </w:p>
        </w:tc>
        <w:tc>
          <w:tcPr>
            <w:tcW w:w="1000"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6.290</w:t>
            </w:r>
          </w:p>
        </w:tc>
        <w:tc>
          <w:tcPr>
            <w:tcW w:w="1000"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5.100</w:t>
            </w:r>
          </w:p>
        </w:tc>
        <w:tc>
          <w:tcPr>
            <w:tcW w:w="1409"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5.286</w:t>
            </w:r>
          </w:p>
        </w:tc>
        <w:tc>
          <w:tcPr>
            <w:tcW w:w="1000"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2.520</w:t>
            </w:r>
          </w:p>
        </w:tc>
        <w:tc>
          <w:tcPr>
            <w:tcW w:w="1000" w:type="dxa"/>
            <w:tcBorders>
              <w:top w:val="single" w:color="000000" w:sz="16" w:space="0"/>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546"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项方差</w:t>
            </w:r>
          </w:p>
        </w:tc>
        <w:tc>
          <w:tcPr>
            <w:tcW w:w="1000"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1.282</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.378</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2.972</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2.594</w:t>
            </w:r>
          </w:p>
        </w:tc>
        <w:tc>
          <w:tcPr>
            <w:tcW w:w="1409"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7.868</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.726</w:t>
            </w:r>
          </w:p>
        </w:tc>
        <w:tc>
          <w:tcPr>
            <w:tcW w:w="1000"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546"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项之间的协方差</w:t>
            </w:r>
          </w:p>
        </w:tc>
        <w:tc>
          <w:tcPr>
            <w:tcW w:w="1000"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.538</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-.291</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2.602</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2.893</w:t>
            </w:r>
          </w:p>
        </w:tc>
        <w:tc>
          <w:tcPr>
            <w:tcW w:w="1409"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-8.950</w:t>
            </w:r>
          </w:p>
        </w:tc>
        <w:tc>
          <w:tcPr>
            <w:tcW w:w="1000"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.285</w:t>
            </w:r>
          </w:p>
        </w:tc>
        <w:tc>
          <w:tcPr>
            <w:tcW w:w="1000"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Pr>
        <w:tc>
          <w:tcPr>
            <w:tcW w:w="1546" w:type="dxa"/>
            <w:tcBorders>
              <w:top w:val="nil"/>
              <w:left w:val="single" w:color="000000" w:sz="16" w:space="0"/>
              <w:bottom w:val="single" w:color="000000" w:sz="16" w:space="0"/>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项之间的相关性</w:t>
            </w:r>
          </w:p>
        </w:tc>
        <w:tc>
          <w:tcPr>
            <w:tcW w:w="1000" w:type="dxa"/>
            <w:tcBorders>
              <w:top w:val="nil"/>
              <w:left w:val="single" w:color="000000" w:sz="16"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.525</w:t>
            </w:r>
          </w:p>
        </w:tc>
        <w:tc>
          <w:tcPr>
            <w:tcW w:w="1000"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-.286</w:t>
            </w:r>
          </w:p>
        </w:tc>
        <w:tc>
          <w:tcPr>
            <w:tcW w:w="1000"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1.000</w:t>
            </w:r>
          </w:p>
        </w:tc>
        <w:tc>
          <w:tcPr>
            <w:tcW w:w="1000"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1.286</w:t>
            </w:r>
          </w:p>
        </w:tc>
        <w:tc>
          <w:tcPr>
            <w:tcW w:w="1409"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-3.501</w:t>
            </w:r>
          </w:p>
        </w:tc>
        <w:tc>
          <w:tcPr>
            <w:tcW w:w="1000"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.204</w:t>
            </w:r>
          </w:p>
        </w:tc>
        <w:tc>
          <w:tcPr>
            <w:tcW w:w="1000" w:type="dxa"/>
            <w:tcBorders>
              <w:top w:val="nil"/>
              <w:left w:val="single" w:color="000000" w:sz="8" w:space="0"/>
              <w:bottom w:val="single" w:color="000000" w:sz="16" w:space="0"/>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10</w:t>
            </w:r>
          </w:p>
        </w:tc>
      </w:tr>
    </w:tbl>
    <w:p>
      <w:pPr>
        <w:spacing w:beforeLines="0" w:afterLines="0"/>
        <w:rPr>
          <w:rFonts w:hint="default"/>
          <w:sz w:val="24"/>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eastAsiaTheme="minorEastAsia"/>
          <w:sz w:val="24"/>
          <w:lang w:val="en-US" w:eastAsia="zh-CN"/>
        </w:rPr>
      </w:pPr>
      <w:r>
        <w:rPr>
          <w:rFonts w:hint="eastAsia"/>
          <w:sz w:val="24"/>
          <w:lang w:val="en-US" w:eastAsia="zh-CN"/>
        </w:rPr>
        <w:t xml:space="preserve">    从下表中给出了如果将相应的变量即题目删除，着则问卷的信服将会发生改变的统计量。一次为总分的均值改变、方差改变、该题与总分的相关系数和Alpha系数的改变情况，而最重要的是后两项，如果相关系数太低，则说明该题的应答分值与总分的高低之间的关系不强，可以删除，如题目中的1、2、6，将这三题删除信度将会提高。</w:t>
      </w:r>
    </w:p>
    <w:tbl>
      <w:tblPr>
        <w:tblStyle w:val="12"/>
        <w:tblW w:w="908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66"/>
        <w:gridCol w:w="1487"/>
        <w:gridCol w:w="1486"/>
        <w:gridCol w:w="1486"/>
        <w:gridCol w:w="1486"/>
        <w:gridCol w:w="22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3" w:hRule="atLeast"/>
        </w:trPr>
        <w:tc>
          <w:tcPr>
            <w:tcW w:w="9080" w:type="dxa"/>
            <w:gridSpan w:val="6"/>
            <w:tcBorders>
              <w:top w:val="nil"/>
              <w:left w:val="nil"/>
              <w:bottom w:val="nil"/>
              <w:right w:val="nil"/>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eastAsia" w:ascii="黑体" w:hAnsi="黑体" w:eastAsia="黑体" w:cs="黑体"/>
                <w:b/>
                <w:sz w:val="21"/>
                <w:szCs w:val="21"/>
                <w:lang w:val="en-US" w:eastAsia="zh-CN"/>
              </w:rPr>
              <w:t xml:space="preserve"> </w:t>
            </w:r>
            <w:r>
              <w:rPr>
                <w:rFonts w:hint="eastAsia" w:ascii="黑体" w:hAnsi="黑体" w:eastAsia="黑体" w:cs="黑体"/>
                <w:b/>
                <w:sz w:val="21"/>
                <w:szCs w:val="21"/>
              </w:rPr>
              <w:t>项总计统计量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1082" w:hRule="atLeast"/>
        </w:trPr>
        <w:tc>
          <w:tcPr>
            <w:tcW w:w="866" w:type="dxa"/>
            <w:tcBorders>
              <w:top w:val="single" w:color="000000" w:sz="16" w:space="0"/>
              <w:left w:val="single" w:color="000000" w:sz="16" w:space="0"/>
              <w:bottom w:val="single" w:color="000000" w:sz="16" w:space="0"/>
              <w:right w:val="single" w:color="000000" w:sz="16" w:space="0"/>
              <w:tl2br w:val="nil"/>
              <w:tr2bl w:val="nil"/>
            </w:tcBorders>
            <w:shd w:val="clear" w:color="auto" w:fill="FFFFFF"/>
            <w:vAlign w:val="top"/>
          </w:tcPr>
          <w:p>
            <w:pPr>
              <w:spacing w:beforeLines="0" w:afterLines="0" w:line="320" w:lineRule="atLeast"/>
              <w:ind w:left="60" w:right="60"/>
              <w:rPr>
                <w:rFonts w:hint="default" w:ascii="MingLiU" w:hAnsi="MingLiU" w:eastAsia="MingLiU"/>
                <w:sz w:val="21"/>
                <w:szCs w:val="21"/>
              </w:rPr>
            </w:pPr>
          </w:p>
        </w:tc>
        <w:tc>
          <w:tcPr>
            <w:tcW w:w="1487" w:type="dxa"/>
            <w:tcBorders>
              <w:top w:val="single" w:color="000000" w:sz="16" w:space="0"/>
              <w:left w:val="single" w:color="000000" w:sz="16"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项已删除的刻度均值</w:t>
            </w:r>
          </w:p>
        </w:tc>
        <w:tc>
          <w:tcPr>
            <w:tcW w:w="1486"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项已删除的刻度方差</w:t>
            </w:r>
          </w:p>
        </w:tc>
        <w:tc>
          <w:tcPr>
            <w:tcW w:w="1486"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校正的项总计相关性</w:t>
            </w:r>
          </w:p>
        </w:tc>
        <w:tc>
          <w:tcPr>
            <w:tcW w:w="1486" w:type="dxa"/>
            <w:tcBorders>
              <w:top w:val="single" w:color="000000" w:sz="16" w:space="0"/>
              <w:left w:val="single" w:color="000000" w:sz="8" w:space="0"/>
              <w:bottom w:val="single" w:color="000000" w:sz="16" w:space="0"/>
              <w:right w:val="single" w:color="000000" w:sz="8"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多相关性的平方</w:t>
            </w:r>
          </w:p>
        </w:tc>
        <w:tc>
          <w:tcPr>
            <w:tcW w:w="2269" w:type="dxa"/>
            <w:tcBorders>
              <w:top w:val="single" w:color="000000" w:sz="16" w:space="0"/>
              <w:left w:val="single" w:color="000000" w:sz="8" w:space="0"/>
              <w:bottom w:val="single" w:color="000000" w:sz="16" w:space="0"/>
              <w:right w:val="single" w:color="000000" w:sz="16" w:space="0"/>
              <w:tl2br w:val="nil"/>
              <w:tr2bl w:val="nil"/>
            </w:tcBorders>
            <w:shd w:val="clear" w:color="auto" w:fill="FFFFFF"/>
            <w:vAlign w:val="top"/>
          </w:tcPr>
          <w:p>
            <w:pPr>
              <w:spacing w:beforeLines="0" w:afterLines="0" w:line="320" w:lineRule="atLeast"/>
              <w:ind w:left="60" w:right="60"/>
              <w:jc w:val="center"/>
              <w:rPr>
                <w:rFonts w:hint="default" w:ascii="MingLiU" w:hAnsi="MingLiU" w:eastAsia="MingLiU"/>
                <w:sz w:val="21"/>
                <w:szCs w:val="21"/>
              </w:rPr>
            </w:pPr>
            <w:r>
              <w:rPr>
                <w:rFonts w:hint="default" w:ascii="MingLiU" w:hAnsi="MingLiU" w:eastAsia="MingLiU"/>
                <w:sz w:val="21"/>
                <w:szCs w:val="21"/>
              </w:rPr>
              <w:t>项已删除的 Cronbach's Alpha 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16" w:hRule="atLeast"/>
        </w:trPr>
        <w:tc>
          <w:tcPr>
            <w:tcW w:w="866" w:type="dxa"/>
            <w:tcBorders>
              <w:top w:val="single" w:color="000000" w:sz="16" w:space="0"/>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题目1</w:t>
            </w:r>
          </w:p>
        </w:tc>
        <w:tc>
          <w:tcPr>
            <w:tcW w:w="1487" w:type="dxa"/>
            <w:tcBorders>
              <w:top w:val="single" w:color="000000" w:sz="16" w:space="0"/>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50.74</w:t>
            </w:r>
          </w:p>
        </w:tc>
        <w:tc>
          <w:tcPr>
            <w:tcW w:w="1486"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50.740</w:t>
            </w:r>
          </w:p>
        </w:tc>
        <w:tc>
          <w:tcPr>
            <w:tcW w:w="1486"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.307</w:t>
            </w:r>
          </w:p>
        </w:tc>
        <w:tc>
          <w:tcPr>
            <w:tcW w:w="1486" w:type="dxa"/>
            <w:tcBorders>
              <w:top w:val="single" w:color="000000" w:sz="16" w:space="0"/>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w:t>
            </w:r>
          </w:p>
        </w:tc>
        <w:tc>
          <w:tcPr>
            <w:tcW w:w="2269" w:type="dxa"/>
            <w:tcBorders>
              <w:top w:val="single" w:color="000000" w:sz="16" w:space="0"/>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.907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3" w:hRule="atLeast"/>
        </w:trPr>
        <w:tc>
          <w:tcPr>
            <w:tcW w:w="866"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题目2</w:t>
            </w:r>
          </w:p>
        </w:tc>
        <w:tc>
          <w:tcPr>
            <w:tcW w:w="1487"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54.96</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59.372</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.159</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w:t>
            </w:r>
          </w:p>
        </w:tc>
        <w:tc>
          <w:tcPr>
            <w:tcW w:w="2269"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.889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3" w:hRule="atLeast"/>
        </w:trPr>
        <w:tc>
          <w:tcPr>
            <w:tcW w:w="866"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题目3</w:t>
            </w:r>
          </w:p>
        </w:tc>
        <w:tc>
          <w:tcPr>
            <w:tcW w:w="1487"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49.88</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48.329</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.875</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w:t>
            </w:r>
          </w:p>
        </w:tc>
        <w:tc>
          <w:tcPr>
            <w:tcW w:w="2269"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3" w:hRule="atLeast"/>
        </w:trPr>
        <w:tc>
          <w:tcPr>
            <w:tcW w:w="866"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题目4</w:t>
            </w:r>
          </w:p>
        </w:tc>
        <w:tc>
          <w:tcPr>
            <w:tcW w:w="1487"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49.86</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48.687</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.862</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w:t>
            </w:r>
          </w:p>
        </w:tc>
        <w:tc>
          <w:tcPr>
            <w:tcW w:w="2269"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.850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3" w:hRule="atLeast"/>
        </w:trPr>
        <w:tc>
          <w:tcPr>
            <w:tcW w:w="866"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题目5</w:t>
            </w:r>
          </w:p>
        </w:tc>
        <w:tc>
          <w:tcPr>
            <w:tcW w:w="1487"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49.87</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48.296</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.886</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w:t>
            </w:r>
          </w:p>
        </w:tc>
        <w:tc>
          <w:tcPr>
            <w:tcW w:w="2269"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3" w:hRule="atLeast"/>
        </w:trPr>
        <w:tc>
          <w:tcPr>
            <w:tcW w:w="866"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题目6</w:t>
            </w:r>
          </w:p>
        </w:tc>
        <w:tc>
          <w:tcPr>
            <w:tcW w:w="1487"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50.53</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54.070</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.183</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w:t>
            </w:r>
          </w:p>
        </w:tc>
        <w:tc>
          <w:tcPr>
            <w:tcW w:w="2269"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.915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3" w:hRule="atLeast"/>
        </w:trPr>
        <w:tc>
          <w:tcPr>
            <w:tcW w:w="866"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题目7</w:t>
            </w:r>
          </w:p>
        </w:tc>
        <w:tc>
          <w:tcPr>
            <w:tcW w:w="1487"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49.87</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48.296</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.886</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w:t>
            </w:r>
          </w:p>
        </w:tc>
        <w:tc>
          <w:tcPr>
            <w:tcW w:w="2269"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3" w:hRule="atLeast"/>
        </w:trPr>
        <w:tc>
          <w:tcPr>
            <w:tcW w:w="866"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题目8</w:t>
            </w:r>
          </w:p>
        </w:tc>
        <w:tc>
          <w:tcPr>
            <w:tcW w:w="1487"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49.87</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48.296</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.886</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w:t>
            </w:r>
          </w:p>
        </w:tc>
        <w:tc>
          <w:tcPr>
            <w:tcW w:w="2269"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333" w:hRule="atLeast"/>
        </w:trPr>
        <w:tc>
          <w:tcPr>
            <w:tcW w:w="866" w:type="dxa"/>
            <w:tcBorders>
              <w:top w:val="nil"/>
              <w:left w:val="single" w:color="000000" w:sz="16" w:space="0"/>
              <w:bottom w:val="nil"/>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题目9</w:t>
            </w:r>
          </w:p>
        </w:tc>
        <w:tc>
          <w:tcPr>
            <w:tcW w:w="1487" w:type="dxa"/>
            <w:tcBorders>
              <w:top w:val="nil"/>
              <w:left w:val="single" w:color="000000" w:sz="16"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49.88</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48.329</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.875</w:t>
            </w:r>
          </w:p>
        </w:tc>
        <w:tc>
          <w:tcPr>
            <w:tcW w:w="1486" w:type="dxa"/>
            <w:tcBorders>
              <w:top w:val="nil"/>
              <w:left w:val="single" w:color="000000" w:sz="8" w:space="0"/>
              <w:bottom w:val="nil"/>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w:t>
            </w:r>
          </w:p>
        </w:tc>
        <w:tc>
          <w:tcPr>
            <w:tcW w:w="2269" w:type="dxa"/>
            <w:tcBorders>
              <w:top w:val="nil"/>
              <w:left w:val="single" w:color="000000" w:sz="8" w:space="0"/>
              <w:bottom w:val="nil"/>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.849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Ex>
        <w:trPr>
          <w:cantSplit/>
          <w:trHeight w:val="416" w:hRule="atLeast"/>
        </w:trPr>
        <w:tc>
          <w:tcPr>
            <w:tcW w:w="866" w:type="dxa"/>
            <w:tcBorders>
              <w:top w:val="nil"/>
              <w:left w:val="single" w:color="000000" w:sz="16" w:space="0"/>
              <w:bottom w:val="single" w:color="000000" w:sz="16" w:space="0"/>
              <w:right w:val="single" w:color="000000" w:sz="16" w:space="0"/>
              <w:tl2br w:val="nil"/>
              <w:tr2bl w:val="nil"/>
            </w:tcBorders>
            <w:shd w:val="clear" w:color="auto" w:fill="FFFFFF"/>
            <w:vAlign w:val="center"/>
          </w:tcPr>
          <w:p>
            <w:pPr>
              <w:spacing w:beforeLines="0" w:afterLines="0" w:line="320" w:lineRule="atLeast"/>
              <w:ind w:left="60" w:right="60"/>
              <w:rPr>
                <w:rFonts w:hint="default" w:ascii="MingLiU" w:hAnsi="MingLiU" w:eastAsia="MingLiU"/>
                <w:sz w:val="21"/>
                <w:szCs w:val="21"/>
              </w:rPr>
            </w:pPr>
            <w:r>
              <w:rPr>
                <w:rFonts w:hint="default" w:ascii="MingLiU" w:hAnsi="MingLiU" w:eastAsia="MingLiU"/>
                <w:sz w:val="21"/>
                <w:szCs w:val="21"/>
              </w:rPr>
              <w:t>题目10</w:t>
            </w:r>
          </w:p>
        </w:tc>
        <w:tc>
          <w:tcPr>
            <w:tcW w:w="1487" w:type="dxa"/>
            <w:tcBorders>
              <w:top w:val="nil"/>
              <w:left w:val="single" w:color="000000" w:sz="16"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49.89</w:t>
            </w:r>
          </w:p>
        </w:tc>
        <w:tc>
          <w:tcPr>
            <w:tcW w:w="1486"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48.483</w:t>
            </w:r>
          </w:p>
        </w:tc>
        <w:tc>
          <w:tcPr>
            <w:tcW w:w="1486"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.845</w:t>
            </w:r>
          </w:p>
        </w:tc>
        <w:tc>
          <w:tcPr>
            <w:tcW w:w="1486" w:type="dxa"/>
            <w:tcBorders>
              <w:top w:val="nil"/>
              <w:left w:val="single" w:color="000000" w:sz="8" w:space="0"/>
              <w:bottom w:val="single" w:color="000000" w:sz="16" w:space="0"/>
              <w:right w:val="single" w:color="000000" w:sz="8"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w:t>
            </w:r>
          </w:p>
        </w:tc>
        <w:tc>
          <w:tcPr>
            <w:tcW w:w="2269" w:type="dxa"/>
            <w:tcBorders>
              <w:top w:val="nil"/>
              <w:left w:val="single" w:color="000000" w:sz="8" w:space="0"/>
              <w:bottom w:val="single" w:color="000000" w:sz="16" w:space="0"/>
              <w:right w:val="single" w:color="000000" w:sz="16" w:space="0"/>
              <w:tl2br w:val="nil"/>
              <w:tr2bl w:val="nil"/>
            </w:tcBorders>
            <w:shd w:val="clear" w:color="auto" w:fill="FFFFFF"/>
            <w:vAlign w:val="center"/>
          </w:tcPr>
          <w:p>
            <w:pPr>
              <w:spacing w:beforeLines="0" w:afterLines="0" w:line="320" w:lineRule="atLeast"/>
              <w:ind w:left="60" w:right="60"/>
              <w:jc w:val="right"/>
              <w:rPr>
                <w:rFonts w:hint="default" w:ascii="MingLiU" w:hAnsi="MingLiU" w:eastAsia="MingLiU"/>
                <w:sz w:val="21"/>
                <w:szCs w:val="21"/>
              </w:rPr>
            </w:pPr>
            <w:r>
              <w:rPr>
                <w:rFonts w:hint="default" w:ascii="MingLiU" w:hAnsi="MingLiU" w:eastAsia="MingLiU"/>
                <w:sz w:val="21"/>
                <w:szCs w:val="21"/>
              </w:rPr>
              <w:t>.851</w:t>
            </w:r>
          </w:p>
        </w:tc>
      </w:tr>
    </w:tbl>
    <w:p>
      <w:pPr>
        <w:jc w:val="left"/>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jc w:val="left"/>
        <w:textAlignment w:val="auto"/>
        <w:outlineLvl w:val="9"/>
        <w:rPr>
          <w:rFonts w:hint="eastAsia"/>
          <w:sz w:val="21"/>
          <w:szCs w:val="21"/>
          <w:lang w:val="en-US" w:eastAsia="zh-CN"/>
        </w:rPr>
      </w:pPr>
      <w:r>
        <w:rPr>
          <w:rFonts w:hint="eastAsia"/>
          <w:sz w:val="24"/>
          <w:szCs w:val="24"/>
          <w:lang w:val="en-US" w:eastAsia="zh-CN"/>
        </w:rPr>
        <w:t>（3）分析结果</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我们的</w:t>
      </w:r>
      <w:r>
        <w:rPr>
          <w:rFonts w:hint="eastAsia" w:ascii="宋体" w:hAnsi="宋体" w:eastAsia="宋体" w:cs="宋体"/>
          <w:sz w:val="24"/>
          <w:szCs w:val="24"/>
        </w:rPr>
        <w:t>Cronbach's Alpha</w:t>
      </w:r>
      <w:r>
        <w:rPr>
          <w:rFonts w:hint="eastAsia" w:ascii="宋体" w:hAnsi="宋体" w:eastAsia="宋体" w:cs="宋体"/>
          <w:sz w:val="24"/>
          <w:szCs w:val="24"/>
          <w:lang w:eastAsia="zh-CN"/>
        </w:rPr>
        <w:t>系数为</w:t>
      </w:r>
      <w:r>
        <w:rPr>
          <w:rFonts w:hint="eastAsia" w:ascii="宋体" w:hAnsi="宋体" w:eastAsia="宋体" w:cs="宋体"/>
          <w:sz w:val="24"/>
          <w:szCs w:val="24"/>
          <w:lang w:val="en-US" w:eastAsia="zh-CN"/>
        </w:rPr>
        <w:t>0.879，说明问卷的信度比较好，大部分变量都是比较可靠、科学。</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通过对项之间的极大值、极小值以及方差范围的比较我们可以知道我们各题目间得分差距比较大。</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题目1、2、6应答分值与总分的高低相关性不强，如果我们将之删除，问卷的信度将会提高。</w:t>
      </w:r>
    </w:p>
    <w:sectPr>
      <w:pgSz w:w="11900" w:h="16840"/>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roman"/>
    <w:pitch w:val="default"/>
    <w:sig w:usb0="E0002AFF" w:usb1="C0007843" w:usb2="00000009" w:usb3="00000000" w:csb0="400001FF" w:csb1="FFFF0000"/>
  </w:font>
  <w:font w:name="MingLiU">
    <w:panose1 w:val="02020509000000000000"/>
    <w:charset w:val="88"/>
    <w:family w:val="roman"/>
    <w:pitch w:val="default"/>
    <w:sig w:usb0="A00002FF" w:usb1="28CFFCFA" w:usb2="00000016" w:usb3="00000000" w:csb0="00100001" w:csb1="00000000"/>
  </w:font>
  <w:font w:name="华文行楷">
    <w:panose1 w:val="02010800040101010101"/>
    <w:charset w:val="86"/>
    <w:family w:val="auto"/>
    <w:pitch w:val="default"/>
    <w:sig w:usb0="00000001" w:usb1="080F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MingLiU">
    <w:panose1 w:val="02020509000000000000"/>
    <w:charset w:val="88"/>
    <w:family w:val="modern"/>
    <w:pitch w:val="default"/>
    <w:sig w:usb0="A00002FF" w:usb1="28CFFCFA" w:usb2="00000016" w:usb3="00000000" w:csb0="00100001" w:csb1="00000000"/>
  </w:font>
  <w:font w:name="Courier New">
    <w:panose1 w:val="02070309020205020404"/>
    <w:charset w:val="00"/>
    <w:family w:val="swiss"/>
    <w:pitch w:val="default"/>
    <w:sig w:usb0="E0002AFF" w:usb1="C0007843" w:usb2="00000009" w:usb3="00000000" w:csb0="400001FF" w:csb1="FFFF0000"/>
  </w:font>
  <w:font w:name="MingLiU">
    <w:panose1 w:val="02020509000000000000"/>
    <w:charset w:val="88"/>
    <w:family w:val="swiss"/>
    <w:pitch w:val="default"/>
    <w:sig w:usb0="A00002FF" w:usb1="28CFFCFA" w:usb2="00000016" w:usb3="00000000" w:csb0="00100001" w:csb1="00000000"/>
  </w:font>
  <w:font w:name="Courier New">
    <w:panose1 w:val="02070309020205020404"/>
    <w:charset w:val="00"/>
    <w:family w:val="decorative"/>
    <w:pitch w:val="default"/>
    <w:sig w:usb0="E0002AFF" w:usb1="C0007843" w:usb2="00000009" w:usb3="00000000" w:csb0="400001FF" w:csb1="FFFF0000"/>
  </w:font>
  <w:font w:name="MingLiU">
    <w:panose1 w:val="02020509000000000000"/>
    <w:charset w:val="88"/>
    <w:family w:val="decorative"/>
    <w:pitch w:val="default"/>
    <w:sig w:usb0="A00002FF" w:usb1="28CFFCFA" w:usb2="00000016" w:usb3="00000000" w:csb0="0010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0"/>
      </w:rPr>
    </w:pPr>
    <w:r>
      <w:rPr>
        <w:rStyle w:val="10"/>
      </w:rPr>
      <w:fldChar w:fldCharType="begin"/>
    </w:r>
    <w:r>
      <w:rPr>
        <w:rStyle w:val="10"/>
      </w:rPr>
      <w:instrText xml:space="preserve">PAGE  </w:instrText>
    </w:r>
    <w:r>
      <w:rPr>
        <w:rStyle w:val="10"/>
      </w:rPr>
      <w:fldChar w:fldCharType="end"/>
    </w:r>
  </w:p>
  <w:p>
    <w:pPr>
      <w:pStyle w:val="8"/>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905085">
    <w:nsid w:val="568A503D"/>
    <w:multiLevelType w:val="singleLevel"/>
    <w:tmpl w:val="568A503D"/>
    <w:lvl w:ilvl="0" w:tentative="1">
      <w:start w:val="2"/>
      <w:numFmt w:val="decimal"/>
      <w:suff w:val="space"/>
      <w:lvlText w:val="(%1)"/>
      <w:lvlJc w:val="left"/>
    </w:lvl>
  </w:abstractNum>
  <w:abstractNum w:abstractNumId="737561324">
    <w:nsid w:val="2BF64AEC"/>
    <w:multiLevelType w:val="multilevel"/>
    <w:tmpl w:val="2BF64AEC"/>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51895932">
    <w:nsid w:val="568A2C7C"/>
    <w:multiLevelType w:val="singleLevel"/>
    <w:tmpl w:val="568A2C7C"/>
    <w:lvl w:ilvl="0" w:tentative="1">
      <w:start w:val="1"/>
      <w:numFmt w:val="decimal"/>
      <w:lvlText w:val="%1）"/>
      <w:lvlJc w:val="left"/>
    </w:lvl>
  </w:abstractNum>
  <w:abstractNum w:abstractNumId="1451896224">
    <w:nsid w:val="568A2DA0"/>
    <w:multiLevelType w:val="singleLevel"/>
    <w:tmpl w:val="568A2DA0"/>
    <w:lvl w:ilvl="0" w:tentative="1">
      <w:start w:val="3"/>
      <w:numFmt w:val="decimal"/>
      <w:suff w:val="nothing"/>
      <w:lvlText w:val="%1）"/>
      <w:lvlJc w:val="left"/>
    </w:lvl>
  </w:abstractNum>
  <w:abstractNum w:abstractNumId="1451730284">
    <w:nsid w:val="5687A56C"/>
    <w:multiLevelType w:val="singleLevel"/>
    <w:tmpl w:val="5687A56C"/>
    <w:lvl w:ilvl="0" w:tentative="1">
      <w:start w:val="1"/>
      <w:numFmt w:val="decimal"/>
      <w:suff w:val="space"/>
      <w:lvlText w:val="%1."/>
      <w:lvlJc w:val="left"/>
    </w:lvl>
  </w:abstractNum>
  <w:num w:numId="1">
    <w:abstractNumId w:val="737561324"/>
  </w:num>
  <w:num w:numId="2">
    <w:abstractNumId w:val="1451895932"/>
  </w:num>
  <w:num w:numId="3">
    <w:abstractNumId w:val="1451896224"/>
  </w:num>
  <w:num w:numId="4">
    <w:abstractNumId w:val="1451905085"/>
  </w:num>
  <w:num w:numId="5">
    <w:abstractNumId w:val="14517302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66E"/>
    <w:rsid w:val="00046999"/>
    <w:rsid w:val="00116981"/>
    <w:rsid w:val="0012577D"/>
    <w:rsid w:val="00153AE7"/>
    <w:rsid w:val="00206A1F"/>
    <w:rsid w:val="002A4554"/>
    <w:rsid w:val="002D21A7"/>
    <w:rsid w:val="00347FF1"/>
    <w:rsid w:val="00350C8B"/>
    <w:rsid w:val="00354336"/>
    <w:rsid w:val="0040393B"/>
    <w:rsid w:val="00423A5A"/>
    <w:rsid w:val="00471972"/>
    <w:rsid w:val="004C41A5"/>
    <w:rsid w:val="004E6102"/>
    <w:rsid w:val="00515D14"/>
    <w:rsid w:val="00535530"/>
    <w:rsid w:val="005509A5"/>
    <w:rsid w:val="0056097E"/>
    <w:rsid w:val="00573C0F"/>
    <w:rsid w:val="00597BA4"/>
    <w:rsid w:val="005E3C5F"/>
    <w:rsid w:val="007008BB"/>
    <w:rsid w:val="00713B82"/>
    <w:rsid w:val="00775C20"/>
    <w:rsid w:val="00785C09"/>
    <w:rsid w:val="007E6FA4"/>
    <w:rsid w:val="007F7321"/>
    <w:rsid w:val="00801790"/>
    <w:rsid w:val="0081021E"/>
    <w:rsid w:val="008109A1"/>
    <w:rsid w:val="00813A07"/>
    <w:rsid w:val="008F58A1"/>
    <w:rsid w:val="00901F47"/>
    <w:rsid w:val="00934776"/>
    <w:rsid w:val="0097641F"/>
    <w:rsid w:val="009B2DD1"/>
    <w:rsid w:val="009C6ED3"/>
    <w:rsid w:val="00A30B78"/>
    <w:rsid w:val="00A50432"/>
    <w:rsid w:val="00A676C3"/>
    <w:rsid w:val="00AD4BE5"/>
    <w:rsid w:val="00B761E0"/>
    <w:rsid w:val="00BA663C"/>
    <w:rsid w:val="00BD4645"/>
    <w:rsid w:val="00C75F0E"/>
    <w:rsid w:val="00CA0977"/>
    <w:rsid w:val="00CC1025"/>
    <w:rsid w:val="00CE787A"/>
    <w:rsid w:val="00D76E13"/>
    <w:rsid w:val="00D91588"/>
    <w:rsid w:val="00E421C2"/>
    <w:rsid w:val="00E70877"/>
    <w:rsid w:val="00EB2A56"/>
    <w:rsid w:val="00EE34D9"/>
    <w:rsid w:val="00F10E5D"/>
    <w:rsid w:val="00F8638C"/>
    <w:rsid w:val="00FA0844"/>
    <w:rsid w:val="09467E45"/>
    <w:rsid w:val="23B40002"/>
    <w:rsid w:val="493941AC"/>
    <w:rsid w:val="55EC3561"/>
    <w:rsid w:val="586D2E75"/>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next w:val="1"/>
    <w:qFormat/>
    <w:uiPriority w:val="9"/>
    <w:pPr>
      <w:widowControl w:val="0"/>
      <w:autoSpaceDE w:val="0"/>
      <w:autoSpaceDN w:val="0"/>
      <w:adjustRightInd w:val="0"/>
      <w:spacing w:beforeLines="0" w:afterLines="0"/>
    </w:pPr>
    <w:rPr>
      <w:rFonts w:hint="default" w:ascii="Courier New" w:hAnsi="Courier New" w:eastAsia="宋体" w:cs="Times New Roman"/>
      <w:b/>
      <w:color w:val="000000"/>
      <w:sz w:val="32"/>
    </w:rPr>
  </w:style>
  <w:style w:type="paragraph" w:styleId="3">
    <w:name w:val="heading 2"/>
    <w:next w:val="1"/>
    <w:unhideWhenUsed/>
    <w:qFormat/>
    <w:uiPriority w:val="9"/>
    <w:pPr>
      <w:widowControl w:val="0"/>
      <w:autoSpaceDE w:val="0"/>
      <w:autoSpaceDN w:val="0"/>
      <w:adjustRightInd w:val="0"/>
      <w:spacing w:beforeLines="0" w:afterLines="0"/>
    </w:pPr>
    <w:rPr>
      <w:rFonts w:hint="default" w:ascii="Courier New" w:hAnsi="Courier New" w:eastAsia="宋体" w:cs="Times New Roman"/>
      <w:b/>
      <w:i/>
      <w:color w:val="000000"/>
      <w:sz w:val="28"/>
    </w:rPr>
  </w:style>
  <w:style w:type="paragraph" w:styleId="4">
    <w:name w:val="heading 3"/>
    <w:next w:val="1"/>
    <w:unhideWhenUsed/>
    <w:qFormat/>
    <w:uiPriority w:val="9"/>
    <w:pPr>
      <w:widowControl w:val="0"/>
      <w:autoSpaceDE w:val="0"/>
      <w:autoSpaceDN w:val="0"/>
      <w:adjustRightInd w:val="0"/>
      <w:spacing w:beforeLines="0" w:afterLines="0"/>
    </w:pPr>
    <w:rPr>
      <w:rFonts w:hint="default" w:ascii="Courier New" w:hAnsi="Courier New" w:eastAsia="宋体" w:cs="Times New Roman"/>
      <w:b/>
      <w:color w:val="000000"/>
      <w:sz w:val="26"/>
    </w:rPr>
  </w:style>
  <w:style w:type="character" w:default="1" w:styleId="9">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6"/>
    <w:unhideWhenUsed/>
    <w:uiPriority w:val="99"/>
    <w:rPr>
      <w:b/>
      <w:bCs/>
    </w:rPr>
  </w:style>
  <w:style w:type="paragraph" w:styleId="6">
    <w:name w:val="annotation text"/>
    <w:basedOn w:val="1"/>
    <w:link w:val="15"/>
    <w:unhideWhenUsed/>
    <w:qFormat/>
    <w:uiPriority w:val="99"/>
    <w:pPr>
      <w:jc w:val="left"/>
    </w:pPr>
  </w:style>
  <w:style w:type="paragraph" w:styleId="7">
    <w:name w:val="Balloon Text"/>
    <w:basedOn w:val="1"/>
    <w:link w:val="17"/>
    <w:unhideWhenUsed/>
    <w:qFormat/>
    <w:uiPriority w:val="99"/>
    <w:rPr>
      <w:sz w:val="18"/>
      <w:szCs w:val="18"/>
    </w:rPr>
  </w:style>
  <w:style w:type="paragraph" w:styleId="8">
    <w:name w:val="footer"/>
    <w:basedOn w:val="1"/>
    <w:link w:val="14"/>
    <w:unhideWhenUsed/>
    <w:qFormat/>
    <w:uiPriority w:val="99"/>
    <w:pPr>
      <w:tabs>
        <w:tab w:val="center" w:pos="4153"/>
        <w:tab w:val="right" w:pos="8306"/>
      </w:tabs>
      <w:snapToGrid w:val="0"/>
      <w:jc w:val="left"/>
    </w:pPr>
    <w:rPr>
      <w:sz w:val="18"/>
      <w:szCs w:val="18"/>
    </w:rPr>
  </w:style>
  <w:style w:type="character" w:styleId="10">
    <w:name w:val="page number"/>
    <w:basedOn w:val="9"/>
    <w:unhideWhenUsed/>
    <w:qFormat/>
    <w:uiPriority w:val="99"/>
  </w:style>
  <w:style w:type="character" w:styleId="11">
    <w:name w:val="annotation reference"/>
    <w:basedOn w:val="9"/>
    <w:unhideWhenUsed/>
    <w:qFormat/>
    <w:uiPriority w:val="99"/>
    <w:rPr>
      <w:sz w:val="21"/>
      <w:szCs w:val="21"/>
    </w:rPr>
  </w:style>
  <w:style w:type="paragraph" w:customStyle="1" w:styleId="13">
    <w:name w:val="List Paragraph"/>
    <w:basedOn w:val="1"/>
    <w:qFormat/>
    <w:uiPriority w:val="34"/>
    <w:pPr>
      <w:ind w:firstLine="420" w:firstLineChars="200"/>
    </w:pPr>
  </w:style>
  <w:style w:type="character" w:customStyle="1" w:styleId="14">
    <w:name w:val="页脚 Char"/>
    <w:basedOn w:val="9"/>
    <w:link w:val="8"/>
    <w:qFormat/>
    <w:uiPriority w:val="99"/>
    <w:rPr>
      <w:sz w:val="18"/>
      <w:szCs w:val="18"/>
    </w:rPr>
  </w:style>
  <w:style w:type="character" w:customStyle="1" w:styleId="15">
    <w:name w:val="批注文字 Char"/>
    <w:basedOn w:val="9"/>
    <w:link w:val="6"/>
    <w:semiHidden/>
    <w:qFormat/>
    <w:uiPriority w:val="99"/>
  </w:style>
  <w:style w:type="character" w:customStyle="1" w:styleId="16">
    <w:name w:val="批注主题 Char"/>
    <w:basedOn w:val="15"/>
    <w:link w:val="5"/>
    <w:semiHidden/>
    <w:qFormat/>
    <w:uiPriority w:val="99"/>
    <w:rPr>
      <w:b/>
      <w:bCs/>
    </w:rPr>
  </w:style>
  <w:style w:type="character" w:customStyle="1" w:styleId="17">
    <w:name w:val="批注框文本 Char"/>
    <w:basedOn w:val="9"/>
    <w:link w:val="7"/>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wmf"/><Relationship Id="rId18" Type="http://schemas.openxmlformats.org/officeDocument/2006/relationships/oleObject" Target="embeddings/oleObject1.bin"/><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197</Words>
  <Characters>1129</Characters>
  <Lines>9</Lines>
  <Paragraphs>2</Paragraphs>
  <ScaleCrop>false</ScaleCrop>
  <LinksUpToDate>false</LinksUpToDate>
  <CharactersWithSpaces>1324</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2015-12-29T02:04:00Z</dcterms:created>
  <dc:creator>朵 米</dc:creator>
  <cp:lastModifiedBy>Administrator</cp:lastModifiedBy>
  <dcterms:modified xsi:type="dcterms:W3CDTF">2016-01-04T11:34:33Z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