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5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jc w:val="center"/>
        <w:rPr>
          <w:rFonts w:ascii="宋体" w:hAnsi="宋体"/>
          <w:sz w:val="48"/>
        </w:rPr>
      </w:pPr>
      <w:r>
        <w:rPr/>
        <w:drawing>
          <wp:inline distT="0" distB="0" distL="0" distR="0">
            <wp:extent cx="4702175" cy="1479550"/>
            <wp:effectExtent l="0" t="0" r="0" b="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32"/>
        <w:jc w:val="right"/>
        <w:rPr/>
      </w:pPr>
      <w:r>
        <w:rPr/>
      </w:r>
    </w:p>
    <w:p>
      <w:pPr>
        <w:pStyle w:val="Normal"/>
        <w:ind w:firstLine="1432"/>
        <w:rPr/>
      </w:pPr>
      <w:r>
        <w:rPr/>
      </w:r>
    </w:p>
    <w:p>
      <w:pPr>
        <w:pStyle w:val="Normal"/>
        <w:jc w:val="center"/>
        <w:rPr>
          <w:rFonts w:eastAsia="黑体"/>
          <w:b/>
          <w:b/>
          <w:bCs/>
          <w:sz w:val="44"/>
          <w:szCs w:val="44"/>
        </w:rPr>
      </w:pPr>
      <w:r>
        <w:rPr>
          <w:rFonts w:eastAsia="黑体"/>
          <w:b/>
          <w:bCs/>
          <w:sz w:val="44"/>
          <w:szCs w:val="44"/>
        </w:rPr>
        <w:t>《机器学习》课程实验报告</w:t>
      </w:r>
    </w:p>
    <w:p>
      <w:pPr>
        <w:pStyle w:val="Normal"/>
        <w:rPr>
          <w:i/>
          <w:i/>
          <w:iCs/>
        </w:rPr>
      </w:pPr>
      <w:r>
        <w:rPr>
          <w:sz w:val="30"/>
        </w:rPr>
        <w:t xml:space="preserve">                                          </w:t>
      </w:r>
      <w:r>
        <w:rPr>
          <w:i/>
          <w:iCs/>
        </w:rPr>
        <w:t xml:space="preserve"> </w:t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ind w:hanging="0"/>
        <w:jc w:val="center"/>
        <w:rPr>
          <w:rFonts w:ascii="黑体" w:hAnsi="黑体" w:eastAsia="黑体"/>
          <w:b/>
          <w:b/>
          <w:sz w:val="36"/>
          <w:szCs w:val="36"/>
        </w:rPr>
      </w:pPr>
      <w:r>
        <w:rPr>
          <w:rFonts w:eastAsia="黑体"/>
          <w:sz w:val="36"/>
        </w:rPr>
        <w:t xml:space="preserve">   </w:t>
      </w:r>
    </w:p>
    <w:p>
      <w:pPr>
        <w:pStyle w:val="Normal"/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pStyle w:val="Normal"/>
        <w:ind w:firstLine="2409"/>
        <w:rPr>
          <w:sz w:val="30"/>
          <w:u w:val="single"/>
        </w:rPr>
      </w:pPr>
      <w:r>
        <w:rPr>
          <w:b/>
          <w:bCs/>
          <w:sz w:val="30"/>
        </w:rPr>
        <w:t xml:space="preserve">学    院 </w:t>
      </w:r>
      <w:r>
        <w:rPr>
          <w:b/>
          <w:bCs/>
          <w:sz w:val="30"/>
          <w:u w:val="single"/>
        </w:rPr>
        <w:t xml:space="preserve">      软件学院     </w:t>
      </w:r>
      <w:r>
        <w:rPr>
          <w:sz w:val="30"/>
          <w:u w:val="single"/>
        </w:rPr>
        <w:t xml:space="preserve"> </w:t>
      </w:r>
    </w:p>
    <w:p>
      <w:pPr>
        <w:pStyle w:val="Normal"/>
        <w:ind w:firstLine="2409"/>
        <w:rPr>
          <w:sz w:val="30"/>
          <w:u w:val="single"/>
        </w:rPr>
      </w:pPr>
      <w:r>
        <w:rPr>
          <w:b/>
          <w:bCs/>
          <w:sz w:val="30"/>
        </w:rPr>
        <w:t xml:space="preserve">专    业 </w:t>
      </w:r>
      <w:r>
        <w:rPr>
          <w:b/>
          <w:bCs/>
          <w:sz w:val="30"/>
          <w:u w:val="single"/>
        </w:rPr>
        <w:t xml:space="preserve">      </w:t>
      </w:r>
      <w:r>
        <w:rPr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pStyle w:val="Normal"/>
        <w:ind w:firstLine="2409"/>
        <w:rPr/>
      </w:pPr>
      <w:r>
        <w:rPr>
          <w:b/>
          <w:bCs/>
          <w:sz w:val="30"/>
        </w:rPr>
        <w:t>组    员</w:t>
      </w:r>
      <w:r>
        <w:rPr>
          <w:b/>
          <w:bCs/>
          <w:sz w:val="30"/>
          <w:u w:val="single"/>
        </w:rPr>
        <w:t xml:space="preserve"> </w:t>
      </w:r>
      <w:r>
        <w:rPr>
          <w:sz w:val="30"/>
          <w:u w:val="single"/>
        </w:rPr>
        <w:t xml:space="preserve">   姚永铖</w:t>
      </w:r>
      <w:r>
        <w:rPr>
          <w:b/>
          <w:sz w:val="30"/>
          <w:u w:val="single"/>
        </w:rPr>
        <w:t xml:space="preserve">      </w:t>
      </w:r>
      <w:r>
        <w:rPr>
          <w:sz w:val="30"/>
          <w:u w:val="single"/>
        </w:rPr>
        <w:t xml:space="preserve">     </w:t>
      </w:r>
    </w:p>
    <w:p>
      <w:pPr>
        <w:pStyle w:val="Normal"/>
        <w:ind w:firstLine="2409"/>
        <w:rPr/>
      </w:pPr>
      <w:r>
        <w:rPr>
          <w:b/>
          <w:sz w:val="30"/>
        </w:rPr>
        <w:t xml:space="preserve">学    号 </w:t>
      </w:r>
      <w:r>
        <w:rPr>
          <w:rFonts w:ascii="宋体" w:hAnsi="宋体"/>
          <w:b/>
          <w:u w:val="single"/>
        </w:rPr>
        <w:t xml:space="preserve">       </w:t>
      </w:r>
      <w:r>
        <w:rPr>
          <w:rFonts w:ascii="宋体" w:hAnsi="宋体"/>
          <w:b/>
          <w:u w:val="single"/>
        </w:rPr>
        <w:t xml:space="preserve">201530613450  </w:t>
      </w:r>
      <w:r>
        <w:rPr>
          <w:rFonts w:ascii="宋体" w:hAnsi="宋体"/>
          <w:b/>
          <w:u w:val="single"/>
          <w:lang w:val="en-US" w:eastAsia="zh-CN"/>
        </w:rPr>
        <w:t xml:space="preserve">           </w:t>
      </w:r>
    </w:p>
    <w:p>
      <w:pPr>
        <w:pStyle w:val="Normal"/>
        <w:ind w:firstLine="2409"/>
        <w:rPr/>
      </w:pPr>
      <w:r>
        <w:rPr>
          <w:rFonts w:ascii="宋体" w:hAnsi="宋体"/>
          <w:b/>
          <w:sz w:val="30"/>
        </w:rPr>
        <w:t xml:space="preserve">邮    箱 </w:t>
      </w:r>
      <w:r>
        <w:rPr>
          <w:rFonts w:ascii="宋体" w:hAnsi="宋体"/>
          <w:b/>
          <w:sz w:val="30"/>
          <w:u w:val="single"/>
        </w:rPr>
        <w:t xml:space="preserve">    </w:t>
      </w:r>
      <w:r>
        <w:rPr>
          <w:rFonts w:ascii="宋体" w:hAnsi="宋体"/>
          <w:b/>
          <w:sz w:val="30"/>
          <w:u w:val="single"/>
        </w:rPr>
        <w:t xml:space="preserve">337144043@qq.com </w:t>
      </w:r>
      <w:r>
        <w:rPr>
          <w:rFonts w:ascii="宋体" w:hAnsi="宋体"/>
          <w:b/>
          <w:sz w:val="30"/>
          <w:u w:val="single"/>
          <w:lang w:val="en-US" w:eastAsia="zh-CN"/>
        </w:rPr>
        <w:t xml:space="preserve">               </w:t>
      </w:r>
    </w:p>
    <w:p>
      <w:pPr>
        <w:pStyle w:val="Normal"/>
        <w:ind w:firstLine="2409"/>
        <w:rPr/>
      </w:pPr>
      <w:r>
        <w:rPr>
          <w:rFonts w:ascii="宋体" w:hAnsi="宋体"/>
          <w:b/>
          <w:bCs/>
          <w:sz w:val="30"/>
        </w:rPr>
        <w:t>指导教师</w:t>
      </w:r>
      <w:r>
        <w:rPr>
          <w:rFonts w:ascii="宋体" w:hAnsi="宋体"/>
          <w:sz w:val="30"/>
        </w:rPr>
        <w:t xml:space="preserve"> </w:t>
      </w:r>
      <w:r>
        <w:rPr>
          <w:rFonts w:ascii="宋体" w:hAnsi="宋体"/>
          <w:sz w:val="30"/>
          <w:u w:val="single"/>
        </w:rPr>
        <w:t xml:space="preserve">    吴庆耀</w:t>
      </w:r>
      <w:r>
        <w:rPr>
          <w:rFonts w:ascii="宋体" w:hAnsi="宋体"/>
          <w:b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  <w:lang w:val="en-US" w:eastAsia="zh-CN"/>
        </w:rPr>
        <w:t xml:space="preserve">      </w:t>
      </w:r>
      <w:bookmarkStart w:id="0" w:name="_GoBack"/>
      <w:bookmarkEnd w:id="0"/>
      <w:r>
        <w:rPr>
          <w:rFonts w:ascii="宋体" w:hAnsi="宋体"/>
          <w:b/>
          <w:sz w:val="30"/>
          <w:u w:val="single"/>
        </w:rPr>
        <w:t xml:space="preserve">     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800" w:right="1800" w:header="851" w:top="1440" w:footer="992" w:bottom="1440" w:gutter="0"/>
          <w:pgNumType w:fmt="decimal"/>
          <w:formProt w:val="false"/>
          <w:textDirection w:val="lrTb"/>
          <w:docGrid w:type="lines" w:linePitch="312" w:charSpace="4294961151"/>
        </w:sectPr>
        <w:pStyle w:val="Normal"/>
        <w:ind w:firstLine="2409"/>
        <w:rPr/>
      </w:pPr>
      <w:r>
        <w:rPr>
          <w:rFonts w:ascii="宋体" w:hAnsi="宋体"/>
          <w:b/>
          <w:bCs/>
          <w:sz w:val="30"/>
        </w:rPr>
        <w:t>提交日期</w:t>
      </w:r>
      <w:r>
        <w:rPr>
          <w:rFonts w:ascii="宋体" w:hAnsi="宋体"/>
          <w:sz w:val="30"/>
        </w:rPr>
        <w:t xml:space="preserve"> 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ascii="宋体" w:hAnsi="宋体"/>
          <w:b/>
          <w:bCs/>
          <w:sz w:val="30"/>
          <w:u w:val="single"/>
        </w:rPr>
        <w:t xml:space="preserve"> </w:t>
      </w:r>
      <w:r>
        <w:rPr>
          <w:rFonts w:ascii="宋体" w:hAnsi="宋体"/>
          <w:b/>
          <w:bCs/>
          <w:sz w:val="30"/>
          <w:u w:val="single"/>
        </w:rPr>
        <w:t>201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>7</w:t>
      </w:r>
      <w:r>
        <w:rPr>
          <w:rFonts w:ascii="宋体" w:hAnsi="宋体"/>
          <w:b/>
          <w:bCs/>
          <w:sz w:val="30"/>
          <w:u w:val="single"/>
        </w:rPr>
        <w:t>年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 xml:space="preserve"> 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 xml:space="preserve">12 </w:t>
      </w:r>
      <w:r>
        <w:rPr>
          <w:rFonts w:ascii="宋体" w:hAnsi="宋体"/>
          <w:b/>
          <w:bCs/>
          <w:sz w:val="30"/>
          <w:u w:val="single"/>
        </w:rPr>
        <w:t>月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 xml:space="preserve"> 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 xml:space="preserve">8 </w:t>
      </w:r>
      <w:r>
        <w:rPr>
          <w:rFonts w:ascii="宋体" w:hAnsi="宋体"/>
          <w:b/>
          <w:bCs/>
          <w:sz w:val="30"/>
          <w:u w:val="single"/>
        </w:rPr>
        <w:t xml:space="preserve">日   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 xml:space="preserve"> 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1.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实验题目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: </w:t>
      </w:r>
      <w:bookmarkStart w:id="1" w:name="线性回归线性分类与梯度下降"/>
      <w:bookmarkEnd w:id="1"/>
      <w:r>
        <w:rPr>
          <w:rFonts w:ascii="Cambria" w:hAnsi="Cambria" w:cs="Times New Roman" w:eastAsia="PingFang SC;Hiragino Sans GB;Helvetica Neue;Microsoft Yahei;WenQuanYi Micro Hei;sans-serif"/>
          <w:b/>
          <w:bCs/>
          <w:i w:val="false"/>
          <w:caps w:val="false"/>
          <w:smallCaps w:val="false"/>
          <w:color w:val="2C3E50"/>
          <w:spacing w:val="0"/>
          <w:sz w:val="28"/>
          <w:szCs w:val="32"/>
          <w:lang w:val="en-US" w:eastAsia="zh-CN"/>
        </w:rPr>
        <w:t>线性回归、线性分类与梯度下降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2.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实验时间：</w:t>
      </w:r>
      <w:r>
        <w:rPr>
          <w:rFonts w:ascii="宋体" w:hAnsi="宋体"/>
          <w:b w:val="false"/>
          <w:bCs/>
          <w:sz w:val="30"/>
          <w:u w:val="none"/>
        </w:rPr>
        <w:t>201</w:t>
      </w:r>
      <w:r>
        <w:rPr>
          <w:rFonts w:ascii="宋体" w:hAnsi="宋体"/>
          <w:b w:val="false"/>
          <w:bCs/>
          <w:sz w:val="30"/>
          <w:u w:val="none"/>
          <w:lang w:val="en-US" w:eastAsia="zh-CN"/>
        </w:rPr>
        <w:t>7</w:t>
      </w:r>
      <w:r>
        <w:rPr>
          <w:rFonts w:ascii="宋体" w:hAnsi="宋体"/>
          <w:b w:val="false"/>
          <w:bCs/>
          <w:sz w:val="30"/>
          <w:u w:val="none"/>
        </w:rPr>
        <w:t>年</w:t>
      </w:r>
      <w:r>
        <w:rPr>
          <w:rFonts w:ascii="宋体" w:hAnsi="宋体"/>
          <w:b w:val="false"/>
          <w:bCs/>
          <w:sz w:val="30"/>
          <w:u w:val="none"/>
          <w:lang w:val="en-US" w:eastAsia="zh-CN"/>
        </w:rPr>
        <w:t xml:space="preserve">  </w:t>
      </w:r>
      <w:r>
        <w:rPr>
          <w:rFonts w:ascii="宋体" w:hAnsi="宋体"/>
          <w:b w:val="false"/>
          <w:bCs/>
          <w:sz w:val="30"/>
          <w:u w:val="none"/>
          <w:lang w:val="en-US" w:eastAsia="zh-CN"/>
        </w:rPr>
        <w:t>12</w:t>
      </w:r>
      <w:r>
        <w:rPr>
          <w:rFonts w:ascii="宋体" w:hAnsi="宋体"/>
          <w:b w:val="false"/>
          <w:bCs/>
          <w:sz w:val="30"/>
          <w:u w:val="none"/>
        </w:rPr>
        <w:t>月</w:t>
      </w:r>
      <w:r>
        <w:rPr>
          <w:rFonts w:ascii="宋体" w:hAnsi="宋体"/>
          <w:b w:val="false"/>
          <w:bCs/>
          <w:sz w:val="30"/>
          <w:u w:val="none"/>
        </w:rPr>
        <w:t>2</w:t>
      </w:r>
      <w:r>
        <w:rPr>
          <w:rFonts w:ascii="宋体" w:hAnsi="宋体"/>
          <w:b w:val="false"/>
          <w:bCs/>
          <w:sz w:val="30"/>
          <w:u w:val="none"/>
          <w:lang w:val="en-US" w:eastAsia="zh-CN"/>
        </w:rPr>
        <w:t xml:space="preserve"> </w:t>
      </w:r>
      <w:r>
        <w:rPr>
          <w:rFonts w:ascii="宋体" w:hAnsi="宋体"/>
          <w:b w:val="false"/>
          <w:bCs/>
          <w:sz w:val="30"/>
          <w:u w:val="none"/>
        </w:rPr>
        <w:t>日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3.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报告人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姚永铖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4.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实验目的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Style17"/>
        <w:numPr>
          <w:ilvl w:val="0"/>
          <w:numId w:val="1"/>
        </w:numPr>
        <w:spacing w:lineRule="exact" w:line="400" w:beforeAutospacing="0" w:before="156" w:afterAutospacing="0" w:after="156"/>
        <w:jc w:val="both"/>
        <w:rPr>
          <w:rFonts w:eastAsia="PingFang SC;Hiragino Sans GB;Helvetica Neue;Microsoft Yahei;WenQuanYi Micro Hei;sans-serif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8"/>
          <w:szCs w:val="28"/>
        </w:rPr>
      </w:pPr>
      <w:r>
        <w:rPr>
          <w:rFonts w:ascii="Cambria" w:hAnsi="Cambria" w:cs="Times New Roman" w:eastAsia="PingFang SC;Hiragino Sans GB;Helvetica Neue;Microsoft Yahei;WenQuanYi Micro Hei;sans-serif"/>
          <w:b w:val="false"/>
          <w:bCs/>
          <w:i w:val="false"/>
          <w:caps w:val="false"/>
          <w:smallCaps w:val="false"/>
          <w:color w:val="2C3E50"/>
          <w:spacing w:val="0"/>
          <w:sz w:val="28"/>
          <w:szCs w:val="28"/>
          <w:lang w:val="en-US" w:eastAsia="zh-CN"/>
        </w:rPr>
        <w:t>进一步理解线性回归和梯度下降的原理。</w:t>
      </w:r>
    </w:p>
    <w:p>
      <w:pPr>
        <w:pStyle w:val="Style17"/>
        <w:widowControl/>
        <w:numPr>
          <w:ilvl w:val="0"/>
          <w:numId w:val="1"/>
        </w:numPr>
        <w:spacing w:lineRule="atLeast" w:line="405" w:before="0" w:after="150"/>
        <w:rPr>
          <w:rFonts w:eastAsia="PingFang SC;Hiragino Sans GB;Helvetica Neue;Microsoft Yahei;WenQuanYi Micro Hei;sans-serif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8"/>
          <w:szCs w:val="28"/>
        </w:rPr>
      </w:pPr>
      <w:r>
        <w:rPr>
          <w:rFonts w:eastAsia="PingFang SC;Hiragino Sans GB;Helvetica Neue;Microsoft Yahei;WenQuanYi Micro Hei;sans-serif"/>
          <w:b w:val="false"/>
          <w:i w:val="false"/>
          <w:caps w:val="false"/>
          <w:smallCaps w:val="false"/>
          <w:color w:val="2C3E50"/>
          <w:spacing w:val="0"/>
          <w:sz w:val="28"/>
          <w:szCs w:val="28"/>
        </w:rPr>
        <w:t>在小规模数据集上实践。</w:t>
      </w:r>
    </w:p>
    <w:p>
      <w:pPr>
        <w:pStyle w:val="Style17"/>
        <w:widowControl/>
        <w:numPr>
          <w:ilvl w:val="0"/>
          <w:numId w:val="1"/>
        </w:numPr>
        <w:spacing w:lineRule="atLeast" w:line="405" w:before="0" w:after="150"/>
        <w:rPr/>
      </w:pPr>
      <w:r>
        <w:rPr>
          <w:rFonts w:eastAsia="PingFang SC;Hiragino Sans GB;Helvetica Neue;Microsoft Yahei;WenQuanYi Micro Hei;sans-serif"/>
          <w:b w:val="false"/>
          <w:i w:val="false"/>
          <w:caps w:val="false"/>
          <w:smallCaps w:val="false"/>
          <w:color w:val="2C3E50"/>
          <w:spacing w:val="0"/>
          <w:sz w:val="28"/>
          <w:szCs w:val="28"/>
        </w:rPr>
        <w:t>体会优化和调参的过程。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5.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pStyle w:val="Style1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线性回归使用的是</w:t>
      </w:r>
      <w:r>
        <w:rPr>
          <w:sz w:val="28"/>
          <w:szCs w:val="28"/>
          <w:lang w:val="en-US" w:eastAsia="zh-CN"/>
        </w:rPr>
        <w:t>LIBSVM Data</w:t>
      </w:r>
      <w:r>
        <w:rPr>
          <w:sz w:val="28"/>
          <w:szCs w:val="28"/>
          <w:lang w:val="en-US" w:eastAsia="zh-CN"/>
        </w:rPr>
        <w:t>中的</w:t>
      </w:r>
      <w:r>
        <w:rPr>
          <w:sz w:val="28"/>
          <w:szCs w:val="28"/>
          <w:lang w:val="en-US" w:eastAsia="zh-CN"/>
        </w:rPr>
        <w:t>Housing</w:t>
      </w:r>
      <w:r>
        <w:rPr>
          <w:sz w:val="28"/>
          <w:szCs w:val="28"/>
          <w:lang w:val="en-US" w:eastAsia="zh-CN"/>
        </w:rPr>
        <w:t>数据，包含</w:t>
      </w:r>
      <w:r>
        <w:rPr>
          <w:sz w:val="28"/>
          <w:szCs w:val="28"/>
          <w:lang w:val="en-US" w:eastAsia="zh-CN"/>
        </w:rPr>
        <w:t>506</w:t>
      </w:r>
      <w:r>
        <w:rPr>
          <w:sz w:val="28"/>
          <w:szCs w:val="28"/>
          <w:lang w:val="en-US" w:eastAsia="zh-CN"/>
        </w:rPr>
        <w:t>个样本，每个样本有</w:t>
      </w:r>
      <w:r>
        <w:rPr>
          <w:sz w:val="28"/>
          <w:szCs w:val="28"/>
          <w:lang w:val="en-US" w:eastAsia="zh-CN"/>
        </w:rPr>
        <w:t>13</w:t>
      </w:r>
      <w:r>
        <w:rPr>
          <w:sz w:val="28"/>
          <w:szCs w:val="28"/>
          <w:lang w:val="en-US" w:eastAsia="zh-CN"/>
        </w:rPr>
        <w:t>个属性。</w:t>
      </w:r>
    </w:p>
    <w:p>
      <w:pPr>
        <w:pStyle w:val="Style17"/>
        <w:numPr>
          <w:ilvl w:val="0"/>
          <w:numId w:val="2"/>
        </w:numPr>
        <w:rPr>
          <w:rFonts w:ascii="Cambria" w:hAnsi="Cambria" w:eastAsia="PingFang SC;Hiragino Sans GB;Helvetica Neue;Microsoft Yahei;WenQuanYi Micro Hei;sans-serif" w:cs="Times New Roman"/>
          <w:b w:val="false"/>
          <w:b w:val="false"/>
          <w:bCs/>
          <w:i w:val="false"/>
          <w:i w:val="false"/>
          <w:caps w:val="false"/>
          <w:smallCaps w:val="false"/>
          <w:color w:val="2C3E50"/>
          <w:spacing w:val="0"/>
          <w:sz w:val="28"/>
          <w:szCs w:val="32"/>
          <w:lang w:val="en-US" w:eastAsia="zh-CN"/>
        </w:rPr>
      </w:pPr>
      <w:r>
        <w:rPr>
          <w:sz w:val="28"/>
          <w:szCs w:val="28"/>
          <w:lang w:val="en-US" w:eastAsia="zh-CN"/>
        </w:rPr>
        <w:t>线性分类使用的是</w:t>
      </w:r>
      <w:r>
        <w:rPr>
          <w:sz w:val="28"/>
          <w:szCs w:val="28"/>
          <w:lang w:val="en-US" w:eastAsia="zh-CN"/>
        </w:rPr>
        <w:t>LIBSVM Data</w:t>
      </w:r>
      <w:r>
        <w:rPr>
          <w:sz w:val="28"/>
          <w:szCs w:val="28"/>
          <w:lang w:val="en-US" w:eastAsia="zh-CN"/>
        </w:rPr>
        <w:t>中的</w:t>
      </w:r>
      <w:r>
        <w:rPr>
          <w:sz w:val="28"/>
          <w:szCs w:val="28"/>
          <w:lang w:val="en-US" w:eastAsia="zh-CN"/>
        </w:rPr>
        <w:t>australian</w:t>
      </w:r>
      <w:r>
        <w:rPr>
          <w:sz w:val="28"/>
          <w:szCs w:val="28"/>
          <w:lang w:val="en-US" w:eastAsia="zh-CN"/>
        </w:rPr>
        <w:t>数据，包含</w:t>
      </w:r>
      <w:r>
        <w:rPr>
          <w:sz w:val="28"/>
          <w:szCs w:val="28"/>
          <w:lang w:val="en-US" w:eastAsia="zh-CN"/>
        </w:rPr>
        <w:t>690</w:t>
      </w:r>
      <w:r>
        <w:rPr>
          <w:sz w:val="28"/>
          <w:szCs w:val="28"/>
          <w:lang w:val="en-US" w:eastAsia="zh-CN"/>
        </w:rPr>
        <w:t>个样本，每个样本有</w:t>
      </w:r>
      <w:r>
        <w:rPr>
          <w:sz w:val="28"/>
          <w:szCs w:val="28"/>
          <w:lang w:val="en-US" w:eastAsia="zh-CN"/>
        </w:rPr>
        <w:t xml:space="preserve">14 </w:t>
      </w:r>
      <w:r>
        <w:rPr>
          <w:sz w:val="28"/>
          <w:szCs w:val="28"/>
          <w:lang w:val="en-US" w:eastAsia="zh-CN"/>
        </w:rPr>
        <w:t>个属性。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6.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实验步骤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Style17"/>
        <w:spacing w:lineRule="exact" w:line="400" w:beforeAutospacing="0" w:before="156" w:afterAutospacing="0" w:after="156"/>
        <w:jc w:val="both"/>
        <w:rPr/>
      </w:pPr>
      <w:r>
        <w:rPr>
          <w:rStyle w:val="Style15"/>
          <w:rFonts w:ascii="Cambria" w:hAnsi="Cambria" w:cs="Times New Roman" w:eastAsia="PingFang SC;Hiragino Sans GB;Helvetica Neue;Microsoft Yahei;WenQuanYi Micro Hei;sans-serif"/>
          <w:b w:val="false"/>
          <w:bCs/>
          <w:i/>
          <w:caps w:val="false"/>
          <w:smallCaps w:val="false"/>
          <w:color w:val="2C3E50"/>
          <w:spacing w:val="0"/>
          <w:sz w:val="24"/>
          <w:szCs w:val="32"/>
          <w:lang w:val="en-US" w:eastAsia="zh-CN"/>
        </w:rPr>
        <w:t>线性回归和梯度下降</w:t>
      </w:r>
    </w:p>
    <w:p>
      <w:pPr>
        <w:pStyle w:val="Style17"/>
        <w:numPr>
          <w:ilvl w:val="0"/>
          <w:numId w:val="3"/>
        </w:numPr>
        <w:spacing w:lineRule="exact" w:line="400" w:beforeAutospacing="0" w:before="156" w:afterAutospacing="0" w:after="156"/>
        <w:jc w:val="both"/>
        <w:rPr>
          <w:b w:val="false"/>
          <w:b w:val="false"/>
          <w:bCs w:val="false"/>
          <w:color w:val="000000"/>
        </w:rPr>
      </w:pPr>
      <w:r>
        <w:rPr>
          <w:rFonts w:ascii="Cambria" w:hAnsi="Cambria" w:cs="Times New Roman"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32"/>
          <w:lang w:val="en-US" w:eastAsia="zh-CN"/>
        </w:rPr>
        <w:t>读取实验数据，使用</w:t>
      </w:r>
      <w:r>
        <w:rPr>
          <w:rFonts w:cs="Times New Roman"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32"/>
          <w:lang w:val="en-US" w:eastAsia="zh-CN"/>
        </w:rPr>
        <w:t>sklearn</w:t>
      </w:r>
      <w:r>
        <w:rPr>
          <w:rFonts w:ascii="Cambria" w:hAnsi="Cambria" w:cs="Times New Roman"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32"/>
          <w:lang w:val="en-US" w:eastAsia="zh-CN"/>
        </w:rPr>
        <w:t>库的</w:t>
      </w:r>
      <w:r>
        <w:rPr>
          <w:rFonts w:cs="Times New Roman"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effect w:val="none"/>
          <w:lang w:val="en-US" w:eastAsia="zh-CN"/>
        </w:rPr>
        <w:t>load_svmlight_file</w:t>
      </w:r>
      <w:r>
        <w:rPr>
          <w:rFonts w:ascii="Cambria" w:hAnsi="Cambria" w:cs="Times New Roman"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32"/>
          <w:lang w:val="en-US" w:eastAsia="zh-CN"/>
        </w:rPr>
        <w:t>函数读取数据。</w:t>
      </w:r>
    </w:p>
    <w:p>
      <w:pPr>
        <w:pStyle w:val="Style17"/>
        <w:widowControl/>
        <w:numPr>
          <w:ilvl w:val="0"/>
          <w:numId w:val="3"/>
        </w:numPr>
        <w:spacing w:lineRule="atLeast" w:line="405" w:before="0" w:after="150"/>
        <w:rPr>
          <w:b w:val="false"/>
          <w:b w:val="false"/>
          <w:bCs w:val="false"/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将数据集切分为训练集和验证集，本次实验不切分测试集。使用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train_test_split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函数切分数据集。</w:t>
      </w:r>
    </w:p>
    <w:p>
      <w:pPr>
        <w:pStyle w:val="Style17"/>
        <w:widowControl/>
        <w:numPr>
          <w:ilvl w:val="0"/>
          <w:numId w:val="3"/>
        </w:numPr>
        <w:spacing w:lineRule="atLeast" w:line="405" w:before="0" w:after="150"/>
        <w:rPr>
          <w:rFonts w:eastAsia="PingFang SC;Hiragino Sans GB;Helvetica Neue;Microsoft Yahei;WenQuanYi Micro Hei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线性模型参数初始化，可以考虑全零初始化，随机初始化或者正态分布初始化。</w:t>
      </w:r>
    </w:p>
    <w:p>
      <w:pPr>
        <w:pStyle w:val="Style17"/>
        <w:widowControl/>
        <w:numPr>
          <w:ilvl w:val="0"/>
          <w:numId w:val="3"/>
        </w:numPr>
        <w:spacing w:lineRule="atLeast" w:line="405" w:before="0" w:after="150"/>
        <w:rPr>
          <w:b w:val="false"/>
          <w:b w:val="false"/>
          <w:bCs w:val="false"/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选择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函数及对其求导，过程详见课件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ppt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。</w:t>
      </w:r>
    </w:p>
    <w:p>
      <w:pPr>
        <w:pStyle w:val="Style17"/>
        <w:widowControl/>
        <w:numPr>
          <w:ilvl w:val="0"/>
          <w:numId w:val="3"/>
        </w:numPr>
        <w:spacing w:lineRule="atLeast" w:line="405" w:before="0" w:after="150"/>
        <w:rPr/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求得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所有样本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对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函数的梯度</w:t>
      </w:r>
      <w:bookmarkStart w:id="2" w:name="MathJax-Element-46-Frame"/>
      <w:bookmarkEnd w:id="2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</w:rPr>
        <w:t>G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。</w:t>
      </w:r>
    </w:p>
    <w:p>
      <w:pPr>
        <w:pStyle w:val="Style17"/>
        <w:widowControl/>
        <w:numPr>
          <w:ilvl w:val="0"/>
          <w:numId w:val="3"/>
        </w:numPr>
        <w:spacing w:lineRule="atLeast" w:line="405" w:before="0" w:after="150"/>
        <w:rPr>
          <w:b w:val="false"/>
          <w:b w:val="false"/>
          <w:bCs w:val="false"/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取梯度</w:t>
      </w:r>
      <w:bookmarkStart w:id="3" w:name="MathJax-Element-47-Frame"/>
      <w:bookmarkEnd w:id="3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</w:rPr>
        <w:t>G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的负方向，记为</w:t>
      </w:r>
      <w:bookmarkStart w:id="4" w:name="MathJax-Element-48-Frame"/>
      <w:bookmarkEnd w:id="4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</w:rPr>
        <w:t>D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。</w:t>
      </w:r>
    </w:p>
    <w:p>
      <w:pPr>
        <w:pStyle w:val="Style17"/>
        <w:widowControl/>
        <w:numPr>
          <w:ilvl w:val="0"/>
          <w:numId w:val="3"/>
        </w:numPr>
        <w:spacing w:lineRule="atLeast" w:line="405" w:before="0" w:after="150"/>
        <w:rPr>
          <w:b w:val="false"/>
          <w:b w:val="false"/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更新模型参数，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W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=W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t-1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+</w:t>
      </w:r>
      <w:r>
        <w:rPr>
          <w:rFonts w:eastAsia="PingFang SC;Hiragino Sans GB;Helvetica Neue;Microsoft Yahei;WenQuanYi Micro Hei;sans-serif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η</w:t>
      </w:r>
      <w:r>
        <w:rPr>
          <w:rFonts w:eastAsia="PingFang SC;Hiragino Sans GB;Helvetica Neue;Microsoft Yahei;WenQuanYi Micro Hei;sans-serif" w:ascii="arial;sans-serif" w:hAnsi="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。</w:t>
      </w:r>
      <w:r>
        <w:rPr>
          <w:rFonts w:eastAsia="PingFang SC;Hiragino Sans GB;Helvetica Neue;Microsoft Yahei;WenQuanYi Micro Hei;sans-serif" w:ascii="arial;sans-serif" w:hAnsi="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η</w:t>
      </w:r>
      <w:bookmarkStart w:id="5" w:name="MathJax-Element-50-Frame"/>
      <w:bookmarkEnd w:id="5"/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为学习率，是人为调整的超参数。</w:t>
      </w:r>
    </w:p>
    <w:p>
      <w:pPr>
        <w:pStyle w:val="Style17"/>
        <w:widowControl/>
        <w:numPr>
          <w:ilvl w:val="0"/>
          <w:numId w:val="3"/>
        </w:numPr>
        <w:spacing w:lineRule="atLeast" w:line="405" w:before="0" w:after="150"/>
        <w:rPr>
          <w:b w:val="false"/>
          <w:b w:val="false"/>
          <w:bCs w:val="false"/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在训练集上测试并得到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函数值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train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，在验证集上测试并得到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函数值</w:t>
      </w:r>
      <w:bookmarkStart w:id="6" w:name="MathJax-Element-52-Frame"/>
      <w:bookmarkEnd w:id="6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validation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。</w:t>
      </w:r>
    </w:p>
    <w:p>
      <w:pPr>
        <w:pStyle w:val="Style17"/>
        <w:widowControl/>
        <w:numPr>
          <w:ilvl w:val="0"/>
          <w:numId w:val="3"/>
        </w:numPr>
        <w:spacing w:lineRule="atLeast" w:line="405" w:before="0" w:after="150"/>
        <w:rPr/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重复步骤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5-8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若干次，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画出</w:t>
      </w:r>
      <w:bookmarkStart w:id="7" w:name="MathJax-Element-53-Frame"/>
      <w:bookmarkEnd w:id="7"/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train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和</w:t>
      </w:r>
      <w:bookmarkStart w:id="8" w:name="MathJax-Element-54-Frame"/>
      <w:bookmarkEnd w:id="8"/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validation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随迭代次数的变化图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。</w:t>
      </w:r>
    </w:p>
    <w:p>
      <w:pPr>
        <w:pStyle w:val="Style17"/>
        <w:widowControl/>
        <w:spacing w:lineRule="atLeast" w:line="405" w:before="0" w:after="150"/>
        <w:rPr>
          <w:rFonts w:eastAsia="PingFang SC;Hiragino Sans GB;Helvetica Neue;Microsoft Yahei;WenQuanYi Micro Hei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Style17"/>
        <w:widowControl/>
        <w:spacing w:lineRule="atLeast" w:line="405" w:before="0" w:after="150"/>
        <w:rPr/>
      </w:pPr>
      <w:r>
        <w:rPr>
          <w:rStyle w:val="Style15"/>
          <w:rFonts w:eastAsia="PingFang SC;Hiragino Sans GB;Helvetica Neue;Microsoft Yahei;WenQuanYi Micro Hei;sans-serif"/>
          <w:b w:val="false"/>
          <w:bCs w:val="false"/>
          <w:i/>
          <w:caps w:val="false"/>
          <w:smallCaps w:val="false"/>
          <w:color w:val="2C3E50"/>
          <w:spacing w:val="0"/>
          <w:sz w:val="24"/>
          <w:szCs w:val="24"/>
        </w:rPr>
        <w:t>线性分类和梯度下降</w:t>
      </w:r>
    </w:p>
    <w:p>
      <w:pPr>
        <w:pStyle w:val="Style17"/>
        <w:widowControl/>
        <w:numPr>
          <w:ilvl w:val="0"/>
          <w:numId w:val="4"/>
        </w:numPr>
        <w:bidi w:val="0"/>
        <w:spacing w:lineRule="atLeast" w:line="405" w:before="0" w:after="150"/>
        <w:ind w:left="360" w:right="0" w:hanging="0"/>
        <w:jc w:val="both"/>
        <w:rPr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读取实验数据，使用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sklearn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库的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load_svmlight_file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函数读取数据。</w:t>
      </w:r>
    </w:p>
    <w:p>
      <w:pPr>
        <w:pStyle w:val="Style17"/>
        <w:widowControl/>
        <w:numPr>
          <w:ilvl w:val="0"/>
          <w:numId w:val="4"/>
        </w:numPr>
        <w:spacing w:lineRule="atLeast" w:line="405" w:before="0" w:after="150"/>
        <w:rPr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将数据集切分为训练集和验证集，本次实验不切分测试集。使用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train_test_split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函数切分数据集。</w:t>
      </w:r>
    </w:p>
    <w:p>
      <w:pPr>
        <w:pStyle w:val="Style17"/>
        <w:widowControl/>
        <w:numPr>
          <w:ilvl w:val="0"/>
          <w:numId w:val="4"/>
        </w:numPr>
        <w:spacing w:lineRule="atLeast" w:line="405" w:before="0" w:after="150"/>
        <w:rPr>
          <w:rFonts w:eastAsia="PingFang SC;Hiragino Sans GB;Helvetica Neue;Microsoft Yahei;WenQuanYi Micro Hei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支持向量机模型参数初始化，可以考虑全零初始化，随机初始化或者正态分布初始化。</w:t>
      </w:r>
    </w:p>
    <w:p>
      <w:pPr>
        <w:pStyle w:val="Style17"/>
        <w:widowControl/>
        <w:numPr>
          <w:ilvl w:val="0"/>
          <w:numId w:val="4"/>
        </w:numPr>
        <w:spacing w:lineRule="atLeast" w:line="405" w:before="0" w:after="150"/>
        <w:rPr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选择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函数及对其求导，过程详见课件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ppt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</w:t>
      </w:r>
    </w:p>
    <w:p>
      <w:pPr>
        <w:pStyle w:val="Style17"/>
        <w:widowControl/>
        <w:numPr>
          <w:ilvl w:val="0"/>
          <w:numId w:val="4"/>
        </w:numPr>
        <w:spacing w:lineRule="atLeast" w:line="405" w:before="0" w:after="150"/>
        <w:rPr/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求得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所有样本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对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函数的梯度</w:t>
      </w:r>
      <w:bookmarkStart w:id="9" w:name="MathJax-Element-73-Frame"/>
      <w:bookmarkEnd w:id="9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G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</w:t>
      </w:r>
    </w:p>
    <w:p>
      <w:pPr>
        <w:pStyle w:val="Style17"/>
        <w:widowControl/>
        <w:numPr>
          <w:ilvl w:val="0"/>
          <w:numId w:val="4"/>
        </w:numPr>
        <w:spacing w:lineRule="atLeast" w:line="405" w:before="0" w:after="150"/>
        <w:rPr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取梯度</w:t>
      </w:r>
      <w:bookmarkStart w:id="10" w:name="MathJax-Element-74-Frame"/>
      <w:bookmarkEnd w:id="10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G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的负方向，记为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D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</w:t>
      </w:r>
    </w:p>
    <w:p>
      <w:pPr>
        <w:pStyle w:val="Style17"/>
        <w:widowControl/>
        <w:numPr>
          <w:ilvl w:val="0"/>
          <w:numId w:val="4"/>
        </w:numPr>
        <w:spacing w:lineRule="atLeast" w:line="405" w:before="0" w:after="150"/>
        <w:rPr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更新模型参数，</w:t>
      </w:r>
      <w:bookmarkStart w:id="11" w:name="MathJax-Element-76-Frame"/>
      <w:bookmarkEnd w:id="11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W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=W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t-1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+</w:t>
      </w:r>
      <w:r>
        <w:rPr>
          <w:rFonts w:eastAsia="PingFang SC;Hiragino Sans GB;Helvetica Neue;Microsoft Yahei;WenQuanYi Micro Hei;sans-serif" w:ascii="arial;sans-serif" w:hAnsi="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ηD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</w:t>
      </w:r>
      <w:bookmarkStart w:id="12" w:name="MathJax-Element-77-Frame"/>
      <w:bookmarkEnd w:id="12"/>
      <w:r>
        <w:rPr>
          <w:rFonts w:eastAsia="PingFang SC;Hiragino Sans GB;Helvetica Neue;Microsoft Yahei;WenQuanYi Micro Hei;sans-serif" w:ascii="arial;sans-serif" w:hAnsi="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η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为学习率，是人为调整的超参数。</w:t>
      </w:r>
    </w:p>
    <w:p>
      <w:pPr>
        <w:pStyle w:val="Style17"/>
        <w:widowControl/>
        <w:numPr>
          <w:ilvl w:val="0"/>
          <w:numId w:val="4"/>
        </w:numPr>
        <w:spacing w:lineRule="atLeast" w:line="405" w:before="0" w:after="150"/>
        <w:rPr/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选择合适的阈值，将计算结果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大于阈值的标记为正类，反之为负类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。在训练集上测试并得到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函数值</w:t>
      </w:r>
      <w:bookmarkStart w:id="13" w:name="MathJax-Element-78-Frame"/>
      <w:bookmarkEnd w:id="13"/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train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，在验证集上测试并得到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函数值</w:t>
      </w:r>
      <w:bookmarkStart w:id="14" w:name="MathJax-Element-79-Frame"/>
      <w:bookmarkEnd w:id="14"/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validation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</w:t>
      </w:r>
    </w:p>
    <w:p>
      <w:pPr>
        <w:pStyle w:val="Style17"/>
        <w:widowControl/>
        <w:numPr>
          <w:ilvl w:val="0"/>
          <w:numId w:val="4"/>
        </w:numPr>
        <w:spacing w:lineRule="atLeast" w:line="405" w:before="0" w:after="150"/>
        <w:rPr/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重复步骤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5-8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若干次，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画出</w:t>
      </w:r>
      <w:bookmarkStart w:id="15" w:name="MathJax-Element-80-Frame"/>
      <w:bookmarkEnd w:id="15"/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train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和</w:t>
      </w:r>
      <w:bookmarkStart w:id="16" w:name="MathJax-Element-81-Frame"/>
      <w:bookmarkEnd w:id="16"/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validation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随迭代次数的变化图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</w:t>
      </w:r>
    </w:p>
    <w:p>
      <w:pPr>
        <w:pStyle w:val="Style17"/>
        <w:widowControl/>
        <w:spacing w:lineRule="atLeast" w:line="405" w:before="0" w:after="150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7.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代码内容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</w:t>
      </w:r>
      <w:r>
        <w:rPr>
          <w:rFonts w:cs="Times New Roman" w:ascii="Cambria" w:hAnsi="Cambria"/>
          <w:bCs/>
          <w:color w:val="0000FF"/>
          <w:sz w:val="28"/>
          <w:szCs w:val="32"/>
          <w:lang w:val="en-US" w:eastAsia="zh-CN"/>
        </w:rPr>
        <w:t>8-12</w:t>
      </w:r>
      <w:r>
        <w:rPr>
          <w:rFonts w:ascii="Cambria" w:hAnsi="Cambria" w:cs="Times New Roman"/>
          <w:bCs/>
          <w:color w:val="0000FF"/>
          <w:sz w:val="28"/>
          <w:szCs w:val="32"/>
          <w:lang w:val="en-US" w:eastAsia="zh-CN"/>
        </w:rPr>
        <w:t>内容）</w:t>
      </w:r>
    </w:p>
    <w:p>
      <w:pPr>
        <w:pStyle w:val="Normal"/>
        <w:rPr>
          <w:color w:val="000000"/>
        </w:rPr>
      </w:pPr>
      <w:r>
        <w:rPr>
          <w:rFonts w:ascii="Cambria" w:hAnsi="Cambria" w:cs="Times New Roman"/>
          <w:bCs/>
          <w:color w:val="000000"/>
          <w:sz w:val="28"/>
          <w:szCs w:val="32"/>
          <w:lang w:val="en-US" w:eastAsia="zh-CN"/>
        </w:rPr>
        <w:t>线性回归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from sklearn.datasets import load_svmlight_file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from sklearn.model_selection import train_test_split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import numpy as np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import matplotlib.pyplot as plt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%matplotlib inline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X,Y = load_svmlight_file("housing_scale.txt")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 x add column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row=X.shape[0]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B = np.mat(np.ones((X.shape[0],1)))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X=np.mat(np.c_[X.A,B])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x_train, x_test, y_train, y_test = train_test_split(X,Y, test_size=0.33, random_state=42)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参数初始化全零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w=np.mat(np.zeros((14,1)))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learning_rate=0.02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迭代次数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num=100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loss_train=[]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loss_validation=[]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模型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score(w,x):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x*w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#loss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函数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loss(x,y,w):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y=y.reshape(len(y),-1)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0.5*(y-x*w).T*(y-x*w)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求导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gradient(x,y,w):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y=y.reshape(len(y),-1)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(-x.T*y+x.T*x*w)/row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梯度下降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gradient_descent(w):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temp_w=w-learning_rate*gradient(x_train,y_train,w)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temp_w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优化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optimizer(w):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temp_w=w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for i in range(num):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temp_w=gradient_descent(temp_w)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loss_train.append(loss(x_train,y_train,temp_w)[0,0])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loss_validation.append(loss(x_test,y_test,temp_w)[0,0])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 temp_w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w=optimizer(w)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n = np.arange(num)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plt.plot(n,loss_train,label='loss_train')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plt.plot(n,loss_validation,label='loss_validation')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plt.legend(loc='upper right')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plt.xlabel('time')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plt.ylabel('loss')</w:t>
      </w:r>
    </w:p>
    <w:p>
      <w:pPr>
        <w:pStyle w:val="Normal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Normal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Normal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Normal"/>
        <w:rPr>
          <w:color w:val="000000"/>
        </w:rPr>
      </w:pPr>
      <w:r>
        <w:rPr>
          <w:rFonts w:ascii="Cambria" w:hAnsi="Cambria" w:cs="Times New Roman"/>
          <w:bCs/>
          <w:color w:val="000000"/>
          <w:sz w:val="28"/>
          <w:szCs w:val="32"/>
          <w:lang w:val="en-US" w:eastAsia="zh-CN"/>
        </w:rPr>
        <w:t>线性分类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from sklearn.datasets import load_svmlight_file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from sklearn.model_selection import train_test_split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import numpy as np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import numpy.linalg as nl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import matplotlib.pyplot as plt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%matplotlib inline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X,Y = load_svmlight_file("australian_scale.txt")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row=X.shape[0]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B = np.mat(np.ones((X.shape[0],1)))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X=np.mat(np.c_[X.A,B])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Y=Y.reshape(len(Y),-1)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x_train, x_test, y_train, y_test = train_test_split(X,Y, test_size=0.33, random_state=42)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初始化全零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W=np.mat(np.zeros((15,1)))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learning_rate=0.03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C=1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迭代次数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num=100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阀值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threshold=0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loss_train=[]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loss_validation=[]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目标函数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score(w,x):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x*w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#loss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函数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loss(x,y,w,C):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temp=0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for i in range(len(y)):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temp+=max(1-y[i,0]*score(w,x[i]),0)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0.5*w.T.dot(w)+C*temp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求梯度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gradient(x,y,w):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temp=0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for i in range(len(x)):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temp+=w.T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if (1-y[i,0]*score(w,x_train[i]))&gt;=0: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temp=temp-(y[i]*x[i])*C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temp.T/x_train.shape[0]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梯度下降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gradient_descent(w):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temp_w=w-learning_rate*gradient(x_train,y_train,w)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temp_w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优化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optimizer(w):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temp_w=w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for i in range(num):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temp_w=gradient_descent(temp_w)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loss_train.append(loss(x_train,y_train,temp_w,C)[0,0])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loss_validation.append(loss(x_test,y_test,temp_w,C)[0,0])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 temp_w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W=optimizer(W)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 print(W)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训练集命中率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train_hit=0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for i in range(len(x_train)):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if (score(W,x_train[i]) &gt;= threshold and y_train[i] == 1) or (score(W,x_train[i]) &lt; threshold and y_train[i] == -1):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train_hit += 1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验证集命中率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test_hit=0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for i in range(len(x_test)):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if (score(W,x_test[i]) &gt;= threshold and y_test[i] == 1) or (score(W,x_test[i]) &lt; threshold and y_test[i] == -1):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test_hit += 1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print(train_hit/len(x_train))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print(test_hit/len(x_test))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n = np.arange(num)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plt.plot(n,loss_train,label='loss_train')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plt.plot(n,loss_validation,label='loss_validation')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plt.legend(loc='upper right')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plt.xlabel('time')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plt.ylabel('loss')</w:t>
      </w:r>
    </w:p>
    <w:p>
      <w:pPr>
        <w:pStyle w:val="Normal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8.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留出法，交叉验证，</w:t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>k</w:t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折交叉验证等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）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</w:rPr>
      </w:pP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ab/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交叉验证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9.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模型参数的初始化方法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ambria" w:hAnsi="Cambria" w:cs="Times New Roman"/>
          <w:b w:val="false"/>
          <w:bCs w:val="false"/>
          <w:sz w:val="24"/>
          <w:szCs w:val="24"/>
          <w:lang w:val="en-US" w:eastAsia="zh-CN"/>
        </w:rPr>
        <w:t>线性回归：</w:t>
      </w:r>
      <w:r>
        <w:rPr>
          <w:rFonts w:cs="Times New Roman" w:ascii="Cambria" w:hAnsi="Cambria"/>
          <w:b w:val="false"/>
          <w:bCs w:val="false"/>
          <w:sz w:val="24"/>
          <w:szCs w:val="24"/>
          <w:lang w:val="en-US" w:eastAsia="zh-CN"/>
        </w:rPr>
        <w:t>W</w:t>
      </w:r>
      <w:r>
        <w:rPr>
          <w:rFonts w:ascii="Cambria" w:hAnsi="Cambria" w:cs="Times New Roman"/>
          <w:b w:val="false"/>
          <w:bCs w:val="false"/>
          <w:sz w:val="24"/>
          <w:szCs w:val="24"/>
          <w:lang w:val="en-US" w:eastAsia="zh-CN"/>
        </w:rPr>
        <w:t>全零初始化、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>learning_rate=0.02</w:t>
      </w:r>
      <w:r>
        <w:rPr>
          <w:rFonts w:ascii="Cambria" w:hAnsi="Cambria" w:cs="Times New Roman"/>
          <w:b w:val="false"/>
          <w:bCs w:val="false"/>
          <w:color w:val="000000"/>
          <w:sz w:val="24"/>
          <w:szCs w:val="24"/>
          <w:lang w:val="en-US" w:eastAsia="zh-CN"/>
        </w:rPr>
        <w:t>、迭代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>100</w:t>
      </w:r>
      <w:r>
        <w:rPr>
          <w:rFonts w:ascii="Cambria" w:hAnsi="Cambria" w:cs="Times New Roman"/>
          <w:b w:val="false"/>
          <w:bCs w:val="false"/>
          <w:color w:val="000000"/>
          <w:sz w:val="24"/>
          <w:szCs w:val="24"/>
          <w:lang w:val="en-US" w:eastAsia="zh-CN"/>
        </w:rPr>
        <w:t>次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ambria" w:hAnsi="Cambria" w:cs="Times New Roman"/>
          <w:b w:val="false"/>
          <w:bCs w:val="false"/>
          <w:sz w:val="24"/>
          <w:szCs w:val="24"/>
          <w:lang w:val="en-US" w:eastAsia="zh-CN"/>
        </w:rPr>
        <w:t>线性分类：</w:t>
      </w:r>
      <w:r>
        <w:rPr>
          <w:rFonts w:cs="Times New Roman" w:ascii="Cambria" w:hAnsi="Cambria"/>
          <w:b w:val="false"/>
          <w:bCs w:val="false"/>
          <w:sz w:val="24"/>
          <w:szCs w:val="24"/>
          <w:lang w:val="en-US" w:eastAsia="zh-CN"/>
        </w:rPr>
        <w:t>W</w:t>
      </w:r>
      <w:r>
        <w:rPr>
          <w:rFonts w:ascii="Cambria" w:hAnsi="Cambria" w:cs="Times New Roman"/>
          <w:b w:val="false"/>
          <w:bCs w:val="false"/>
          <w:sz w:val="24"/>
          <w:szCs w:val="24"/>
          <w:lang w:val="en-US" w:eastAsia="zh-CN"/>
        </w:rPr>
        <w:t>全零初始化、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>learning_rate=0.02</w:t>
      </w:r>
      <w:r>
        <w:rPr>
          <w:rFonts w:ascii="Cambria" w:hAnsi="Cambria" w:cs="Times New Roman"/>
          <w:b w:val="false"/>
          <w:bCs w:val="false"/>
          <w:color w:val="000000"/>
          <w:sz w:val="24"/>
          <w:szCs w:val="24"/>
          <w:lang w:val="en-US" w:eastAsia="zh-CN"/>
        </w:rPr>
        <w:t>、迭代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>100</w:t>
      </w:r>
      <w:r>
        <w:rPr>
          <w:rFonts w:ascii="Cambria" w:hAnsi="Cambria" w:cs="Times New Roman"/>
          <w:b w:val="false"/>
          <w:bCs w:val="false"/>
          <w:color w:val="000000"/>
          <w:sz w:val="24"/>
          <w:szCs w:val="24"/>
          <w:lang w:val="en-US" w:eastAsia="zh-CN"/>
        </w:rPr>
        <w:t>次、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>C=1</w:t>
      </w:r>
      <w:r>
        <w:rPr>
          <w:rFonts w:ascii="Cambria" w:hAnsi="Cambria" w:cs="Times New Roman"/>
          <w:b w:val="false"/>
          <w:bCs w:val="false"/>
          <w:color w:val="000000"/>
          <w:sz w:val="24"/>
          <w:szCs w:val="24"/>
          <w:lang w:val="en-US" w:eastAsia="zh-CN"/>
        </w:rPr>
        <w:t>、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ab/>
      </w:r>
      <w:r>
        <w:rPr>
          <w:rFonts w:ascii="Cambria" w:hAnsi="Cambria" w:cs="Times New Roman"/>
          <w:b w:val="false"/>
          <w:bCs w:val="false"/>
          <w:color w:val="000000"/>
          <w:sz w:val="24"/>
          <w:szCs w:val="24"/>
          <w:lang w:val="en-US" w:eastAsia="zh-CN"/>
        </w:rPr>
        <w:t>阈值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>=0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>10.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选择的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loss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函数及其导数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ab/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线性回归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</w:rPr>
      </w:pP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ab/>
        <w:t>loss</w:t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 xml:space="preserve">：最小二乘法 </w:t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 xml:space="preserve">1/2*(y − Xw) </w:t>
      </w:r>
      <w:r>
        <w:rPr>
          <w:rFonts w:cs="Times New Roman" w:ascii="Cambria" w:hAnsi="Cambria"/>
          <w:b w:val="false"/>
          <w:bCs w:val="false"/>
          <w:sz w:val="28"/>
          <w:szCs w:val="32"/>
          <w:vertAlign w:val="superscript"/>
          <w:lang w:val="en-US" w:eastAsia="zh-CN"/>
        </w:rPr>
        <w:t>T</w:t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 xml:space="preserve"> (y − Xw) 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</w:rPr>
      </w:pP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ab/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导数：∂</w:t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>L(w)/∂w=−X</w:t>
      </w:r>
      <w:r>
        <w:rPr>
          <w:rFonts w:cs="Times New Roman" w:ascii="Cambria" w:hAnsi="Cambria"/>
          <w:b w:val="false"/>
          <w:bCs w:val="false"/>
          <w:sz w:val="28"/>
          <w:szCs w:val="32"/>
          <w:vertAlign w:val="superscript"/>
          <w:lang w:val="en-US" w:eastAsia="zh-CN"/>
        </w:rPr>
        <w:t>T</w:t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>y + X</w:t>
      </w:r>
      <w:r>
        <w:rPr>
          <w:rFonts w:cs="Times New Roman" w:ascii="Cambria" w:hAnsi="Cambria"/>
          <w:b w:val="false"/>
          <w:bCs w:val="false"/>
          <w:sz w:val="28"/>
          <w:szCs w:val="32"/>
          <w:vertAlign w:val="superscript"/>
          <w:lang w:val="en-US" w:eastAsia="zh-CN"/>
        </w:rPr>
        <w:t>T</w:t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>Xw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</w:rPr>
      </w:pP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ab/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线性分类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1417955</wp:posOffset>
            </wp:positionH>
            <wp:positionV relativeFrom="paragraph">
              <wp:posOffset>-66675</wp:posOffset>
            </wp:positionV>
            <wp:extent cx="3258185" cy="521335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ab/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>loss</w:t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：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1382395</wp:posOffset>
            </wp:positionH>
            <wp:positionV relativeFrom="paragraph">
              <wp:posOffset>635</wp:posOffset>
            </wp:positionV>
            <wp:extent cx="3615055" cy="495300"/>
            <wp:effectExtent l="0" t="0" r="0" b="0"/>
            <wp:wrapSquare wrapText="largest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ab/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导数：</w:t>
      </w:r>
    </w:p>
    <w:p>
      <w:pPr>
        <w:pStyle w:val="2"/>
        <w:spacing w:lineRule="exact" w:line="400" w:before="156" w:after="156"/>
        <w:jc w:val="left"/>
        <w:rPr>
          <w:rFonts w:ascii="Cambria" w:hAnsi="Cambria" w:cs="Times New Roman"/>
          <w:sz w:val="28"/>
          <w:szCs w:val="32"/>
          <w:lang w:val="en-US" w:eastAsia="zh-CN"/>
        </w:rPr>
      </w:pPr>
      <w:r>
        <w:rPr>
          <w:b w:val="false"/>
          <w:bCs w:val="false"/>
        </w:rPr>
      </w:r>
    </w:p>
    <w:p>
      <w:pPr>
        <w:pStyle w:val="2"/>
        <w:spacing w:lineRule="exact" w:line="400" w:before="156" w:after="156"/>
        <w:jc w:val="left"/>
        <w:rPr>
          <w:sz w:val="28"/>
          <w:szCs w:val="28"/>
        </w:rPr>
      </w:pPr>
      <w:r>
        <w:rPr>
          <w:rFonts w:cs="Times New Roman" w:ascii="Cambria" w:hAnsi="Cambria"/>
          <w:bCs/>
          <w:sz w:val="28"/>
          <w:szCs w:val="28"/>
          <w:lang w:val="en-US" w:eastAsia="zh-CN"/>
        </w:rPr>
        <w:t>11.</w:t>
      </w:r>
      <w:r>
        <w:rPr>
          <w:sz w:val="28"/>
          <w:szCs w:val="28"/>
          <w:lang w:val="en-US" w:eastAsia="zh-CN"/>
        </w:rPr>
        <w:t>实验结果和曲线图</w:t>
      </w:r>
      <w:r>
        <w:rPr>
          <w:sz w:val="28"/>
          <w:szCs w:val="28"/>
          <w:lang w:val="en-US" w:eastAsia="zh-CN"/>
        </w:rPr>
        <w:t>:</w:t>
      </w:r>
    </w:p>
    <w:p>
      <w:pPr>
        <w:pStyle w:val="2"/>
        <w:spacing w:lineRule="exact" w:line="400" w:before="156" w:after="156"/>
        <w:ind w:left="420" w:firstLine="420"/>
        <w:jc w:val="both"/>
        <w:rPr/>
      </w:pP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>超参数选择（</w:t>
      </w:r>
      <w:r>
        <w:rPr>
          <w:rFonts w:cs="黑体" w:ascii="黑体" w:hAnsi="黑体"/>
          <w:b w:val="false"/>
          <w:bCs w:val="false"/>
          <w:sz w:val="28"/>
          <w:szCs w:val="32"/>
          <w:lang w:val="en-US" w:eastAsia="zh-CN"/>
        </w:rPr>
        <w:t>η,epoch</w:t>
      </w: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 xml:space="preserve">等）： </w:t>
      </w:r>
      <w:r>
        <w:rPr>
          <w:rFonts w:eastAsia="黑体" w:cs="黑体" w:ascii="黑体" w:hAnsi="黑体"/>
          <w:b w:val="false"/>
          <w:bCs w:val="false"/>
          <w:sz w:val="28"/>
          <w:szCs w:val="32"/>
          <w:lang w:val="en-US" w:eastAsia="zh-CN"/>
        </w:rPr>
        <w:t>η=0.0</w:t>
      </w:r>
      <w:r>
        <w:rPr>
          <w:rFonts w:eastAsia="黑体" w:cs="黑体" w:ascii="黑体" w:hAnsi="黑体"/>
          <w:b w:val="false"/>
          <w:bCs w:val="false"/>
          <w:sz w:val="28"/>
          <w:szCs w:val="32"/>
          <w:lang w:val="en-US" w:eastAsia="zh-CN"/>
        </w:rPr>
        <w:t>2</w:t>
      </w:r>
      <w:r>
        <w:rPr>
          <w:rFonts w:eastAsia="黑体" w:cs="黑体" w:ascii="黑体" w:hAnsi="黑体"/>
          <w:b w:val="false"/>
          <w:bCs w:val="false"/>
          <w:sz w:val="28"/>
          <w:szCs w:val="32"/>
          <w:lang w:val="en-US" w:eastAsia="zh-CN"/>
        </w:rPr>
        <w:t xml:space="preserve">   η=0.03</w:t>
      </w:r>
    </w:p>
    <w:p>
      <w:pPr>
        <w:pStyle w:val="2"/>
        <w:spacing w:lineRule="exact" w:line="400" w:before="156" w:after="156"/>
        <w:ind w:left="420" w:firstLine="420"/>
        <w:jc w:val="both"/>
        <w:rPr>
          <w:rFonts w:ascii="黑体" w:hAnsi="黑体" w:eastAsia="黑体" w:cs="黑体"/>
          <w:b w:val="false"/>
          <w:b w:val="false"/>
          <w:bCs w:val="false"/>
          <w:sz w:val="28"/>
          <w:szCs w:val="32"/>
          <w:lang w:eastAsia="zh-CN"/>
        </w:rPr>
      </w:pP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>评估结果</w:t>
      </w:r>
      <w:r>
        <w:rPr>
          <w:rFonts w:ascii="黑体" w:hAnsi="黑体" w:cs="黑体"/>
          <w:b w:val="false"/>
          <w:bCs w:val="false"/>
          <w:sz w:val="28"/>
          <w:szCs w:val="32"/>
          <w:lang w:eastAsia="zh-CN"/>
        </w:rPr>
        <w:t>（</w:t>
      </w: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>根据选择的评估方法</w:t>
      </w:r>
      <w:r>
        <w:rPr>
          <w:rFonts w:ascii="黑体" w:hAnsi="黑体" w:cs="黑体"/>
          <w:b w:val="false"/>
          <w:bCs w:val="false"/>
          <w:sz w:val="28"/>
          <w:szCs w:val="32"/>
          <w:lang w:eastAsia="zh-CN"/>
        </w:rPr>
        <w:t>）：</w:t>
      </w:r>
    </w:p>
    <w:p>
      <w:pPr>
        <w:pStyle w:val="2"/>
        <w:spacing w:lineRule="exact" w:line="400" w:before="156" w:after="156"/>
        <w:ind w:left="420" w:firstLine="420"/>
        <w:jc w:val="both"/>
        <w:rPr/>
      </w:pPr>
      <w:r>
        <w:rPr>
          <w:rFonts w:ascii="黑体" w:hAnsi="黑体" w:cs="黑体"/>
          <w:b w:val="false"/>
          <w:bCs w:val="false"/>
          <w:sz w:val="28"/>
          <w:szCs w:val="32"/>
        </w:rPr>
        <w:t>预测结果</w:t>
      </w:r>
      <w:r>
        <w:rPr>
          <w:rFonts w:ascii="黑体" w:hAnsi="黑体" w:cs="黑体"/>
          <w:b w:val="false"/>
          <w:bCs w:val="false"/>
          <w:sz w:val="28"/>
          <w:szCs w:val="32"/>
          <w:lang w:eastAsia="zh-CN"/>
        </w:rPr>
        <w:t>（</w:t>
      </w: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>最佳结果</w:t>
      </w:r>
      <w:r>
        <w:rPr>
          <w:rFonts w:ascii="黑体" w:hAnsi="黑体" w:cs="黑体"/>
          <w:b w:val="false"/>
          <w:bCs w:val="false"/>
          <w:sz w:val="28"/>
          <w:szCs w:val="32"/>
          <w:lang w:eastAsia="zh-CN"/>
        </w:rPr>
        <w:t>）：</w:t>
      </w:r>
    </w:p>
    <w:p>
      <w:pPr>
        <w:pStyle w:val="2"/>
        <w:spacing w:lineRule="exact" w:line="400" w:before="156" w:after="156"/>
        <w:ind w:left="420" w:firstLine="420"/>
        <w:jc w:val="both"/>
        <w:rPr/>
      </w:pPr>
      <w:r>
        <w:rPr>
          <w:rFonts w:ascii="黑体" w:hAnsi="黑体" w:cs="黑体"/>
          <w:b w:val="false"/>
          <w:bCs w:val="false"/>
          <w:sz w:val="28"/>
          <w:szCs w:val="32"/>
          <w:lang w:eastAsia="zh-CN"/>
        </w:rPr>
        <w:t>线性回归</w:t>
      </w:r>
      <w:r>
        <w:rPr>
          <w:rFonts w:ascii="黑体" w:hAnsi="黑体" w:cs="黑体"/>
          <w:b w:val="false"/>
          <w:bCs w:val="false"/>
          <w:sz w:val="28"/>
          <w:szCs w:val="32"/>
          <w:lang w:eastAsia="zh-CN"/>
        </w:rPr>
        <w:t xml:space="preserve">： </w:t>
      </w:r>
      <w:r>
        <w:rPr>
          <w:rFonts w:eastAsia="黑体" w:cs="黑体" w:ascii="黑体" w:hAnsi="黑体"/>
          <w:b w:val="false"/>
          <w:bCs w:val="false"/>
          <w:sz w:val="28"/>
          <w:szCs w:val="32"/>
          <w:lang w:val="en-US" w:eastAsia="zh-CN"/>
        </w:rPr>
        <w:t>η=0.02</w:t>
      </w:r>
    </w:p>
    <w:p>
      <w:pPr>
        <w:pStyle w:val="2"/>
        <w:spacing w:lineRule="exact" w:line="400" w:before="156" w:after="156"/>
        <w:ind w:left="420" w:firstLine="420"/>
        <w:jc w:val="both"/>
        <w:rPr/>
      </w:pP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 xml:space="preserve">线性分类： </w:t>
      </w:r>
      <w:r>
        <w:rPr>
          <w:rFonts w:eastAsia="黑体" w:cs="黑体" w:ascii="黑体" w:hAnsi="黑体"/>
          <w:b w:val="false"/>
          <w:bCs w:val="false"/>
          <w:sz w:val="28"/>
          <w:szCs w:val="32"/>
          <w:lang w:val="en-US" w:eastAsia="zh-CN"/>
        </w:rPr>
        <w:t>η=0.03 C=1 threshold=0</w:t>
      </w:r>
    </w:p>
    <w:p>
      <w:pPr>
        <w:pStyle w:val="2"/>
        <w:spacing w:lineRule="exact" w:line="400" w:before="156" w:after="156"/>
        <w:ind w:left="420" w:firstLine="420"/>
        <w:jc w:val="both"/>
        <w:rPr/>
      </w:pPr>
      <w:r>
        <w:rPr>
          <w:rFonts w:eastAsia="黑体" w:cs="黑体" w:ascii="黑体" w:hAnsi="黑体"/>
          <w:b w:val="false"/>
          <w:bCs w:val="false"/>
          <w:sz w:val="28"/>
          <w:szCs w:val="32"/>
          <w:lang w:val="en-US" w:eastAsia="zh-CN"/>
        </w:rPr>
        <w:t>loss</w:t>
      </w: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>曲线图：</w:t>
      </w:r>
    </w:p>
    <w:p>
      <w:pPr>
        <w:pStyle w:val="2"/>
        <w:spacing w:lineRule="exact" w:line="400" w:before="156" w:after="156"/>
        <w:ind w:left="420" w:firstLine="420"/>
        <w:jc w:val="both"/>
        <w:rPr>
          <w:rFonts w:ascii="黑体" w:hAnsi="黑体" w:eastAsia="黑体" w:cs="黑体"/>
          <w:b w:val="false"/>
          <w:b w:val="false"/>
          <w:bCs w:val="false"/>
          <w:sz w:val="28"/>
          <w:szCs w:val="32"/>
          <w:lang w:val="en-US" w:eastAsia="zh-CN"/>
        </w:rPr>
      </w:pPr>
      <w:r>
        <w:rPr>
          <w:rFonts w:eastAsia="黑体" w:cs="黑体" w:ascii="黑体" w:hAnsi="黑体"/>
          <w:b w:val="false"/>
          <w:bCs w:val="false"/>
          <w:sz w:val="28"/>
          <w:szCs w:val="32"/>
          <w:lang w:val="en-US" w:eastAsia="zh-C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632460</wp:posOffset>
            </wp:positionH>
            <wp:positionV relativeFrom="paragraph">
              <wp:posOffset>635</wp:posOffset>
            </wp:positionV>
            <wp:extent cx="3838575" cy="2457450"/>
            <wp:effectExtent l="0" t="0" r="0" b="0"/>
            <wp:wrapSquare wrapText="largest"/>
            <wp:docPr id="4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794385</wp:posOffset>
            </wp:positionH>
            <wp:positionV relativeFrom="paragraph">
              <wp:posOffset>104140</wp:posOffset>
            </wp:positionV>
            <wp:extent cx="3676650" cy="2533650"/>
            <wp:effectExtent l="0" t="0" r="0" b="0"/>
            <wp:wrapSquare wrapText="largest"/>
            <wp:docPr id="5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>12.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实验结果分析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>13.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Cambria" w:hAnsi="Cambria" w:cs="Times New Roman"/>
          <w:b w:val="false"/>
          <w:bCs w:val="false"/>
          <w:sz w:val="28"/>
          <w:szCs w:val="28"/>
          <w:lang w:val="en-US" w:eastAsia="zh-CN"/>
        </w:rPr>
        <w:t>两者都是模型对数据的拟合，线性回归是由输入，预测输出，大多情况是一对一，而线性分类多个输入可能对应一个输出，将输入进行分类，正类或负类。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>14.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实验总结：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</w:rPr>
      </w:pP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实验中一步步选取模型、选取</w:t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>loss</w:t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函数、求梯度、以及进行梯度下降，让我对线性回归、线性分类有了更深的了解。</w:t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Normal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charset w:val="01"/>
    <w:family w:val="roman"/>
    <w:pitch w:val="variable"/>
  </w:font>
  <w:font w:name="Cambria">
    <w:charset w:val="01"/>
    <w:family w:val="roman"/>
    <w:pitch w:val="variable"/>
  </w:font>
  <w:font w:name="PingFang SC">
    <w:altName w:val="Hiragino Sans GB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 w:qFormat="1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ind w:firstLine="420"/>
      <w:jc w:val="both"/>
    </w:pPr>
    <w:rPr>
      <w:rFonts w:ascii="Times New Roman" w:hAnsi="Times New Roman" w:eastAsia="" w:cs="宋体" w:cstheme="minorBidi" w:eastAsiaTheme="minorEastAsia"/>
      <w:color w:val="00000A"/>
      <w:sz w:val="24"/>
      <w:szCs w:val="24"/>
      <w:lang w:val="en-US" w:eastAsia="zh-CN" w:bidi="ar-SA"/>
    </w:rPr>
  </w:style>
  <w:style w:type="paragraph" w:styleId="1">
    <w:name w:val="Heading 1"/>
    <w:basedOn w:val="Normal"/>
    <w:link w:val="9"/>
    <w:uiPriority w:val="0"/>
    <w:qFormat/>
    <w:pPr>
      <w:spacing w:beforeAutospacing="1" w:afterAutospacing="1"/>
      <w:jc w:val="center"/>
      <w:outlineLvl w:val="0"/>
    </w:pPr>
    <w:rPr>
      <w:rFonts w:ascii="宋体" w:hAnsi="宋体" w:eastAsia="黑体" w:cs="宋体"/>
      <w:b/>
      <w:sz w:val="36"/>
      <w:szCs w:val="48"/>
      <w:lang w:bidi="ar"/>
    </w:rPr>
  </w:style>
  <w:style w:type="paragraph" w:styleId="2">
    <w:name w:val="Heading 2"/>
    <w:basedOn w:val="Normal"/>
    <w:uiPriority w:val="0"/>
    <w:unhideWhenUsed/>
    <w:qFormat/>
    <w:pPr>
      <w:keepNext/>
      <w:keepLines/>
      <w:spacing w:lineRule="auto" w:line="408" w:beforeAutospacing="0" w:before="260" w:afterAutospacing="0" w:after="260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character" w:styleId="1Char" w:customStyle="1">
    <w:name w:val="标题 1 Char"/>
    <w:link w:val="2"/>
    <w:uiPriority w:val="0"/>
    <w:qFormat/>
    <w:rPr>
      <w:rFonts w:ascii="宋体" w:hAnsi="宋体" w:eastAsia="黑体" w:cs="宋体"/>
      <w:b/>
      <w:sz w:val="36"/>
      <w:szCs w:val="48"/>
      <w:lang w:val="en-US" w:eastAsia="zh-CN" w:bidi="ar"/>
    </w:rPr>
  </w:style>
  <w:style w:type="character" w:styleId="Style12">
    <w:name w:val="编号符号"/>
    <w:qFormat/>
    <w:rPr/>
  </w:style>
  <w:style w:type="character" w:styleId="Style13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特别强调"/>
    <w:qFormat/>
    <w:rPr>
      <w:b/>
      <w:bCs/>
    </w:rPr>
  </w:style>
  <w:style w:type="character" w:styleId="Style15">
    <w:name w:val="强调"/>
    <w:qFormat/>
    <w:rPr>
      <w:i/>
      <w:iCs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FreeSans"/>
    </w:rPr>
  </w:style>
  <w:style w:type="paragraph" w:styleId="Style21">
    <w:name w:val="Footer"/>
    <w:basedOn w:val="Normal"/>
    <w:uiPriority w:val="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2">
    <w:name w:val="Header"/>
    <w:basedOn w:val="Normal"/>
    <w:uiPriority w:val="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LibreOffice/5.1.6.2$Linux_X86_64 LibreOffice_project/10m0$Build-2</Application>
  <Pages>11</Pages>
  <Words>1430</Words>
  <Characters>4286</Characters>
  <CharactersWithSpaces>4891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dc:description/>
  <dc:language>zh-CN</dc:language>
  <cp:lastModifiedBy/>
  <dcterms:modified xsi:type="dcterms:W3CDTF">2017-12-07T21:29:26Z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2052-10.1.0.6876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