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D96" w:rsidRPr="003A5BDE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72"/>
          <w:szCs w:val="72"/>
        </w:rPr>
      </w:pPr>
    </w:p>
    <w:p w:rsidR="00003D96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96"/>
          <w:szCs w:val="96"/>
        </w:rPr>
      </w:pPr>
      <w:r>
        <w:rPr>
          <w:rFonts w:ascii="Andalus" w:hAnsi="Andalus" w:cs="Andalus"/>
          <w:b/>
          <w:noProof/>
          <w:sz w:val="96"/>
          <w:szCs w:val="96"/>
        </w:rPr>
        <w:drawing>
          <wp:inline distT="0" distB="0" distL="0" distR="0">
            <wp:extent cx="2457450" cy="37719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D96" w:rsidRPr="00C93B8A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nl-BE"/>
        </w:rPr>
      </w:pPr>
    </w:p>
    <w:p w:rsidR="00003D96" w:rsidRPr="00D75CD8" w:rsidRDefault="00003D96" w:rsidP="004858D2">
      <w:pPr>
        <w:pStyle w:val="Titre"/>
        <w:jc w:val="center"/>
        <w:rPr>
          <w:lang w:val="fr-FR"/>
        </w:rPr>
      </w:pPr>
      <w:r w:rsidRPr="00D75CD8">
        <w:rPr>
          <w:lang w:val="fr-FR"/>
        </w:rPr>
        <w:t>TP</w:t>
      </w:r>
      <w:r w:rsidR="004858D2">
        <w:rPr>
          <w:lang w:val="fr-FR"/>
        </w:rPr>
        <w:t>6</w:t>
      </w:r>
      <w:r w:rsidR="00970F82">
        <w:rPr>
          <w:lang w:val="fr-FR"/>
        </w:rPr>
        <w:t xml:space="preserve"> </w:t>
      </w:r>
      <w:r w:rsidR="004858D2">
        <w:rPr>
          <w:lang w:val="fr-FR"/>
        </w:rPr>
        <w:t xml:space="preserve">Suite du TP5 calcul MRP et QEC </w:t>
      </w:r>
    </w:p>
    <w:p w:rsidR="00003D96" w:rsidRPr="00D75CD8" w:rsidRDefault="00003D96" w:rsidP="00003D96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fr-FR"/>
        </w:rPr>
      </w:pPr>
    </w:p>
    <w:p w:rsidR="00003D96" w:rsidRPr="00970F82" w:rsidRDefault="00003D96" w:rsidP="00003D96">
      <w:pPr>
        <w:spacing w:after="0" w:line="240" w:lineRule="auto"/>
        <w:jc w:val="center"/>
        <w:outlineLvl w:val="0"/>
        <w:rPr>
          <w:rFonts w:ascii="Andalus" w:hAnsi="Andalus" w:cs="Andalus"/>
          <w:b/>
          <w:sz w:val="36"/>
          <w:szCs w:val="36"/>
          <w:lang w:val="nl-BE"/>
        </w:rPr>
      </w:pPr>
      <w:proofErr w:type="gramStart"/>
      <w:r w:rsidRPr="00970F82">
        <w:rPr>
          <w:rFonts w:ascii="Andalus" w:hAnsi="Andalus" w:cs="Andalus"/>
          <w:b/>
          <w:sz w:val="36"/>
          <w:szCs w:val="36"/>
          <w:lang w:val="nl-BE"/>
        </w:rPr>
        <w:t>de</w:t>
      </w:r>
      <w:proofErr w:type="gramEnd"/>
      <w:r w:rsidRPr="00970F82">
        <w:rPr>
          <w:rFonts w:ascii="Andalus" w:hAnsi="Andalus" w:cs="Andalus"/>
          <w:b/>
          <w:sz w:val="36"/>
          <w:szCs w:val="36"/>
          <w:lang w:val="nl-BE"/>
        </w:rPr>
        <w:t xml:space="preserve"> Groot Didier</w:t>
      </w:r>
    </w:p>
    <w:p w:rsidR="00003D96" w:rsidRPr="00970F82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nl-BE"/>
        </w:rPr>
      </w:pPr>
      <w:r w:rsidRPr="00970F82">
        <w:rPr>
          <w:rFonts w:ascii="Andalus" w:hAnsi="Andalus" w:cs="Andalus"/>
          <w:b/>
          <w:sz w:val="36"/>
          <w:szCs w:val="36"/>
          <w:lang w:val="nl-BE"/>
        </w:rPr>
        <w:t>De Troyer Vincent</w:t>
      </w:r>
    </w:p>
    <w:p w:rsidR="00003D96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nl-BE"/>
        </w:rPr>
      </w:pPr>
      <w:proofErr w:type="spellStart"/>
      <w:r w:rsidRPr="00970F82">
        <w:rPr>
          <w:rFonts w:ascii="Andalus" w:hAnsi="Andalus" w:cs="Andalus"/>
          <w:b/>
          <w:sz w:val="36"/>
          <w:szCs w:val="36"/>
          <w:lang w:val="nl-BE"/>
        </w:rPr>
        <w:t>Godfroid</w:t>
      </w:r>
      <w:proofErr w:type="spellEnd"/>
      <w:r w:rsidRPr="00970F82">
        <w:rPr>
          <w:rFonts w:ascii="Andalus" w:hAnsi="Andalus" w:cs="Andalus"/>
          <w:b/>
          <w:sz w:val="36"/>
          <w:szCs w:val="36"/>
          <w:lang w:val="nl-BE"/>
        </w:rPr>
        <w:t xml:space="preserve"> Jonathan</w:t>
      </w:r>
    </w:p>
    <w:p w:rsidR="00970F82" w:rsidRPr="00970F82" w:rsidRDefault="00970F82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  <w:lang w:val="nl-BE"/>
        </w:rPr>
      </w:pPr>
      <w:proofErr w:type="spellStart"/>
      <w:r>
        <w:rPr>
          <w:rFonts w:ascii="Andalus" w:hAnsi="Andalus" w:cs="Andalus"/>
          <w:b/>
          <w:sz w:val="36"/>
          <w:szCs w:val="36"/>
          <w:lang w:val="nl-BE"/>
        </w:rPr>
        <w:t>Ngueyon</w:t>
      </w:r>
      <w:proofErr w:type="spellEnd"/>
      <w:r>
        <w:rPr>
          <w:rFonts w:ascii="Andalus" w:hAnsi="Andalus" w:cs="Andalus"/>
          <w:b/>
          <w:sz w:val="36"/>
          <w:szCs w:val="36"/>
          <w:lang w:val="nl-BE"/>
        </w:rPr>
        <w:t xml:space="preserve"> Antoine</w:t>
      </w:r>
    </w:p>
    <w:p w:rsidR="00003D96" w:rsidRPr="00C5090A" w:rsidRDefault="00003D96" w:rsidP="00003D96">
      <w:pPr>
        <w:spacing w:after="0" w:line="240" w:lineRule="auto"/>
        <w:jc w:val="center"/>
        <w:rPr>
          <w:rFonts w:ascii="Andalus" w:hAnsi="Andalus" w:cs="Andalus"/>
          <w:b/>
          <w:sz w:val="36"/>
          <w:szCs w:val="36"/>
        </w:rPr>
      </w:pPr>
      <w:r w:rsidRPr="00C5090A">
        <w:rPr>
          <w:rFonts w:ascii="Andalus" w:hAnsi="Andalus" w:cs="Andalus"/>
          <w:b/>
          <w:sz w:val="36"/>
          <w:szCs w:val="36"/>
        </w:rPr>
        <w:t xml:space="preserve">Yilmaz </w:t>
      </w:r>
      <w:proofErr w:type="spellStart"/>
      <w:r w:rsidRPr="00C5090A">
        <w:rPr>
          <w:rFonts w:ascii="Andalus" w:hAnsi="Andalus" w:cs="Andalus"/>
          <w:b/>
          <w:sz w:val="36"/>
          <w:szCs w:val="36"/>
        </w:rPr>
        <w:t>Enes</w:t>
      </w:r>
      <w:proofErr w:type="spellEnd"/>
    </w:p>
    <w:p w:rsidR="008D245F" w:rsidRPr="00A45CE4" w:rsidRDefault="00236551" w:rsidP="00A45CE4">
      <w:pPr>
        <w:spacing w:after="0" w:line="240" w:lineRule="auto"/>
        <w:jc w:val="center"/>
        <w:rPr>
          <w:rFonts w:ascii="Andalus" w:hAnsi="Andalus" w:cs="Andalus"/>
          <w:sz w:val="24"/>
          <w:szCs w:val="24"/>
          <w:lang w:val="fr-FR"/>
        </w:rPr>
      </w:pPr>
      <w:r>
        <w:rPr>
          <w:rFonts w:ascii="Andalus" w:hAnsi="Andalus" w:cs="Andalus"/>
          <w:noProof/>
          <w:sz w:val="24"/>
          <w:szCs w:val="24"/>
        </w:rPr>
        <w:drawing>
          <wp:inline distT="0" distB="0" distL="0" distR="0">
            <wp:extent cx="1775460" cy="911092"/>
            <wp:effectExtent l="0" t="0" r="0" b="0"/>
            <wp:docPr id="6" name="Picture 6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epscf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035" cy="9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58" w:rsidRDefault="00114258" w:rsidP="00114258">
      <w:pPr>
        <w:rPr>
          <w:lang w:val="fr-BE"/>
        </w:rPr>
      </w:pPr>
    </w:p>
    <w:p w:rsidR="004858D2" w:rsidRDefault="004858D2" w:rsidP="004858D2">
      <w:pPr>
        <w:pStyle w:val="Titre2"/>
        <w:rPr>
          <w:lang w:val="fr-BE"/>
        </w:rPr>
      </w:pPr>
    </w:p>
    <w:p w:rsidR="004858D2" w:rsidRDefault="004858D2" w:rsidP="004858D2">
      <w:pPr>
        <w:pStyle w:val="Titre1"/>
        <w:rPr>
          <w:lang w:val="fr-BE"/>
        </w:rPr>
      </w:pPr>
      <w:r>
        <w:rPr>
          <w:lang w:val="fr-BE"/>
        </w:rPr>
        <w:t>Calcul du MRP</w:t>
      </w:r>
      <w:r w:rsidR="00982FB0">
        <w:rPr>
          <w:lang w:val="fr-BE"/>
        </w:rPr>
        <w:t xml:space="preserve"> </w:t>
      </w:r>
      <w:r w:rsidR="00A45CE4">
        <w:rPr>
          <w:lang w:val="fr-BE"/>
        </w:rPr>
        <w:t>(</w:t>
      </w:r>
      <w:proofErr w:type="spellStart"/>
      <w:r w:rsidR="00A45CE4">
        <w:rPr>
          <w:lang w:val="fr-BE"/>
        </w:rPr>
        <w:t>Materiaux</w:t>
      </w:r>
      <w:proofErr w:type="spellEnd"/>
      <w:r w:rsidR="00A45CE4">
        <w:rPr>
          <w:lang w:val="fr-BE"/>
        </w:rPr>
        <w:t xml:space="preserve"> </w:t>
      </w:r>
      <w:proofErr w:type="spellStart"/>
      <w:r w:rsidR="00A45CE4">
        <w:rPr>
          <w:lang w:val="fr-BE"/>
        </w:rPr>
        <w:t>Requirement</w:t>
      </w:r>
      <w:proofErr w:type="spellEnd"/>
      <w:r w:rsidR="00A45CE4">
        <w:rPr>
          <w:lang w:val="fr-BE"/>
        </w:rPr>
        <w:t xml:space="preserve"> Planning</w:t>
      </w:r>
      <w:r w:rsidR="00982FB0">
        <w:rPr>
          <w:lang w:val="fr-BE"/>
        </w:rPr>
        <w:t>(suite)</w:t>
      </w:r>
    </w:p>
    <w:p w:rsidR="006E17EA" w:rsidRDefault="00835C55" w:rsidP="00A45CE4">
      <w:pPr>
        <w:rPr>
          <w:lang w:val="fr-BE"/>
        </w:rPr>
      </w:pPr>
      <w:r>
        <w:rPr>
          <w:lang w:val="fr-BE"/>
        </w:rPr>
        <w:t xml:space="preserve">Dans le TP précédent nous avions déterminé le PDP de plusieurs moteurs dont le E50 et le E85. </w:t>
      </w:r>
      <w:r w:rsidR="00A45CE4">
        <w:rPr>
          <w:lang w:val="fr-BE"/>
        </w:rPr>
        <w:t>Afin de faire le calcul du MRP nous avons développ</w:t>
      </w:r>
      <w:r w:rsidR="00D57248">
        <w:rPr>
          <w:lang w:val="fr-BE"/>
        </w:rPr>
        <w:t>é</w:t>
      </w:r>
      <w:r w:rsidR="00A45CE4">
        <w:rPr>
          <w:lang w:val="fr-BE"/>
        </w:rPr>
        <w:t xml:space="preserve"> la nomenclature d’un autre moteur le E85.  </w:t>
      </w:r>
      <w:r w:rsidR="00D57248">
        <w:rPr>
          <w:lang w:val="fr-BE"/>
        </w:rPr>
        <w:t>La confection du</w:t>
      </w:r>
      <w:r w:rsidR="00A45CE4">
        <w:rPr>
          <w:lang w:val="fr-BE"/>
        </w:rPr>
        <w:t xml:space="preserve"> E85 prend 3 semaines car </w:t>
      </w:r>
      <w:r w:rsidR="00BF48AF">
        <w:rPr>
          <w:lang w:val="fr-BE"/>
        </w:rPr>
        <w:t>le délai</w:t>
      </w:r>
      <w:r w:rsidR="00D57248">
        <w:rPr>
          <w:lang w:val="fr-BE"/>
        </w:rPr>
        <w:t xml:space="preserve"> de livraisons de certains</w:t>
      </w:r>
      <w:r w:rsidR="00A45CE4">
        <w:rPr>
          <w:lang w:val="fr-BE"/>
        </w:rPr>
        <w:t xml:space="preserve"> composants </w:t>
      </w:r>
      <w:r w:rsidR="00D57248">
        <w:rPr>
          <w:lang w:val="fr-BE"/>
        </w:rPr>
        <w:t>est plus important.</w:t>
      </w:r>
      <w:r w:rsidR="008E6962">
        <w:rPr>
          <w:lang w:val="fr-BE"/>
        </w:rPr>
        <w:t xml:space="preserve"> Nous </w:t>
      </w:r>
      <w:r w:rsidR="006E17EA">
        <w:rPr>
          <w:lang w:val="fr-BE"/>
        </w:rPr>
        <w:t>développons</w:t>
      </w:r>
      <w:r w:rsidR="008E6962">
        <w:rPr>
          <w:lang w:val="fr-BE"/>
        </w:rPr>
        <w:t xml:space="preserve"> le MRP uniquement pour les moteurs produits </w:t>
      </w:r>
      <w:r w:rsidR="006E17EA">
        <w:rPr>
          <w:lang w:val="fr-BE"/>
        </w:rPr>
        <w:t xml:space="preserve">de </w:t>
      </w:r>
      <w:r w:rsidR="008E6962">
        <w:rPr>
          <w:lang w:val="fr-BE"/>
        </w:rPr>
        <w:t xml:space="preserve">la </w:t>
      </w:r>
      <w:r w:rsidR="006E17EA">
        <w:rPr>
          <w:lang w:val="fr-BE"/>
        </w:rPr>
        <w:t>5</w:t>
      </w:r>
      <w:r w:rsidR="008E6962">
        <w:rPr>
          <w:lang w:val="fr-BE"/>
        </w:rPr>
        <w:t>éme semaine</w:t>
      </w:r>
      <w:r w:rsidR="006E17EA">
        <w:rPr>
          <w:lang w:val="fr-BE"/>
        </w:rPr>
        <w:t>.</w:t>
      </w:r>
      <w:r w:rsidR="008E6962">
        <w:rPr>
          <w:lang w:val="fr-BE"/>
        </w:rPr>
        <w:t xml:space="preserve"> </w:t>
      </w:r>
      <w:r w:rsidR="006E17EA">
        <w:rPr>
          <w:lang w:val="fr-BE"/>
        </w:rPr>
        <w:t>En temps normal il faudrait bien évidement faire l’année complète.</w:t>
      </w:r>
    </w:p>
    <w:p w:rsidR="006E17EA" w:rsidRDefault="006E17EA" w:rsidP="00A45CE4">
      <w:pPr>
        <w:rPr>
          <w:lang w:val="fr-BE"/>
        </w:rPr>
      </w:pPr>
      <w:r>
        <w:rPr>
          <w:lang w:val="fr-BE"/>
        </w:rPr>
        <w:t>Rappel des données nécessaire à l’exercice :</w:t>
      </w:r>
    </w:p>
    <w:p w:rsidR="006E17EA" w:rsidRDefault="006E17EA" w:rsidP="006E17EA">
      <w:pPr>
        <w:pStyle w:val="Paragraphedeliste"/>
        <w:numPr>
          <w:ilvl w:val="0"/>
          <w:numId w:val="3"/>
        </w:numPr>
        <w:rPr>
          <w:lang w:val="fr-BE"/>
        </w:rPr>
      </w:pPr>
      <w:r w:rsidRPr="006E17EA">
        <w:rPr>
          <w:lang w:val="fr-BE"/>
        </w:rPr>
        <w:t xml:space="preserve">Nomenclature avec </w:t>
      </w:r>
      <w:r>
        <w:rPr>
          <w:lang w:val="fr-BE"/>
        </w:rPr>
        <w:t>les délais des 2 moteurs :</w:t>
      </w:r>
      <w:r w:rsidR="007E70E1">
        <w:rPr>
          <w:lang w:val="fr-BE"/>
        </w:rPr>
        <w:t xml:space="preserve"> afin de simplifier l’exercice nous avons arrondi tous les délais de livraison à la semaine.</w:t>
      </w:r>
    </w:p>
    <w:p w:rsidR="007E70E1" w:rsidRPr="007E70E1" w:rsidRDefault="007E70E1" w:rsidP="007E70E1">
      <w:pPr>
        <w:rPr>
          <w:lang w:val="fr-BE"/>
        </w:rPr>
      </w:pPr>
      <w:r>
        <w:rPr>
          <w:noProof/>
        </w:rPr>
        <w:drawing>
          <wp:inline distT="0" distB="0" distL="0" distR="0" wp14:anchorId="40EC6648" wp14:editId="5324263E">
            <wp:extent cx="5972810" cy="1642110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EA" w:rsidRDefault="006E17EA" w:rsidP="006E17EA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PDP des 2 moteurs :</w:t>
      </w:r>
    </w:p>
    <w:p w:rsidR="006E17EA" w:rsidRDefault="006E17EA" w:rsidP="006E17EA">
      <w:pPr>
        <w:rPr>
          <w:lang w:val="fr-BE"/>
        </w:rPr>
      </w:pPr>
      <w:r>
        <w:rPr>
          <w:noProof/>
        </w:rPr>
        <w:drawing>
          <wp:inline distT="0" distB="0" distL="0" distR="0" wp14:anchorId="5E48598E" wp14:editId="014EA52C">
            <wp:extent cx="5972810" cy="478155"/>
            <wp:effectExtent l="0" t="0" r="889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B7" w:rsidRDefault="00E1307E" w:rsidP="00862D7A">
      <w:pPr>
        <w:rPr>
          <w:lang w:val="fr-BE"/>
        </w:rPr>
      </w:pPr>
      <w:r>
        <w:rPr>
          <w:lang w:val="fr-BE"/>
        </w:rPr>
        <w:t>Les deux tableaux précédents</w:t>
      </w:r>
      <w:r w:rsidR="00862D7A">
        <w:rPr>
          <w:lang w:val="fr-BE"/>
        </w:rPr>
        <w:t xml:space="preserve"> nous </w:t>
      </w:r>
      <w:r>
        <w:rPr>
          <w:lang w:val="fr-BE"/>
        </w:rPr>
        <w:t>permettent</w:t>
      </w:r>
      <w:r w:rsidR="00862D7A">
        <w:rPr>
          <w:lang w:val="fr-BE"/>
        </w:rPr>
        <w:t xml:space="preserve"> de déterminer le tableau des commandes ci-dessous le MRP :</w:t>
      </w:r>
    </w:p>
    <w:p w:rsidR="00862D7A" w:rsidRDefault="00862D7A" w:rsidP="00862D7A">
      <w:pPr>
        <w:rPr>
          <w:lang w:val="fr-BE"/>
        </w:rPr>
      </w:pPr>
      <w:r>
        <w:rPr>
          <w:noProof/>
        </w:rPr>
        <w:drawing>
          <wp:inline distT="0" distB="0" distL="0" distR="0" wp14:anchorId="4B00ED57" wp14:editId="40910F3C">
            <wp:extent cx="5819775" cy="21050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D2" w:rsidRDefault="00CD7AB7" w:rsidP="00CD7AB7">
      <w:pPr>
        <w:pStyle w:val="Titre1"/>
        <w:rPr>
          <w:lang w:val="fr-BE"/>
        </w:rPr>
      </w:pPr>
      <w:r>
        <w:rPr>
          <w:lang w:val="fr-BE"/>
        </w:rPr>
        <w:lastRenderedPageBreak/>
        <w:t>QEC Quantité économique de commande</w:t>
      </w:r>
    </w:p>
    <w:p w:rsidR="00CD7AB7" w:rsidRDefault="00CD7AB7" w:rsidP="00CD7AB7">
      <w:pPr>
        <w:rPr>
          <w:lang w:val="fr-BE"/>
        </w:rPr>
      </w:pPr>
      <w:r>
        <w:rPr>
          <w:lang w:val="fr-BE"/>
        </w:rPr>
        <w:t>Nous allons ici déterminer la quantité économique de commande pour cela nous allons avoir besoin de plusieurs informations.</w:t>
      </w:r>
      <w:r w:rsidR="003332E2">
        <w:rPr>
          <w:lang w:val="fr-BE"/>
        </w:rPr>
        <w:t xml:space="preserve"> Le but est</w:t>
      </w:r>
      <w:r w:rsidR="00FB6174">
        <w:rPr>
          <w:lang w:val="fr-BE"/>
        </w:rPr>
        <w:t xml:space="preserve"> de</w:t>
      </w:r>
      <w:r w:rsidR="003332E2">
        <w:rPr>
          <w:lang w:val="fr-BE"/>
        </w:rPr>
        <w:t xml:space="preserve"> </w:t>
      </w:r>
      <w:r w:rsidR="00FB6174">
        <w:rPr>
          <w:lang w:val="fr-BE"/>
        </w:rPr>
        <w:t>trouver un</w:t>
      </w:r>
      <w:r w:rsidR="003332E2">
        <w:rPr>
          <w:lang w:val="fr-BE"/>
        </w:rPr>
        <w:t xml:space="preserve"> bon compromis entre lancement d’une commande et </w:t>
      </w:r>
      <w:r w:rsidR="00FB6174">
        <w:rPr>
          <w:lang w:val="fr-BE"/>
        </w:rPr>
        <w:t xml:space="preserve">le </w:t>
      </w:r>
      <w:r w:rsidR="003332E2">
        <w:rPr>
          <w:lang w:val="fr-BE"/>
        </w:rPr>
        <w:t xml:space="preserve">stock. </w:t>
      </w:r>
    </w:p>
    <w:p w:rsidR="00CD7AB7" w:rsidRDefault="00CD7AB7" w:rsidP="00CD7AB7">
      <w:pPr>
        <w:rPr>
          <w:lang w:val="fr-BE"/>
        </w:rPr>
      </w:pPr>
      <w:r>
        <w:rPr>
          <w:lang w:val="fr-BE"/>
        </w:rPr>
        <w:t xml:space="preserve">CGA : Coût de </w:t>
      </w:r>
      <w:r w:rsidR="00292279">
        <w:rPr>
          <w:lang w:val="fr-BE"/>
        </w:rPr>
        <w:t>gestion</w:t>
      </w:r>
      <w:r>
        <w:rPr>
          <w:lang w:val="fr-BE"/>
        </w:rPr>
        <w:t xml:space="preserve"> annuel</w:t>
      </w:r>
      <w:r w:rsidR="0056310E">
        <w:rPr>
          <w:lang w:val="fr-BE"/>
        </w:rPr>
        <w:t> : CGA =</w:t>
      </w:r>
      <w:r w:rsidR="00292279">
        <w:rPr>
          <w:lang w:val="fr-BE"/>
        </w:rPr>
        <w:t xml:space="preserve"> CP+CL</w:t>
      </w:r>
    </w:p>
    <w:p w:rsidR="00292279" w:rsidRDefault="00292279" w:rsidP="00292279">
      <w:pPr>
        <w:rPr>
          <w:lang w:val="fr-BE"/>
        </w:rPr>
      </w:pPr>
      <w:r>
        <w:rPr>
          <w:lang w:val="fr-BE"/>
        </w:rPr>
        <w:t>CP : Coût de possession annuel</w:t>
      </w:r>
      <w:r w:rsidR="0056310E">
        <w:rPr>
          <w:lang w:val="fr-BE"/>
        </w:rPr>
        <w:t> :</w:t>
      </w:r>
      <w:r>
        <w:rPr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CP=</m:t>
        </m:r>
        <m:f>
          <m:fPr>
            <m:ctrlPr>
              <w:rPr>
                <w:rFonts w:ascii="Cambria Math" w:hAnsi="Cambria Math"/>
                <w:i/>
                <w:lang w:val="fr-BE"/>
              </w:rPr>
            </m:ctrlPr>
          </m:fPr>
          <m:num>
            <m:r>
              <w:rPr>
                <w:rFonts w:ascii="Cambria Math" w:hAnsi="Cambria Math"/>
                <w:lang w:val="fr-BE"/>
              </w:rPr>
              <m:t>Q</m:t>
            </m:r>
          </m:num>
          <m:den>
            <m:r>
              <w:rPr>
                <w:rFonts w:ascii="Cambria Math" w:hAnsi="Cambria Math"/>
                <w:lang w:val="fr-BE"/>
              </w:rPr>
              <m:t>2</m:t>
            </m:r>
          </m:den>
        </m:f>
        <m:r>
          <w:rPr>
            <w:rFonts w:ascii="Cambria Math" w:hAnsi="Cambria Math"/>
            <w:lang w:val="fr-BE"/>
          </w:rPr>
          <m:t xml:space="preserve">*Pu*Tpa </m:t>
        </m:r>
      </m:oMath>
    </w:p>
    <w:p w:rsidR="00292279" w:rsidRDefault="00292279" w:rsidP="00292279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Pu : prix unitaire</w:t>
      </w:r>
    </w:p>
    <w:p w:rsidR="00292279" w:rsidRDefault="00292279" w:rsidP="00292279">
      <w:pPr>
        <w:pStyle w:val="Paragraphedeliste"/>
        <w:numPr>
          <w:ilvl w:val="0"/>
          <w:numId w:val="4"/>
        </w:numPr>
        <w:rPr>
          <w:lang w:val="fr-BE"/>
        </w:rPr>
      </w:pPr>
      <w:proofErr w:type="spellStart"/>
      <w:r>
        <w:rPr>
          <w:lang w:val="fr-BE"/>
        </w:rPr>
        <w:t>Tpa</w:t>
      </w:r>
      <w:proofErr w:type="spellEnd"/>
      <w:r>
        <w:rPr>
          <w:lang w:val="fr-BE"/>
        </w:rPr>
        <w:t xml:space="preserve"> : Taux de </w:t>
      </w:r>
      <w:r w:rsidR="00682D78">
        <w:rPr>
          <w:lang w:val="fr-BE"/>
        </w:rPr>
        <w:t>possession</w:t>
      </w:r>
      <w:r>
        <w:rPr>
          <w:lang w:val="fr-BE"/>
        </w:rPr>
        <w:t xml:space="preserve"> annuel</w:t>
      </w:r>
    </w:p>
    <w:p w:rsidR="0056310E" w:rsidRPr="00682D78" w:rsidRDefault="0056310E" w:rsidP="00682D78">
      <w:pPr>
        <w:pStyle w:val="Paragraphedeliste"/>
        <w:numPr>
          <w:ilvl w:val="0"/>
          <w:numId w:val="4"/>
        </w:numPr>
        <w:rPr>
          <w:lang w:val="fr-BE"/>
        </w:rPr>
      </w:pPr>
      <w:r w:rsidRPr="00682D78">
        <w:rPr>
          <w:lang w:val="fr-BE"/>
        </w:rPr>
        <w:t>Q : Quantité à chaque réapprovisionnement</w:t>
      </w:r>
    </w:p>
    <w:p w:rsidR="00292279" w:rsidRDefault="00292279" w:rsidP="00292279">
      <w:pPr>
        <w:rPr>
          <w:lang w:val="fr-BE"/>
        </w:rPr>
      </w:pPr>
      <w:r>
        <w:rPr>
          <w:lang w:val="fr-BE"/>
        </w:rPr>
        <w:t>CL : Coût de lancement</w:t>
      </w:r>
      <w:r w:rsidR="00946E98">
        <w:rPr>
          <w:lang w:val="fr-BE"/>
        </w:rPr>
        <w:t xml:space="preserve"> de commande</w:t>
      </w:r>
      <w:r>
        <w:rPr>
          <w:lang w:val="fr-BE"/>
        </w:rPr>
        <w:t xml:space="preserve"> annuel</w:t>
      </w:r>
      <w:r w:rsidR="0056310E">
        <w:rPr>
          <w:lang w:val="fr-BE"/>
        </w:rPr>
        <w:t xml:space="preserve"> : </w:t>
      </w:r>
      <m:oMath>
        <m:r>
          <w:rPr>
            <w:rFonts w:ascii="Cambria Math" w:hAnsi="Cambria Math"/>
            <w:lang w:val="fr-BE"/>
          </w:rPr>
          <m:t>CL=</m:t>
        </m:r>
        <m:f>
          <m:fPr>
            <m:ctrlPr>
              <w:rPr>
                <w:rFonts w:ascii="Cambria Math" w:hAnsi="Cambria Math"/>
                <w:i/>
                <w:lang w:val="fr-BE"/>
              </w:rPr>
            </m:ctrlPr>
          </m:fPr>
          <m:num>
            <m:r>
              <w:rPr>
                <w:rFonts w:ascii="Cambria Math" w:hAnsi="Cambria Math"/>
                <w:lang w:val="fr-BE"/>
              </w:rPr>
              <m:t>Da</m:t>
            </m:r>
          </m:num>
          <m:den>
            <m:r>
              <w:rPr>
                <w:rFonts w:ascii="Cambria Math" w:hAnsi="Cambria Math"/>
                <w:lang w:val="fr-BE"/>
              </w:rPr>
              <m:t>Q</m:t>
            </m:r>
          </m:den>
        </m:f>
        <m:r>
          <w:rPr>
            <w:rFonts w:ascii="Cambria Math" w:hAnsi="Cambria Math"/>
            <w:lang w:val="fr-BE"/>
          </w:rPr>
          <m:t>*CLu</m:t>
        </m:r>
      </m:oMath>
    </w:p>
    <w:p w:rsidR="00CD7AB7" w:rsidRPr="00682D78" w:rsidRDefault="00CD7AB7" w:rsidP="00682D78">
      <w:pPr>
        <w:pStyle w:val="Paragraphedeliste"/>
        <w:numPr>
          <w:ilvl w:val="0"/>
          <w:numId w:val="5"/>
        </w:numPr>
        <w:rPr>
          <w:lang w:val="fr-BE"/>
        </w:rPr>
      </w:pPr>
      <w:r w:rsidRPr="00682D78">
        <w:rPr>
          <w:lang w:val="fr-BE"/>
        </w:rPr>
        <w:t>Da : Demande annuel</w:t>
      </w:r>
    </w:p>
    <w:p w:rsidR="00CD7AB7" w:rsidRDefault="00CD7AB7" w:rsidP="00682D78">
      <w:pPr>
        <w:pStyle w:val="Paragraphedeliste"/>
        <w:numPr>
          <w:ilvl w:val="0"/>
          <w:numId w:val="5"/>
        </w:numPr>
        <w:rPr>
          <w:lang w:val="fr-BE"/>
        </w:rPr>
      </w:pPr>
      <w:proofErr w:type="spellStart"/>
      <w:r w:rsidRPr="00682D78">
        <w:rPr>
          <w:lang w:val="fr-BE"/>
        </w:rPr>
        <w:t>CL</w:t>
      </w:r>
      <w:r w:rsidR="003A2AB0" w:rsidRPr="00682D78">
        <w:rPr>
          <w:lang w:val="fr-BE"/>
        </w:rPr>
        <w:t>u</w:t>
      </w:r>
      <w:proofErr w:type="spellEnd"/>
      <w:r w:rsidRPr="00682D78">
        <w:rPr>
          <w:lang w:val="fr-BE"/>
        </w:rPr>
        <w:t> : Coût par lancement</w:t>
      </w:r>
      <w:r w:rsidR="00946E98">
        <w:rPr>
          <w:lang w:val="fr-BE"/>
        </w:rPr>
        <w:t xml:space="preserve"> de commande</w:t>
      </w:r>
      <w:r w:rsidRPr="00682D78">
        <w:rPr>
          <w:lang w:val="fr-BE"/>
        </w:rPr>
        <w:t xml:space="preserve"> unitaire</w:t>
      </w:r>
    </w:p>
    <w:p w:rsidR="00682D78" w:rsidRDefault="00682D78" w:rsidP="00682D78">
      <w:pPr>
        <w:pStyle w:val="Paragraphedeliste"/>
        <w:numPr>
          <w:ilvl w:val="0"/>
          <w:numId w:val="5"/>
        </w:numPr>
        <w:rPr>
          <w:lang w:val="fr-BE"/>
        </w:rPr>
      </w:pPr>
      <w:r w:rsidRPr="00682D78">
        <w:rPr>
          <w:lang w:val="fr-BE"/>
        </w:rPr>
        <w:t>Q : Quantité à chaque réapprovisionnement</w:t>
      </w:r>
    </w:p>
    <w:p w:rsidR="00275EDC" w:rsidRDefault="00485C4A" w:rsidP="00275EDC">
      <w:pPr>
        <w:rPr>
          <w:rFonts w:eastAsiaTheme="minorEastAsia"/>
          <w:lang w:val="fr-FR"/>
        </w:rPr>
      </w:pPr>
      <w:r>
        <w:rPr>
          <w:lang w:val="fr-FR"/>
        </w:rPr>
        <w:t xml:space="preserve"> </w:t>
      </w:r>
      <w:r w:rsidR="00FB6174">
        <w:rPr>
          <w:lang w:val="fr-FR"/>
        </w:rPr>
        <w:t xml:space="preserve">Le Q dans les tableaux ci-dessous correspondent au minimum de la courbe CGA. Ils peuvent également être calculé par le formule de Wilson </w:t>
      </w:r>
      <m:oMath>
        <m:r>
          <w:rPr>
            <w:rFonts w:ascii="Cambria Math" w:hAnsi="Cambria Math"/>
            <w:lang w:val="fr-FR"/>
          </w:rPr>
          <m:t>Q=QEC=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2*Da*CLu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Pu*Tpa</m:t>
                </m:r>
              </m:den>
            </m:f>
          </m:e>
        </m:rad>
      </m:oMath>
    </w:p>
    <w:p w:rsidR="00862815" w:rsidRDefault="00862815" w:rsidP="00275EDC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Prix unitaire</w:t>
      </w:r>
      <w:r w:rsidR="00891C80">
        <w:rPr>
          <w:rFonts w:eastAsiaTheme="minorEastAsia"/>
          <w:lang w:val="fr-FR"/>
        </w:rPr>
        <w:t> :</w:t>
      </w:r>
    </w:p>
    <w:p w:rsidR="00862815" w:rsidRDefault="00862815" w:rsidP="00891C80">
      <w:pPr>
        <w:jc w:val="center"/>
        <w:rPr>
          <w:rFonts w:eastAsiaTheme="minorEastAsia"/>
          <w:lang w:val="fr-FR"/>
        </w:rPr>
      </w:pPr>
      <w:r>
        <w:rPr>
          <w:noProof/>
        </w:rPr>
        <w:drawing>
          <wp:inline distT="0" distB="0" distL="0" distR="0" wp14:anchorId="6C51683D" wp14:editId="01808585">
            <wp:extent cx="1666875" cy="22860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74" w:rsidRPr="00001658" w:rsidRDefault="00001658" w:rsidP="00001658">
      <w:pPr>
        <w:pStyle w:val="Titre3"/>
      </w:pPr>
      <w:r w:rsidRPr="00001658">
        <w:rPr>
          <w:rStyle w:val="Titre2Car"/>
          <w:noProof/>
          <w:color w:val="1F3763" w:themeColor="accent1" w:themeShade="7F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8C4EC83">
            <wp:simplePos x="0" y="0"/>
            <wp:positionH relativeFrom="margin">
              <wp:posOffset>-454660</wp:posOffset>
            </wp:positionH>
            <wp:positionV relativeFrom="paragraph">
              <wp:posOffset>373380</wp:posOffset>
            </wp:positionV>
            <wp:extent cx="5005070" cy="3096895"/>
            <wp:effectExtent l="0" t="0" r="5080" b="8255"/>
            <wp:wrapThrough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hrough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B6174" w:rsidRPr="00001658">
        <w:rPr>
          <w:rStyle w:val="Titre2Car"/>
          <w:color w:val="1F3763" w:themeColor="accent1" w:themeShade="7F"/>
          <w:sz w:val="24"/>
          <w:szCs w:val="24"/>
        </w:rPr>
        <w:t>QEC rotor XW:</w:t>
      </w:r>
      <w:r w:rsidRPr="00001658">
        <w:rPr>
          <w:rStyle w:val="Titre2Car"/>
          <w:color w:val="1F3763" w:themeColor="accent1" w:themeShade="7F"/>
          <w:sz w:val="24"/>
          <w:szCs w:val="24"/>
        </w:rPr>
        <w:t xml:space="preserve"> </w:t>
      </w:r>
    </w:p>
    <w:p w:rsidR="00815498" w:rsidRPr="00862815" w:rsidRDefault="00815498" w:rsidP="00275EDC">
      <w:pPr>
        <w:rPr>
          <w:noProof/>
        </w:rPr>
      </w:pPr>
    </w:p>
    <w:p w:rsidR="00275EDC" w:rsidRPr="00862815" w:rsidRDefault="00862815" w:rsidP="00815498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2CF177">
            <wp:simplePos x="0" y="0"/>
            <wp:positionH relativeFrom="page">
              <wp:posOffset>5768340</wp:posOffset>
            </wp:positionH>
            <wp:positionV relativeFrom="paragraph">
              <wp:posOffset>311785</wp:posOffset>
            </wp:positionV>
            <wp:extent cx="154305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33" y="21150"/>
                <wp:lineTo x="21333" y="0"/>
                <wp:lineTo x="0" y="0"/>
              </wp:wrapPolygon>
            </wp:wrapThrough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815" w:rsidRDefault="00862815" w:rsidP="00862815">
      <w:pPr>
        <w:spacing w:after="160" w:line="259" w:lineRule="auto"/>
        <w:rPr>
          <w:lang w:val="fr-BE"/>
        </w:rPr>
      </w:pPr>
    </w:p>
    <w:p w:rsidR="00862815" w:rsidRDefault="00862815" w:rsidP="00862815">
      <w:pPr>
        <w:spacing w:after="160" w:line="259" w:lineRule="auto"/>
        <w:rPr>
          <w:lang w:val="fr-BE"/>
        </w:rPr>
      </w:pPr>
    </w:p>
    <w:p w:rsidR="00862815" w:rsidRDefault="00862815" w:rsidP="00862815">
      <w:pPr>
        <w:spacing w:after="160" w:line="259" w:lineRule="auto"/>
        <w:rPr>
          <w:lang w:val="fr-BE"/>
        </w:rPr>
      </w:pPr>
    </w:p>
    <w:p w:rsidR="00862815" w:rsidRDefault="00862815" w:rsidP="00862815">
      <w:pPr>
        <w:spacing w:after="160" w:line="259" w:lineRule="auto"/>
        <w:rPr>
          <w:lang w:val="fr-BE"/>
        </w:rPr>
      </w:pPr>
    </w:p>
    <w:p w:rsidR="00862815" w:rsidRDefault="00862815" w:rsidP="00862815">
      <w:pPr>
        <w:spacing w:after="160" w:line="259" w:lineRule="auto"/>
        <w:rPr>
          <w:lang w:val="fr-BE"/>
        </w:rPr>
      </w:pPr>
    </w:p>
    <w:p w:rsidR="00862815" w:rsidRDefault="00862815" w:rsidP="00862815">
      <w:pPr>
        <w:spacing w:after="160" w:line="259" w:lineRule="auto"/>
        <w:rPr>
          <w:lang w:val="fr-BE"/>
        </w:rPr>
      </w:pPr>
    </w:p>
    <w:p w:rsidR="00001658" w:rsidRPr="00862815" w:rsidRDefault="00862815" w:rsidP="00862815">
      <w:pPr>
        <w:pStyle w:val="Titre3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E081D6">
            <wp:simplePos x="0" y="0"/>
            <wp:positionH relativeFrom="margin">
              <wp:posOffset>-392430</wp:posOffset>
            </wp:positionH>
            <wp:positionV relativeFrom="paragraph">
              <wp:posOffset>217170</wp:posOffset>
            </wp:positionV>
            <wp:extent cx="5031740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507" y="21528"/>
                <wp:lineTo x="2150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1658" w:rsidRPr="00862815">
        <w:rPr>
          <w:lang w:val="fr-BE"/>
        </w:rPr>
        <w:t>QEC</w:t>
      </w:r>
      <w:r w:rsidRPr="00862815">
        <w:rPr>
          <w:lang w:val="fr-BE"/>
        </w:rPr>
        <w:t xml:space="preserve"> 4x aimants 11</w:t>
      </w:r>
    </w:p>
    <w:p w:rsidR="00862815" w:rsidRDefault="00862815" w:rsidP="00862815">
      <w:pPr>
        <w:rPr>
          <w:noProof/>
          <w:lang w:val="fr-B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20B8F5">
            <wp:simplePos x="0" y="0"/>
            <wp:positionH relativeFrom="column">
              <wp:posOffset>4940300</wp:posOffset>
            </wp:positionH>
            <wp:positionV relativeFrom="paragraph">
              <wp:posOffset>405130</wp:posOffset>
            </wp:positionV>
            <wp:extent cx="156845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50" y="21206"/>
                <wp:lineTo x="2125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815">
        <w:rPr>
          <w:noProof/>
          <w:lang w:val="fr-BE"/>
        </w:rPr>
        <w:t xml:space="preserve"> </w:t>
      </w:r>
    </w:p>
    <w:p w:rsidR="00862815" w:rsidRDefault="00862815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862815" w:rsidRDefault="00862815" w:rsidP="00862815">
      <w:pPr>
        <w:pStyle w:val="Titre3"/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CA8A4A">
            <wp:simplePos x="0" y="0"/>
            <wp:positionH relativeFrom="column">
              <wp:posOffset>-371475</wp:posOffset>
            </wp:positionH>
            <wp:positionV relativeFrom="paragraph">
              <wp:posOffset>262890</wp:posOffset>
            </wp:positionV>
            <wp:extent cx="4941570" cy="3244850"/>
            <wp:effectExtent l="0" t="0" r="0" b="0"/>
            <wp:wrapThrough wrapText="bothSides">
              <wp:wrapPolygon edited="0">
                <wp:start x="0" y="0"/>
                <wp:lineTo x="0" y="21431"/>
                <wp:lineTo x="21483" y="21431"/>
                <wp:lineTo x="21483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QEC BOBINE B :</w:t>
      </w:r>
    </w:p>
    <w:p w:rsidR="00862815" w:rsidRPr="00862815" w:rsidRDefault="00862815" w:rsidP="00862815">
      <w:pPr>
        <w:rPr>
          <w:lang w:val="fr-FR"/>
        </w:rPr>
      </w:pPr>
    </w:p>
    <w:p w:rsidR="00862815" w:rsidRPr="00862815" w:rsidRDefault="00862815" w:rsidP="00862815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B8A3DD">
            <wp:simplePos x="0" y="0"/>
            <wp:positionH relativeFrom="column">
              <wp:posOffset>4766296</wp:posOffset>
            </wp:positionH>
            <wp:positionV relativeFrom="paragraph">
              <wp:posOffset>264623</wp:posOffset>
            </wp:positionV>
            <wp:extent cx="1562100" cy="923925"/>
            <wp:effectExtent l="0" t="0" r="0" b="9525"/>
            <wp:wrapThrough wrapText="bothSides">
              <wp:wrapPolygon edited="0">
                <wp:start x="0" y="0"/>
                <wp:lineTo x="0" y="21377"/>
                <wp:lineTo x="21337" y="21377"/>
                <wp:lineTo x="21337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AF95A67">
            <wp:simplePos x="0" y="0"/>
            <wp:positionH relativeFrom="column">
              <wp:posOffset>-1252</wp:posOffset>
            </wp:positionH>
            <wp:positionV relativeFrom="paragraph">
              <wp:posOffset>1461</wp:posOffset>
            </wp:positionV>
            <wp:extent cx="15621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37" y="21150"/>
                <wp:lineTo x="21337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815" w:rsidRDefault="00862815" w:rsidP="00682D78">
      <w:pPr>
        <w:pStyle w:val="Titre1"/>
        <w:rPr>
          <w:lang w:val="fr-FR"/>
        </w:rPr>
      </w:pPr>
    </w:p>
    <w:p w:rsidR="00862815" w:rsidRDefault="00862815" w:rsidP="00682D78">
      <w:pPr>
        <w:pStyle w:val="Titre1"/>
        <w:rPr>
          <w:lang w:val="fr-FR"/>
        </w:rPr>
      </w:pPr>
    </w:p>
    <w:p w:rsidR="00862815" w:rsidRDefault="00862815" w:rsidP="00682D78">
      <w:pPr>
        <w:pStyle w:val="Titre1"/>
        <w:rPr>
          <w:lang w:val="fr-FR"/>
        </w:rPr>
      </w:pPr>
    </w:p>
    <w:p w:rsidR="00862815" w:rsidRDefault="00862815" w:rsidP="00682D78">
      <w:pPr>
        <w:pStyle w:val="Titre1"/>
        <w:rPr>
          <w:lang w:val="fr-FR"/>
        </w:rPr>
      </w:pPr>
    </w:p>
    <w:p w:rsidR="00682D78" w:rsidRDefault="00682D78" w:rsidP="00682D78">
      <w:pPr>
        <w:pStyle w:val="Titre1"/>
        <w:rPr>
          <w:lang w:val="fr-FR"/>
        </w:rPr>
      </w:pPr>
      <w:r>
        <w:rPr>
          <w:lang w:val="fr-FR"/>
        </w:rPr>
        <w:t>Ajustement capacité-charge</w:t>
      </w:r>
    </w:p>
    <w:p w:rsidR="004858D2" w:rsidRPr="00114258" w:rsidRDefault="00073B52" w:rsidP="00114258">
      <w:pPr>
        <w:rPr>
          <w:lang w:val="fr-BE"/>
        </w:rPr>
      </w:pPr>
      <w:r>
        <w:rPr>
          <w:noProof/>
        </w:rPr>
        <w:drawing>
          <wp:inline distT="0" distB="0" distL="0" distR="0" wp14:anchorId="1AFB9A76" wp14:editId="5122987D">
            <wp:extent cx="5972810" cy="3655695"/>
            <wp:effectExtent l="0" t="0" r="889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98" w:rsidRPr="006208DE" w:rsidRDefault="006208DE" w:rsidP="006208DE">
      <w:pPr>
        <w:jc w:val="both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lastRenderedPageBreak/>
        <w:t xml:space="preserve">Nous avons choisi 16000 comme capacité maximum de production pour le poste 2 ce qui engendre un problème de capacité en début de mois pour palier à ce problème plusieurs possibilité s’offre à nous, lancements anticipés, heures supplémentaires, shifts. Une dernière alternative serait la modification du PDP mais aurais un impact commercial. </w:t>
      </w:r>
      <w:bookmarkStart w:id="0" w:name="_GoBack"/>
      <w:bookmarkEnd w:id="0"/>
    </w:p>
    <w:sectPr w:rsidR="009A5D98" w:rsidRPr="006208DE" w:rsidSect="002D7E98">
      <w:headerReference w:type="default" r:id="rId23"/>
      <w:footerReference w:type="default" r:id="rId24"/>
      <w:footerReference w:type="first" r:id="rId25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C0F" w:rsidRDefault="004A7C0F" w:rsidP="002D7E98">
      <w:pPr>
        <w:spacing w:after="0" w:line="240" w:lineRule="auto"/>
      </w:pPr>
      <w:r>
        <w:separator/>
      </w:r>
    </w:p>
  </w:endnote>
  <w:endnote w:type="continuationSeparator" w:id="0">
    <w:p w:rsidR="004A7C0F" w:rsidRDefault="004A7C0F" w:rsidP="002D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7992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6EE9" w:rsidRDefault="00DD6EE9">
        <w:pPr>
          <w:pStyle w:val="Pieddepage"/>
          <w:jc w:val="center"/>
        </w:pPr>
      </w:p>
      <w:p w:rsidR="00DD6EE9" w:rsidRDefault="00DD6EE9">
        <w:pPr>
          <w:pStyle w:val="Pieddepag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-635</wp:posOffset>
              </wp:positionH>
              <wp:positionV relativeFrom="paragraph">
                <wp:posOffset>46990</wp:posOffset>
              </wp:positionV>
              <wp:extent cx="618490" cy="317500"/>
              <wp:effectExtent l="0" t="0" r="0" b="6350"/>
              <wp:wrapNone/>
              <wp:docPr id="1" name="Picture 1" descr="A close up of a sign&#10;&#10;Description generated with very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iepscf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4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D6EE9" w:rsidRDefault="005E6551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6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6EE9" w:rsidRDefault="00DD6EE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EE9" w:rsidRDefault="00DD6EE9" w:rsidP="002D7E98">
    <w:pPr>
      <w:pStyle w:val="Pieddepage"/>
      <w:jc w:val="center"/>
    </w:pPr>
    <w:r w:rsidRPr="00DE0D30">
      <w:rPr>
        <w:lang w:val="fr-BE"/>
      </w:rPr>
      <w:t>Rédacteur</w:t>
    </w:r>
    <w:r>
      <w:t xml:space="preserve"> : </w:t>
    </w:r>
    <w:r w:rsidR="0056310E">
      <w:t>Vincent de Troyer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C0F" w:rsidRDefault="004A7C0F" w:rsidP="002D7E98">
      <w:pPr>
        <w:spacing w:after="0" w:line="240" w:lineRule="auto"/>
      </w:pPr>
      <w:r>
        <w:separator/>
      </w:r>
    </w:p>
  </w:footnote>
  <w:footnote w:type="continuationSeparator" w:id="0">
    <w:p w:rsidR="004A7C0F" w:rsidRDefault="004A7C0F" w:rsidP="002D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D2" w:rsidRDefault="00DD6EE9" w:rsidP="004858D2">
    <w:pPr>
      <w:pStyle w:val="En-tte"/>
      <w:jc w:val="center"/>
    </w:pPr>
    <w:r>
      <w:t>Gestion de Production – TP</w:t>
    </w:r>
    <w:r w:rsidR="004858D2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AEA"/>
    <w:multiLevelType w:val="hybridMultilevel"/>
    <w:tmpl w:val="396895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786F"/>
    <w:multiLevelType w:val="hybridMultilevel"/>
    <w:tmpl w:val="211C90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E209D"/>
    <w:multiLevelType w:val="hybridMultilevel"/>
    <w:tmpl w:val="F09E89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541B0"/>
    <w:multiLevelType w:val="hybridMultilevel"/>
    <w:tmpl w:val="30C2CFE6"/>
    <w:lvl w:ilvl="0" w:tplc="042C50D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B7984"/>
    <w:multiLevelType w:val="hybridMultilevel"/>
    <w:tmpl w:val="2A30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6"/>
    <w:rsid w:val="00001658"/>
    <w:rsid w:val="00003D96"/>
    <w:rsid w:val="000507B9"/>
    <w:rsid w:val="0005747E"/>
    <w:rsid w:val="00073B52"/>
    <w:rsid w:val="00080FF5"/>
    <w:rsid w:val="00084ACF"/>
    <w:rsid w:val="00114258"/>
    <w:rsid w:val="0017328E"/>
    <w:rsid w:val="00175995"/>
    <w:rsid w:val="001A795C"/>
    <w:rsid w:val="001F3555"/>
    <w:rsid w:val="00236551"/>
    <w:rsid w:val="00275EDC"/>
    <w:rsid w:val="00292279"/>
    <w:rsid w:val="002B60A2"/>
    <w:rsid w:val="002D7E98"/>
    <w:rsid w:val="002F54D3"/>
    <w:rsid w:val="00314E5F"/>
    <w:rsid w:val="003332E2"/>
    <w:rsid w:val="003405B6"/>
    <w:rsid w:val="003A2AB0"/>
    <w:rsid w:val="003A5BDE"/>
    <w:rsid w:val="003C008B"/>
    <w:rsid w:val="003C1CD9"/>
    <w:rsid w:val="003C78D1"/>
    <w:rsid w:val="00403EC5"/>
    <w:rsid w:val="00452ABB"/>
    <w:rsid w:val="004561B7"/>
    <w:rsid w:val="0046636F"/>
    <w:rsid w:val="00475A5E"/>
    <w:rsid w:val="004858D2"/>
    <w:rsid w:val="00485C4A"/>
    <w:rsid w:val="00487C41"/>
    <w:rsid w:val="004A7C0F"/>
    <w:rsid w:val="004B30C9"/>
    <w:rsid w:val="004E1109"/>
    <w:rsid w:val="00504820"/>
    <w:rsid w:val="0056310E"/>
    <w:rsid w:val="005B21FA"/>
    <w:rsid w:val="005B5624"/>
    <w:rsid w:val="005E6551"/>
    <w:rsid w:val="006208DE"/>
    <w:rsid w:val="006611FF"/>
    <w:rsid w:val="0068191A"/>
    <w:rsid w:val="00682D78"/>
    <w:rsid w:val="00687A1F"/>
    <w:rsid w:val="00695328"/>
    <w:rsid w:val="006C16F2"/>
    <w:rsid w:val="006C18D9"/>
    <w:rsid w:val="006E17EA"/>
    <w:rsid w:val="00726BAD"/>
    <w:rsid w:val="00730F12"/>
    <w:rsid w:val="00747D89"/>
    <w:rsid w:val="00776163"/>
    <w:rsid w:val="00790454"/>
    <w:rsid w:val="007B4291"/>
    <w:rsid w:val="007D20EC"/>
    <w:rsid w:val="007E70E1"/>
    <w:rsid w:val="00815498"/>
    <w:rsid w:val="00835C55"/>
    <w:rsid w:val="00862815"/>
    <w:rsid w:val="00862D7A"/>
    <w:rsid w:val="00891C80"/>
    <w:rsid w:val="008D245F"/>
    <w:rsid w:val="008E6962"/>
    <w:rsid w:val="00904B3E"/>
    <w:rsid w:val="00924380"/>
    <w:rsid w:val="00946E98"/>
    <w:rsid w:val="00962776"/>
    <w:rsid w:val="00970F82"/>
    <w:rsid w:val="00982FB0"/>
    <w:rsid w:val="009A5D98"/>
    <w:rsid w:val="009B380B"/>
    <w:rsid w:val="00A14E50"/>
    <w:rsid w:val="00A45CE4"/>
    <w:rsid w:val="00A65961"/>
    <w:rsid w:val="00A84887"/>
    <w:rsid w:val="00AE72AA"/>
    <w:rsid w:val="00B147BC"/>
    <w:rsid w:val="00B17B62"/>
    <w:rsid w:val="00B224E6"/>
    <w:rsid w:val="00B51E41"/>
    <w:rsid w:val="00BF48AF"/>
    <w:rsid w:val="00C43C09"/>
    <w:rsid w:val="00C5090A"/>
    <w:rsid w:val="00C65B86"/>
    <w:rsid w:val="00C93218"/>
    <w:rsid w:val="00CA4900"/>
    <w:rsid w:val="00CC3613"/>
    <w:rsid w:val="00CD2EF6"/>
    <w:rsid w:val="00CD7AB7"/>
    <w:rsid w:val="00D12D3D"/>
    <w:rsid w:val="00D21A64"/>
    <w:rsid w:val="00D2477A"/>
    <w:rsid w:val="00D3468A"/>
    <w:rsid w:val="00D57248"/>
    <w:rsid w:val="00DD6EE9"/>
    <w:rsid w:val="00DE0D30"/>
    <w:rsid w:val="00E1307E"/>
    <w:rsid w:val="00E201AF"/>
    <w:rsid w:val="00E465DD"/>
    <w:rsid w:val="00E73637"/>
    <w:rsid w:val="00E80E47"/>
    <w:rsid w:val="00E94E14"/>
    <w:rsid w:val="00EA09BC"/>
    <w:rsid w:val="00EA2546"/>
    <w:rsid w:val="00F03652"/>
    <w:rsid w:val="00F03BA4"/>
    <w:rsid w:val="00F2426E"/>
    <w:rsid w:val="00F52D65"/>
    <w:rsid w:val="00F6313D"/>
    <w:rsid w:val="00F87581"/>
    <w:rsid w:val="00F96786"/>
    <w:rsid w:val="00FB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F7D3"/>
  <w15:docId w15:val="{DE0707CA-572D-4B2D-B191-0241D128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D96"/>
    <w:pPr>
      <w:spacing w:after="200" w:line="276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03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3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1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D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03D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03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3D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403E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D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E98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D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E98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0F82"/>
    <w:rPr>
      <w:rFonts w:ascii="Tahoma" w:hAnsi="Tahoma" w:cs="Tahoma"/>
      <w:sz w:val="16"/>
      <w:szCs w:val="16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70F82"/>
    <w:rPr>
      <w:rFonts w:ascii="Tahoma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29227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0016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9459A-190A-4861-BA0D-AF09F3BB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6</Pages>
  <Words>336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ONEM-RVA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Groot Didier</dc:creator>
  <cp:keywords/>
  <dc:description/>
  <cp:lastModifiedBy>Vincent de Troyer</cp:lastModifiedBy>
  <cp:revision>8</cp:revision>
  <dcterms:created xsi:type="dcterms:W3CDTF">2018-04-11T10:08:00Z</dcterms:created>
  <dcterms:modified xsi:type="dcterms:W3CDTF">2018-04-15T17:51:00Z</dcterms:modified>
</cp:coreProperties>
</file>