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" w:line="240" w:lineRule="auto"/>
        <w:jc w:val="center"/>
      </w:pPr>
      <w:r>
        <w:rPr>
          <w:rFonts w:ascii="Arial" w:hAnsi="Arial" w:eastAsia="Arial"/>
          <w:b/>
          <w:color w:val="000000"/>
          <w:sz w:val="41"/>
        </w:rPr>
        <w:t>VINCENT TOON</w:t>
      </w:r>
    </w:p>
    <w:p>
      <w:pPr>
        <w:keepNext/>
        <w:spacing w:before="0" w:after="26" w:line="240" w:lineRule="auto"/>
        <w:jc w:val="center"/>
      </w:pPr>
      <w:r>
        <w:rPr>
          <w:rFonts w:ascii="Arial" w:hAnsi="Arial" w:eastAsia="Arial"/>
          <w:b/>
          <w:color w:val="000000"/>
          <w:sz w:val="22"/>
        </w:rPr>
        <w:t>DIRECTOR OF DATA &amp; TECHNOLOGY</w:t>
      </w:r>
    </w:p>
    <w:p>
      <w:pPr>
        <w:spacing w:before="0" w:after="60" w:line="240" w:lineRule="auto"/>
        <w:jc w:val="center"/>
      </w:pPr>
      <w:r>
        <w:rPr>
          <w:rFonts w:ascii="Arial" w:hAnsi="Arial" w:eastAsia="Arial"/>
          <w:color w:val="000000"/>
          <w:sz w:val="16"/>
        </w:rPr>
        <w:t>Greater St. Louis  |  618-972-9547  |  vincenttoon22@gmail.com  |  linkedin.com/in/vincent-toon-4954b6162  |  vincenttoon.github.io/Vincetoon_portfolio_2026/</w:t>
      </w:r>
    </w:p>
    <w:p>
      <w:pPr>
        <w:keepNext/>
        <w:spacing w:before="84" w:after="50" w:line="240" w:lineRule="auto"/>
        <w:pBdr>
          <w:bottom w:val="single" w:sz="6" w:space="1" w:color="000000"/>
        </w:pBdr>
      </w:pPr>
      <w:r>
        <w:rPr>
          <w:rFonts w:ascii="Arial" w:hAnsi="Arial" w:eastAsia="Arial"/>
          <w:b/>
          <w:color w:val="000000"/>
          <w:sz w:val="21"/>
        </w:rPr>
        <w:t>PROFESSIONAL SUMMARY</w:t>
      </w:r>
    </w:p>
    <w:p>
      <w:pPr>
        <w:spacing w:before="0" w:after="42" w:line="252" w:lineRule="auto"/>
      </w:pPr>
      <w:r>
        <w:rPr>
          <w:rFonts w:ascii="Arial" w:hAnsi="Arial" w:eastAsia="Arial"/>
          <w:color w:val="000000"/>
          <w:sz w:val="19"/>
        </w:rPr>
        <w:t>Director of Data &amp; Technology with hands-on responsibility for production MySQL, AWS infrastructure, Linux operations, Python automation, data analysis, compliance, and full-stack data products. Leads analyst-developers and cross-functional programs spanning AI, internal applications, and large-scale audience systems. Combines technical depth, people leadership, and clear communication to turn complex data into reliable systems and practical business decisions.</w:t>
      </w:r>
    </w:p>
    <w:p>
      <w:pPr>
        <w:spacing w:before="0" w:after="36" w:line="240" w:lineRule="auto"/>
      </w:pPr>
      <w:r>
        <w:rPr>
          <w:rFonts w:ascii="Arial" w:hAnsi="Arial" w:eastAsia="Arial"/>
          <w:b/>
          <w:color w:val="000000"/>
          <w:sz w:val="18"/>
        </w:rPr>
        <w:t xml:space="preserve">Scope: </w:t>
      </w:r>
      <w:r>
        <w:rPr>
          <w:rFonts w:ascii="Arial" w:hAnsi="Arial" w:eastAsia="Arial"/>
          <w:color w:val="000000"/>
          <w:sz w:val="18"/>
        </w:rPr>
        <w:t>110M+ core consumer profiles  |  2 analyst-developers  |  4-person management team  |  3 major technical programs  |  CCPA + ISO leadership</w:t>
      </w:r>
    </w:p>
    <w:p>
      <w:pPr>
        <w:keepNext/>
        <w:spacing w:before="84" w:after="50" w:line="240" w:lineRule="auto"/>
        <w:pBdr>
          <w:bottom w:val="single" w:sz="6" w:space="1" w:color="000000"/>
        </w:pBdr>
      </w:pPr>
      <w:r>
        <w:rPr>
          <w:rFonts w:ascii="Arial" w:hAnsi="Arial" w:eastAsia="Arial"/>
          <w:b/>
          <w:color w:val="000000"/>
          <w:sz w:val="21"/>
        </w:rPr>
        <w:t>TECHNICAL SKILLS</w:t>
      </w:r>
    </w:p>
    <w:p>
      <w:pPr>
        <w:spacing w:before="0" w:after="24" w:line="245" w:lineRule="auto"/>
      </w:pPr>
      <w:r>
        <w:rPr>
          <w:rFonts w:ascii="Arial" w:hAnsi="Arial" w:eastAsia="Arial"/>
          <w:b/>
          <w:color w:val="000000"/>
          <w:sz w:val="18"/>
        </w:rPr>
        <w:t xml:space="preserve">Data &amp; Analytics: </w:t>
      </w:r>
      <w:r>
        <w:rPr>
          <w:rFonts w:ascii="Arial" w:hAnsi="Arial" w:eastAsia="Arial"/>
          <w:color w:val="000000"/>
          <w:sz w:val="18"/>
        </w:rPr>
        <w:t>MySQL, SQL, Python, R, Power BI, Excel, data analysis, modeling, scoring, QA, geospatial analysis</w:t>
      </w:r>
    </w:p>
    <w:p>
      <w:pPr>
        <w:spacing w:before="0" w:after="24" w:line="245" w:lineRule="auto"/>
      </w:pPr>
      <w:r>
        <w:rPr>
          <w:rFonts w:ascii="Arial" w:hAnsi="Arial" w:eastAsia="Arial"/>
          <w:b/>
          <w:color w:val="000000"/>
          <w:sz w:val="18"/>
        </w:rPr>
        <w:t xml:space="preserve">Cloud &amp; Systems: </w:t>
      </w:r>
      <w:r>
        <w:rPr>
          <w:rFonts w:ascii="Arial" w:hAnsi="Arial" w:eastAsia="Arial"/>
          <w:color w:val="000000"/>
          <w:sz w:val="18"/>
        </w:rPr>
        <w:t>AWS EC2, S3, CloudWatch, CloudTrail, Linux/Ubuntu, Bash, cron, Termius, backup, archiving, recovery</w:t>
      </w:r>
    </w:p>
    <w:p>
      <w:pPr>
        <w:spacing w:before="0" w:after="24" w:line="245" w:lineRule="auto"/>
      </w:pPr>
      <w:r>
        <w:rPr>
          <w:rFonts w:ascii="Arial" w:hAnsi="Arial" w:eastAsia="Arial"/>
          <w:b/>
          <w:color w:val="000000"/>
          <w:sz w:val="18"/>
        </w:rPr>
        <w:t xml:space="preserve">Development: </w:t>
      </w:r>
      <w:r>
        <w:rPr>
          <w:rFonts w:ascii="Arial" w:hAnsi="Arial" w:eastAsia="Arial"/>
          <w:color w:val="000000"/>
          <w:sz w:val="18"/>
        </w:rPr>
        <w:t>JavaScript, React, Vue.js, Next.js, PHP, Retool, MERN, HTML5, CSS3, Tailwind, Sass, REST APIs</w:t>
      </w:r>
    </w:p>
    <w:p>
      <w:pPr>
        <w:spacing w:before="0" w:after="24" w:line="245" w:lineRule="auto"/>
      </w:pPr>
      <w:r>
        <w:rPr>
          <w:rFonts w:ascii="Arial" w:hAnsi="Arial" w:eastAsia="Arial"/>
          <w:b/>
          <w:color w:val="000000"/>
          <w:sz w:val="18"/>
        </w:rPr>
        <w:t xml:space="preserve">Leadership &amp; Compliance: </w:t>
      </w:r>
      <w:r>
        <w:rPr>
          <w:rFonts w:ascii="Arial" w:hAnsi="Arial" w:eastAsia="Arial"/>
          <w:color w:val="000000"/>
          <w:sz w:val="18"/>
        </w:rPr>
        <w:t>People management, technical strategy, cross-functional delivery, CCPA operations, ISO controls and audits</w:t>
      </w:r>
    </w:p>
    <w:p>
      <w:pPr>
        <w:keepNext/>
        <w:spacing w:before="84" w:after="50" w:line="240" w:lineRule="auto"/>
        <w:pBdr>
          <w:bottom w:val="single" w:sz="6" w:space="1" w:color="000000"/>
        </w:pBdr>
      </w:pPr>
      <w:r>
        <w:rPr>
          <w:rFonts w:ascii="Arial" w:hAnsi="Arial" w:eastAsia="Arial"/>
          <w:b/>
          <w:color w:val="000000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964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12" w:line="240" w:lineRule="auto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Source Path Digital — Director of Data &amp; Technology</w:t>
            </w:r>
            <w:r>
              <w:rPr>
                <w:rFonts w:ascii="Arial" w:hAnsi="Arial" w:eastAsia="Arial"/>
                <w:i/>
                <w:color w:val="000000"/>
                <w:sz w:val="17"/>
              </w:rPr>
              <w:t xml:space="preserve">  |  Promoted from Data Manager</w:t>
            </w:r>
          </w:p>
        </w:tc>
        <w:tc>
          <w:tcPr>
            <w:tcW w:type="dxa" w:w="17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12" w:line="240" w:lineRule="auto"/>
              <w:jc w:val="righ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Apr 2024–Present</w:t>
            </w:r>
          </w:p>
        </w:tc>
      </w:tr>
    </w:tbl>
    <w:p>
      <w:pPr>
        <w:pStyle w:val="ResumeBullet"/>
        <w:spacing w:before="0" w:after="25" w:line="247" w:lineRule="auto"/>
      </w:pPr>
      <w:r>
        <w:rPr>
          <w:rFonts w:ascii="Arial" w:hAnsi="Arial" w:eastAsia="Arial"/>
          <w:color w:val="000000"/>
          <w:sz w:val="18"/>
        </w:rPr>
        <w:t>• Lead two analyst-developers and serve on a four-person management team; set priorities across data analysis, front-end development, automation, AI implementation, and internal systems.</w:t>
      </w:r>
    </w:p>
    <w:p>
      <w:pPr>
        <w:pStyle w:val="ResumeBullet"/>
        <w:spacing w:before="0" w:after="25" w:line="247" w:lineRule="auto"/>
      </w:pPr>
      <w:r>
        <w:rPr>
          <w:rFonts w:ascii="Arial" w:hAnsi="Arial" w:eastAsia="Arial"/>
          <w:color w:val="000000"/>
          <w:sz w:val="18"/>
        </w:rPr>
        <w:t>• Own major programs spanning company-wide AI tools, an internal operations application, and an external audience-counts platform.</w:t>
      </w:r>
    </w:p>
    <w:p>
      <w:pPr>
        <w:pStyle w:val="ResumeBullet"/>
        <w:spacing w:before="0" w:after="25" w:line="247" w:lineRule="auto"/>
      </w:pPr>
      <w:r>
        <w:rPr>
          <w:rFonts w:ascii="Arial" w:hAnsi="Arial" w:eastAsia="Arial"/>
          <w:color w:val="000000"/>
          <w:sz w:val="18"/>
        </w:rPr>
        <w:t>• Administer production MySQL and AWS infrastructure, including Linux operations, performance tuning, monitoring, storage, archiving, backup, and recovery.</w:t>
      </w:r>
    </w:p>
    <w:p>
      <w:pPr>
        <w:pStyle w:val="ResumeBullet"/>
        <w:spacing w:before="0" w:after="25" w:line="247" w:lineRule="auto"/>
      </w:pPr>
      <w:r>
        <w:rPr>
          <w:rFonts w:ascii="Arial" w:hAnsi="Arial" w:eastAsia="Arial"/>
          <w:color w:val="000000"/>
          <w:sz w:val="18"/>
        </w:rPr>
        <w:t>• Design Python automation and MySQL procedures for high-volume processing, scoring, QA, deployments, reporting, and repeatable operational work.</w:t>
      </w:r>
    </w:p>
    <w:p>
      <w:pPr>
        <w:pStyle w:val="ResumeBullet"/>
        <w:spacing w:before="0" w:after="25" w:line="247" w:lineRule="auto"/>
      </w:pPr>
      <w:r>
        <w:rPr>
          <w:rFonts w:ascii="Arial" w:hAnsi="Arial" w:eastAsia="Arial"/>
          <w:color w:val="000000"/>
          <w:sz w:val="18"/>
        </w:rPr>
        <w:t>• Lead technical CCPA removal operations and ISO control documentation; support evidence collection and internal and external audits.</w:t>
      </w:r>
    </w:p>
    <w:p>
      <w:pPr>
        <w:pStyle w:val="ResumeBullet"/>
        <w:spacing w:before="0" w:after="25" w:line="247" w:lineRule="auto"/>
      </w:pPr>
      <w:r>
        <w:rPr>
          <w:rFonts w:ascii="Arial" w:hAnsi="Arial" w:eastAsia="Arial"/>
          <w:color w:val="000000"/>
          <w:sz w:val="18"/>
        </w:rPr>
        <w:t>• Perform client, internal, external-request, and public-data analysis; investigate anomalies and communicate findings to technical and nontechnical stakeholders.</w:t>
      </w:r>
    </w:p>
    <w:p>
      <w:pPr>
        <w:keepNext/>
        <w:spacing w:before="20" w:after="24" w:line="240" w:lineRule="auto"/>
      </w:pPr>
      <w:r>
        <w:rPr>
          <w:rFonts w:ascii="Arial" w:hAnsi="Arial" w:eastAsia="Arial"/>
          <w:b/>
          <w:color w:val="000000"/>
          <w:sz w:val="19"/>
        </w:rPr>
        <w:t>Earlier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964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Global Brew Taphouse — Management</w:t>
            </w:r>
          </w:p>
        </w:tc>
        <w:tc>
          <w:tcPr>
            <w:tcW w:type="dxa" w:w="17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7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7"/>
              </w:rPr>
              <w:t>2021–2024</w:t>
            </w:r>
          </w:p>
        </w:tc>
      </w:tr>
      <w:tr>
        <w:tc>
          <w:tcPr>
            <w:tcW w:type="dxa" w:w="964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Old Herald Brewery &amp; Distillery — Brewery Operations</w:t>
            </w:r>
          </w:p>
        </w:tc>
        <w:tc>
          <w:tcPr>
            <w:tcW w:type="dxa" w:w="17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7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7"/>
              </w:rPr>
              <w:t>2020–2021</w:t>
            </w:r>
          </w:p>
        </w:tc>
      </w:tr>
      <w:tr>
        <w:tc>
          <w:tcPr>
            <w:tcW w:type="dxa" w:w="964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Wang Gang Asian — Bar Program Management</w:t>
            </w:r>
          </w:p>
        </w:tc>
        <w:tc>
          <w:tcPr>
            <w:tcW w:type="dxa" w:w="17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7" w:line="240" w:lineRule="auto"/>
              <w:jc w:val="right"/>
            </w:pPr>
            <w:r>
              <w:rPr>
                <w:rFonts w:ascii="Arial" w:hAnsi="Arial" w:eastAsia="Arial"/>
                <w:color w:val="000000"/>
                <w:sz w:val="17"/>
              </w:rPr>
              <w:t>2013–2020</w:t>
            </w:r>
          </w:p>
        </w:tc>
      </w:tr>
    </w:tbl>
    <w:p>
      <w:pPr>
        <w:keepNext/>
        <w:spacing w:before="84" w:after="50" w:line="240" w:lineRule="auto"/>
        <w:pBdr>
          <w:bottom w:val="single" w:sz="6" w:space="1" w:color="000000"/>
        </w:pBdr>
      </w:pPr>
      <w:r>
        <w:rPr>
          <w:rFonts w:ascii="Arial" w:hAnsi="Arial" w:eastAsia="Arial"/>
          <w:b/>
          <w:color w:val="000000"/>
          <w:sz w:val="21"/>
        </w:rPr>
        <w:t>SELECTED TECHNICAL PROJECTS</w:t>
      </w:r>
    </w:p>
    <w:p>
      <w:pPr>
        <w:spacing w:before="0" w:after="36" w:line="247" w:lineRule="auto"/>
      </w:pPr>
      <w:r>
        <w:rPr>
          <w:rFonts w:ascii="Arial" w:hAnsi="Arial" w:eastAsia="Arial"/>
          <w:b/>
          <w:color w:val="000000"/>
          <w:sz w:val="18"/>
        </w:rPr>
        <w:t xml:space="preserve">Vehicle Intender Prediction System — </w:t>
      </w:r>
      <w:r>
        <w:rPr>
          <w:rFonts w:ascii="Arial" w:hAnsi="Arial" w:eastAsia="Arial"/>
          <w:color w:val="000000"/>
          <w:sz w:val="18"/>
        </w:rPr>
        <w:t xml:space="preserve">Built an explainable MySQL scoring and ranking workflow that combines ownership, demographic, geographic, and market signals to recommend likely vehicle interests across a production-scale data environment. </w:t>
      </w:r>
      <w:r>
        <w:rPr>
          <w:rFonts w:ascii="Arial" w:hAnsi="Arial" w:eastAsia="Arial"/>
          <w:i/>
          <w:color w:val="000000"/>
          <w:sz w:val="17"/>
        </w:rPr>
        <w:t>[MySQL, Stored Procedures, Python, AWS, Data Modeling]</w:t>
      </w:r>
    </w:p>
    <w:p>
      <w:pPr>
        <w:spacing w:before="0" w:after="36" w:line="247" w:lineRule="auto"/>
      </w:pPr>
      <w:r>
        <w:rPr>
          <w:rFonts w:ascii="Arial" w:hAnsi="Arial" w:eastAsia="Arial"/>
          <w:b/>
          <w:color w:val="000000"/>
          <w:sz w:val="18"/>
        </w:rPr>
        <w:t xml:space="preserve">Front-End Audience Counts System — </w:t>
      </w:r>
      <w:r>
        <w:rPr>
          <w:rFonts w:ascii="Arial" w:hAnsi="Arial" w:eastAsia="Arial"/>
          <w:color w:val="000000"/>
          <w:sz w:val="18"/>
        </w:rPr>
        <w:t xml:space="preserve">Led a React/PHP data product using precomputed bitmap data to return rapid audience counts across thousands of selectable attributes; automated recurring preparation and deployment with Python and Linux. </w:t>
      </w:r>
      <w:r>
        <w:rPr>
          <w:rFonts w:ascii="Arial" w:hAnsi="Arial" w:eastAsia="Arial"/>
          <w:i/>
          <w:color w:val="000000"/>
          <w:sz w:val="17"/>
        </w:rPr>
        <w:t>[React, JavaScript, PHP, MySQL, Python, Linux]</w:t>
      </w:r>
    </w:p>
    <w:p>
      <w:pPr>
        <w:spacing w:before="0" w:after="36" w:line="247" w:lineRule="auto"/>
      </w:pPr>
      <w:r>
        <w:rPr>
          <w:rFonts w:ascii="Arial" w:hAnsi="Arial" w:eastAsia="Arial"/>
          <w:b/>
          <w:color w:val="000000"/>
          <w:sz w:val="18"/>
        </w:rPr>
        <w:t xml:space="preserve">AWS Data Lifecycle &amp; Recovery — </w:t>
      </w:r>
      <w:r>
        <w:rPr>
          <w:rFonts w:ascii="Arial" w:hAnsi="Arial" w:eastAsia="Arial"/>
          <w:color w:val="000000"/>
          <w:sz w:val="18"/>
        </w:rPr>
        <w:t xml:space="preserve">Manage EC2-hosted database infrastructure and designed S3 archiving, duplicate-instance, monitoring, backup, and recovery workflows to improve retention and operational continuity. </w:t>
      </w:r>
      <w:r>
        <w:rPr>
          <w:rFonts w:ascii="Arial" w:hAnsi="Arial" w:eastAsia="Arial"/>
          <w:i/>
          <w:color w:val="000000"/>
          <w:sz w:val="17"/>
        </w:rPr>
        <w:t>[AWS EC2, S3, CloudWatch, MySQL, Linux]</w:t>
      </w:r>
    </w:p>
    <w:p>
      <w:pPr>
        <w:spacing w:before="0" w:after="36" w:line="247" w:lineRule="auto"/>
      </w:pPr>
      <w:r>
        <w:rPr>
          <w:rFonts w:ascii="Arial" w:hAnsi="Arial" w:eastAsia="Arial"/>
          <w:b/>
          <w:color w:val="000000"/>
          <w:sz w:val="18"/>
        </w:rPr>
        <w:t xml:space="preserve">Political &amp; Public Affairs Model — </w:t>
      </w:r>
      <w:r>
        <w:rPr>
          <w:rFonts w:ascii="Arial" w:hAnsi="Arial" w:eastAsia="Arial"/>
          <w:color w:val="000000"/>
          <w:sz w:val="18"/>
        </w:rPr>
        <w:t xml:space="preserve">Developed a versioned MySQL/Python scoring framework combining licensed persona data with demographic context to produce explainable engagement, donor, nonprofit, and public-affairs audience outputs. </w:t>
      </w:r>
      <w:r>
        <w:rPr>
          <w:rFonts w:ascii="Arial" w:hAnsi="Arial" w:eastAsia="Arial"/>
          <w:i/>
          <w:color w:val="000000"/>
          <w:sz w:val="17"/>
        </w:rPr>
        <w:t>[MySQL, Python, Data Analysis, Scoring Models, QA]</w:t>
      </w:r>
    </w:p>
    <w:p>
      <w:pPr>
        <w:keepNext/>
        <w:spacing w:before="84" w:after="50" w:line="240" w:lineRule="auto"/>
        <w:pBdr>
          <w:bottom w:val="single" w:sz="6" w:space="1" w:color="000000"/>
        </w:pBdr>
      </w:pPr>
      <w:r>
        <w:rPr>
          <w:rFonts w:ascii="Arial" w:hAnsi="Arial" w:eastAsia="Arial"/>
          <w:b/>
          <w:color w:val="000000"/>
          <w:sz w:val="21"/>
        </w:rPr>
        <w:t>EDUCATION &amp; TRAINING</w:t>
      </w:r>
    </w:p>
    <w:p>
      <w:pPr>
        <w:spacing w:before="0" w:after="14" w:line="240" w:lineRule="auto"/>
      </w:pPr>
      <w:r>
        <w:rPr>
          <w:rFonts w:ascii="Arial" w:hAnsi="Arial" w:eastAsia="Arial"/>
          <w:color w:val="000000"/>
          <w:sz w:val="18"/>
        </w:rPr>
        <w:t>B.A., Political Science — Southern Illinois University Edwardsville</w:t>
      </w:r>
    </w:p>
    <w:p>
      <w:pPr>
        <w:spacing w:before="0" w:after="14" w:line="240" w:lineRule="auto"/>
      </w:pPr>
      <w:r>
        <w:rPr>
          <w:rFonts w:ascii="Arial" w:hAnsi="Arial" w:eastAsia="Arial"/>
          <w:color w:val="000000"/>
          <w:sz w:val="18"/>
        </w:rPr>
        <w:t>Certificate, Full-Stack Web Development — Washington University in St. Louis</w:t>
      </w:r>
    </w:p>
    <w:p>
      <w:pPr>
        <w:spacing w:before="0" w:after="14" w:line="240" w:lineRule="auto"/>
      </w:pPr>
      <w:r>
        <w:rPr>
          <w:rFonts w:ascii="Arial" w:hAnsi="Arial" w:eastAsia="Arial"/>
          <w:color w:val="000000"/>
          <w:sz w:val="18"/>
        </w:rPr>
        <w:t>Additional Training: Data Analysis with Python Certificate; AWS Cloud Practitioner Essentials — Fundamentals</w:t>
      </w:r>
    </w:p>
    <w:sectPr w:rsidR="00FC693F" w:rsidRPr="0006063C" w:rsidSect="00034616">
      <w:pgSz w:w="12240" w:h="15840"/>
      <w:pgMar w:top="576" w:right="691" w:bottom="547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30" w:line="247" w:lineRule="auto"/>
      <w:ind w:left="288" w:hanging="187"/>
    </w:pPr>
    <w:rPr>
      <w:rFonts w:ascii="Arial" w:hAnsi="Arial" w:eastAsia="Arial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Vincent Toon Resume 2026</dc:title>
  <dc:subject>Director of Data &amp; Technology Resume</dc:subject>
  <dc:creator>Vincent Toon</dc:creator>
  <cp:keywords>MySQL, AWS, Python, Data, Technology, Leadership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