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9E2" w:rsidRDefault="00E32D56">
      <w:r>
        <w:t>Hi David!</w:t>
      </w:r>
    </w:p>
    <w:p w:rsidR="0009670E" w:rsidRDefault="0009670E"/>
    <w:p w:rsidR="00E32D56" w:rsidRDefault="00E32D56">
      <w:r>
        <w:rPr>
          <w:rFonts w:hint="eastAsia"/>
        </w:rPr>
        <w:t xml:space="preserve">This is the brief summary of what I have done. </w:t>
      </w:r>
      <w:r>
        <w:t>There are two main things:</w:t>
      </w:r>
    </w:p>
    <w:p w:rsidR="00E32D56" w:rsidRDefault="00E32D56" w:rsidP="00E32D5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Using VNIR data to predict the amount of </w:t>
      </w:r>
      <w:proofErr w:type="spellStart"/>
      <w:r>
        <w:rPr>
          <w:rFonts w:hint="eastAsia"/>
        </w:rPr>
        <w:t>bastnaesite</w:t>
      </w:r>
      <w:proofErr w:type="spellEnd"/>
      <w:r>
        <w:rPr>
          <w:rFonts w:hint="eastAsia"/>
        </w:rPr>
        <w:t>.</w:t>
      </w:r>
    </w:p>
    <w:p w:rsidR="00E32D56" w:rsidRPr="00E32D56" w:rsidRDefault="00E32D56" w:rsidP="00E32D56">
      <w:pPr>
        <w:pStyle w:val="ListParagraph"/>
        <w:numPr>
          <w:ilvl w:val="0"/>
          <w:numId w:val="1"/>
        </w:numPr>
        <w:ind w:firstLineChars="0"/>
      </w:pPr>
      <w:r>
        <w:t>Unmix different REE- bearing mineral spectrum in</w:t>
      </w:r>
      <w:r>
        <w:rPr>
          <w:rFonts w:hint="eastAsia"/>
        </w:rPr>
        <w:t xml:space="preserve"> </w:t>
      </w:r>
      <w:r>
        <w:t>‘DT’s custom REE- mineral library’, using multiple Gaussian modeling.</w:t>
      </w:r>
    </w:p>
    <w:p w:rsidR="00E32D56" w:rsidRPr="00E32D56" w:rsidRDefault="00E32D56" w:rsidP="00E32D56">
      <w:pPr>
        <w:rPr>
          <w:rFonts w:hint="eastAsia"/>
        </w:rPr>
      </w:pPr>
      <w:r>
        <w:rPr>
          <w:rFonts w:hint="eastAsia"/>
        </w:rPr>
        <w:t>And the brief- illustrated results are:</w:t>
      </w:r>
    </w:p>
    <w:p w:rsidR="00E32D56" w:rsidRPr="00E32D56" w:rsidRDefault="00E32D56" w:rsidP="00E32D5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>
        <w:t xml:space="preserve">largest </w:t>
      </w:r>
      <w:r>
        <w:rPr>
          <w:rFonts w:hint="eastAsia"/>
        </w:rPr>
        <w:t>R squared of es</w:t>
      </w:r>
      <w:r>
        <w:t>timation is about 0.923 (small absorption used in big absorption area, like 6 absorptions have been considered in 700nm- 775nm)</w:t>
      </w:r>
    </w:p>
    <w:p w:rsidR="00E32D56" w:rsidRPr="00E32D56" w:rsidRDefault="00E32D56" w:rsidP="00E32D5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</w:p>
    <w:p w:rsidR="00E32D56" w:rsidRDefault="00E32D56"/>
    <w:p w:rsidR="0009670E" w:rsidRDefault="0009670E">
      <w:pPr>
        <w:rPr>
          <w:rFonts w:hint="eastAsia"/>
        </w:rPr>
      </w:pPr>
      <w:r>
        <w:t>Here comes details of the algorithm I used and why I used them.</w:t>
      </w:r>
    </w:p>
    <w:p w:rsidR="00E32D56" w:rsidRDefault="0009670E" w:rsidP="000967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REE-mineral amount estimation.</w:t>
      </w:r>
    </w:p>
    <w:p w:rsidR="0009670E" w:rsidRDefault="0009670E" w:rsidP="0009670E">
      <w:r>
        <w:rPr>
          <w:rFonts w:hint="eastAsia"/>
        </w:rPr>
        <w:t xml:space="preserve">The </w:t>
      </w:r>
      <w:r>
        <w:t>workflow</w:t>
      </w:r>
      <w:r>
        <w:rPr>
          <w:rFonts w:hint="eastAsia"/>
        </w:rPr>
        <w:t xml:space="preserve"> </w:t>
      </w:r>
      <w:r>
        <w:t xml:space="preserve">process is: </w:t>
      </w:r>
    </w:p>
    <w:p w:rsidR="0009670E" w:rsidRDefault="0009670E" w:rsidP="0009670E">
      <w:pPr>
        <w:pStyle w:val="ListParagraph"/>
        <w:numPr>
          <w:ilvl w:val="0"/>
          <w:numId w:val="4"/>
        </w:numPr>
        <w:ind w:firstLineChars="0"/>
      </w:pPr>
      <w:r>
        <w:t>Loop the whole picture (totally,</w:t>
      </w:r>
      <w:r w:rsidRPr="0009670E">
        <w:t xml:space="preserve"> </w:t>
      </w:r>
      <w:r>
        <w:t xml:space="preserve">there are 6 rock samples) </w:t>
      </w:r>
      <w:r>
        <w:rPr>
          <w:rFonts w:hint="eastAsia"/>
        </w:rPr>
        <w:t>and get the spectrum from pixel</w:t>
      </w:r>
      <w:r>
        <w:t>.</w:t>
      </w:r>
    </w:p>
    <w:p w:rsidR="0009670E" w:rsidRDefault="0009670E" w:rsidP="0009670E">
      <w:pPr>
        <w:pStyle w:val="ListParagraph"/>
        <w:numPr>
          <w:ilvl w:val="0"/>
          <w:numId w:val="4"/>
        </w:numPr>
        <w:ind w:firstLineChars="0"/>
      </w:pPr>
      <w:r>
        <w:t>Smooth the spectrum, because there are too many noises that would impact the following result.</w:t>
      </w:r>
      <w:r w:rsidR="00073598">
        <w:br/>
        <w:t>And these are smooth results.</w:t>
      </w:r>
    </w:p>
    <w:p w:rsidR="0009670E" w:rsidRDefault="0009670E" w:rsidP="00073598">
      <w:r w:rsidRPr="0009670E">
        <w:drawing>
          <wp:inline distT="0" distB="0" distL="0" distR="0" wp14:anchorId="31E6421B" wp14:editId="5DD32914">
            <wp:extent cx="3277210" cy="2347904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10446" r="8041" b="4741"/>
                    <a:stretch/>
                  </pic:blipFill>
                  <pic:spPr bwMode="auto">
                    <a:xfrm>
                      <a:off x="0" y="0"/>
                      <a:ext cx="3322037" cy="238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598" w:rsidRPr="00073598">
        <w:drawing>
          <wp:inline distT="0" distB="0" distL="0" distR="0" wp14:anchorId="6AEE6AB2" wp14:editId="672BFF17">
            <wp:extent cx="3462210" cy="2530119"/>
            <wp:effectExtent l="0" t="0" r="508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4" t="10689" r="8872" b="4663"/>
                    <a:stretch/>
                  </pic:blipFill>
                  <pic:spPr bwMode="auto">
                    <a:xfrm>
                      <a:off x="0" y="0"/>
                      <a:ext cx="3489716" cy="25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598" w:rsidRDefault="00073598" w:rsidP="0007359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Possibility Checking</w:t>
      </w:r>
    </w:p>
    <w:p w:rsidR="00073598" w:rsidRDefault="00073598" w:rsidP="00073598">
      <w:pPr>
        <w:pStyle w:val="ListParagraph"/>
        <w:ind w:left="360" w:firstLineChars="0" w:firstLine="0"/>
      </w:pPr>
      <w:r>
        <w:rPr>
          <w:rFonts w:hint="eastAsia"/>
        </w:rPr>
        <w:lastRenderedPageBreak/>
        <w:t xml:space="preserve">This procedure is to differentiate </w:t>
      </w:r>
      <w:r>
        <w:t>spectrums which is possible to be ‘</w:t>
      </w:r>
      <w:proofErr w:type="spellStart"/>
      <w:r>
        <w:t>bastnaesite</w:t>
      </w:r>
      <w:proofErr w:type="spellEnd"/>
      <w:r>
        <w:t>’ and which is not (Lower one is possible, upper one is not.)</w:t>
      </w:r>
    </w:p>
    <w:p w:rsidR="00073598" w:rsidRDefault="00073598" w:rsidP="00073598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98A64D" wp14:editId="604BC74A">
            <wp:extent cx="5274310" cy="4105275"/>
            <wp:effectExtent l="0" t="0" r="254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98" w:rsidRDefault="00073598" w:rsidP="00073598">
      <w:pPr>
        <w:pStyle w:val="ListParagraph"/>
        <w:ind w:left="360" w:firstLineChars="0" w:firstLine="0"/>
      </w:pPr>
      <w:r w:rsidRPr="00073598">
        <w:drawing>
          <wp:inline distT="0" distB="0" distL="0" distR="0" wp14:anchorId="1F130DD4" wp14:editId="0EBAF935">
            <wp:extent cx="5288941" cy="1299845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277" t="69241"/>
                    <a:stretch/>
                  </pic:blipFill>
                  <pic:spPr bwMode="auto">
                    <a:xfrm>
                      <a:off x="0" y="0"/>
                      <a:ext cx="5288941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598" w:rsidRDefault="00073598" w:rsidP="00073598">
      <w:pPr>
        <w:pStyle w:val="ListParagraph"/>
        <w:ind w:left="360" w:firstLineChars="0" w:firstLine="0"/>
      </w:pPr>
    </w:p>
    <w:p w:rsidR="00073598" w:rsidRDefault="00073598" w:rsidP="00073598">
      <w:pPr>
        <w:pStyle w:val="ListParagraph"/>
        <w:ind w:left="360" w:firstLineChars="0" w:firstLine="0"/>
      </w:pPr>
      <w:r>
        <w:rPr>
          <w:rFonts w:hint="eastAsia"/>
        </w:rPr>
        <w:t>The method I use to achieve this target is</w:t>
      </w:r>
      <w:r>
        <w:t>:</w:t>
      </w:r>
    </w:p>
    <w:p w:rsidR="00073598" w:rsidRPr="00073598" w:rsidRDefault="00073598" w:rsidP="00073598">
      <w:pPr>
        <w:pStyle w:val="ListParagraph"/>
        <w:numPr>
          <w:ilvl w:val="0"/>
          <w:numId w:val="5"/>
        </w:numPr>
        <w:ind w:firstLineChars="0"/>
      </w:pPr>
      <w:r>
        <w:t>Check the depth of big absorption area, like 700-775nm, depth is ‘reflectance ’</w:t>
      </w:r>
      <w:bookmarkStart w:id="0" w:name="_GoBack"/>
      <w:bookmarkEnd w:id="0"/>
    </w:p>
    <w:p w:rsidR="00073598" w:rsidRPr="00073598" w:rsidRDefault="00073598" w:rsidP="00073598">
      <w:pPr>
        <w:pStyle w:val="ListParagraph"/>
        <w:ind w:left="360" w:firstLineChars="0" w:firstLine="0"/>
        <w:rPr>
          <w:rFonts w:hint="eastAsia"/>
        </w:rPr>
      </w:pPr>
    </w:p>
    <w:p w:rsidR="00E32D56" w:rsidRDefault="0009670E">
      <w:r w:rsidRPr="0009670E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47158</wp:posOffset>
            </wp:positionV>
            <wp:extent cx="2156604" cy="465333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7" r="1153" b="2441"/>
                    <a:stretch/>
                  </pic:blipFill>
                  <pic:spPr>
                    <a:xfrm>
                      <a:off x="0" y="0"/>
                      <a:ext cx="2156604" cy="465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D56" w:rsidRDefault="00E32D56"/>
    <w:p w:rsidR="00E32D56" w:rsidRDefault="00E32D56">
      <w:pPr>
        <w:rPr>
          <w:rFonts w:hint="eastAsia"/>
        </w:rPr>
      </w:pPr>
    </w:p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/>
    <w:p w:rsidR="0009670E" w:rsidRDefault="0009670E">
      <w:pPr>
        <w:rPr>
          <w:rFonts w:hint="eastAsia"/>
        </w:rPr>
      </w:pPr>
    </w:p>
    <w:p w:rsidR="0009670E" w:rsidRDefault="0009670E">
      <w:pPr>
        <w:rPr>
          <w:rFonts w:hint="eastAsia"/>
        </w:rPr>
      </w:pPr>
    </w:p>
    <w:sectPr w:rsidR="0009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80F"/>
    <w:multiLevelType w:val="hybridMultilevel"/>
    <w:tmpl w:val="50567CE6"/>
    <w:lvl w:ilvl="0" w:tplc="AF586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C3DE3"/>
    <w:multiLevelType w:val="hybridMultilevel"/>
    <w:tmpl w:val="9FA4FB1E"/>
    <w:lvl w:ilvl="0" w:tplc="FC8ACA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014F"/>
    <w:multiLevelType w:val="hybridMultilevel"/>
    <w:tmpl w:val="9B241CD4"/>
    <w:lvl w:ilvl="0" w:tplc="404AD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7270E"/>
    <w:multiLevelType w:val="hybridMultilevel"/>
    <w:tmpl w:val="C68C87B0"/>
    <w:lvl w:ilvl="0" w:tplc="3A2E8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C6267"/>
    <w:multiLevelType w:val="hybridMultilevel"/>
    <w:tmpl w:val="4454DBB8"/>
    <w:lvl w:ilvl="0" w:tplc="DBFE4D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C9"/>
    <w:rsid w:val="00015AD6"/>
    <w:rsid w:val="0001638E"/>
    <w:rsid w:val="000166A3"/>
    <w:rsid w:val="00020DDA"/>
    <w:rsid w:val="00033DC8"/>
    <w:rsid w:val="0003682E"/>
    <w:rsid w:val="00044DC3"/>
    <w:rsid w:val="0006710D"/>
    <w:rsid w:val="00073598"/>
    <w:rsid w:val="00077EFE"/>
    <w:rsid w:val="000961BD"/>
    <w:rsid w:val="0009670E"/>
    <w:rsid w:val="00096A2A"/>
    <w:rsid w:val="000A7838"/>
    <w:rsid w:val="000B0938"/>
    <w:rsid w:val="000C29E2"/>
    <w:rsid w:val="000D401C"/>
    <w:rsid w:val="000F02AB"/>
    <w:rsid w:val="000F5CFD"/>
    <w:rsid w:val="00104DFA"/>
    <w:rsid w:val="0012197B"/>
    <w:rsid w:val="001229FE"/>
    <w:rsid w:val="00142B2A"/>
    <w:rsid w:val="00143E3F"/>
    <w:rsid w:val="001630DF"/>
    <w:rsid w:val="00163C85"/>
    <w:rsid w:val="00185A0A"/>
    <w:rsid w:val="0018616B"/>
    <w:rsid w:val="00196AEC"/>
    <w:rsid w:val="001A0459"/>
    <w:rsid w:val="001B66D3"/>
    <w:rsid w:val="001F79FC"/>
    <w:rsid w:val="0020316C"/>
    <w:rsid w:val="0022777E"/>
    <w:rsid w:val="00227953"/>
    <w:rsid w:val="002506A5"/>
    <w:rsid w:val="00257D56"/>
    <w:rsid w:val="00270CC1"/>
    <w:rsid w:val="00274225"/>
    <w:rsid w:val="002751FD"/>
    <w:rsid w:val="00286A77"/>
    <w:rsid w:val="002A3B73"/>
    <w:rsid w:val="002D23DE"/>
    <w:rsid w:val="002E54B2"/>
    <w:rsid w:val="002F52AA"/>
    <w:rsid w:val="00301F4A"/>
    <w:rsid w:val="00310716"/>
    <w:rsid w:val="003420C3"/>
    <w:rsid w:val="00376EFA"/>
    <w:rsid w:val="003D2532"/>
    <w:rsid w:val="003D7758"/>
    <w:rsid w:val="00406A1E"/>
    <w:rsid w:val="0041251E"/>
    <w:rsid w:val="00452BE5"/>
    <w:rsid w:val="00464854"/>
    <w:rsid w:val="0048646F"/>
    <w:rsid w:val="004A3B34"/>
    <w:rsid w:val="004B36D2"/>
    <w:rsid w:val="004C2F0E"/>
    <w:rsid w:val="0050390F"/>
    <w:rsid w:val="0050511F"/>
    <w:rsid w:val="005119DF"/>
    <w:rsid w:val="0051710C"/>
    <w:rsid w:val="005225DE"/>
    <w:rsid w:val="00530F92"/>
    <w:rsid w:val="005463DE"/>
    <w:rsid w:val="00551E44"/>
    <w:rsid w:val="00554FCA"/>
    <w:rsid w:val="00571793"/>
    <w:rsid w:val="00577A91"/>
    <w:rsid w:val="00587A36"/>
    <w:rsid w:val="005A60C2"/>
    <w:rsid w:val="005B09F9"/>
    <w:rsid w:val="005C2CB6"/>
    <w:rsid w:val="005D667F"/>
    <w:rsid w:val="005D7AD2"/>
    <w:rsid w:val="005E1364"/>
    <w:rsid w:val="005E2CE2"/>
    <w:rsid w:val="005F5759"/>
    <w:rsid w:val="006121BA"/>
    <w:rsid w:val="00632024"/>
    <w:rsid w:val="00650FD0"/>
    <w:rsid w:val="00660664"/>
    <w:rsid w:val="00675150"/>
    <w:rsid w:val="006A3BC8"/>
    <w:rsid w:val="006C1B3A"/>
    <w:rsid w:val="006C580B"/>
    <w:rsid w:val="006E26E8"/>
    <w:rsid w:val="006E2B08"/>
    <w:rsid w:val="006F66BD"/>
    <w:rsid w:val="0072252B"/>
    <w:rsid w:val="00727E08"/>
    <w:rsid w:val="0074205B"/>
    <w:rsid w:val="007819C9"/>
    <w:rsid w:val="00795DD0"/>
    <w:rsid w:val="007B6105"/>
    <w:rsid w:val="007C2AD4"/>
    <w:rsid w:val="007E5940"/>
    <w:rsid w:val="00817F04"/>
    <w:rsid w:val="00820211"/>
    <w:rsid w:val="00832CAA"/>
    <w:rsid w:val="00833DD2"/>
    <w:rsid w:val="00871432"/>
    <w:rsid w:val="008A7ED8"/>
    <w:rsid w:val="008B72F2"/>
    <w:rsid w:val="008D0C87"/>
    <w:rsid w:val="00924EE2"/>
    <w:rsid w:val="0097601C"/>
    <w:rsid w:val="009C0710"/>
    <w:rsid w:val="009D37A1"/>
    <w:rsid w:val="00A04B3F"/>
    <w:rsid w:val="00A301ED"/>
    <w:rsid w:val="00A5125C"/>
    <w:rsid w:val="00A53E68"/>
    <w:rsid w:val="00A65965"/>
    <w:rsid w:val="00A65D7A"/>
    <w:rsid w:val="00A850F5"/>
    <w:rsid w:val="00AB2B87"/>
    <w:rsid w:val="00AC5F7D"/>
    <w:rsid w:val="00AE1B92"/>
    <w:rsid w:val="00AF0FC3"/>
    <w:rsid w:val="00AF2F60"/>
    <w:rsid w:val="00B3064F"/>
    <w:rsid w:val="00B65EA2"/>
    <w:rsid w:val="00BA1510"/>
    <w:rsid w:val="00BA59BF"/>
    <w:rsid w:val="00BB1722"/>
    <w:rsid w:val="00BB6C49"/>
    <w:rsid w:val="00BC59D6"/>
    <w:rsid w:val="00BD229A"/>
    <w:rsid w:val="00BE17D1"/>
    <w:rsid w:val="00BE3911"/>
    <w:rsid w:val="00BE64A9"/>
    <w:rsid w:val="00BF03E3"/>
    <w:rsid w:val="00BF617A"/>
    <w:rsid w:val="00C3425D"/>
    <w:rsid w:val="00C6038E"/>
    <w:rsid w:val="00C708CC"/>
    <w:rsid w:val="00C77B6E"/>
    <w:rsid w:val="00CA6A71"/>
    <w:rsid w:val="00CB6C84"/>
    <w:rsid w:val="00CE2EC8"/>
    <w:rsid w:val="00D1666A"/>
    <w:rsid w:val="00D33111"/>
    <w:rsid w:val="00D36EBC"/>
    <w:rsid w:val="00D657A7"/>
    <w:rsid w:val="00D672F7"/>
    <w:rsid w:val="00D75D64"/>
    <w:rsid w:val="00DA10E5"/>
    <w:rsid w:val="00DA602A"/>
    <w:rsid w:val="00DA6AC4"/>
    <w:rsid w:val="00DB2D62"/>
    <w:rsid w:val="00DC4FDA"/>
    <w:rsid w:val="00DC544C"/>
    <w:rsid w:val="00DE55EE"/>
    <w:rsid w:val="00E211FB"/>
    <w:rsid w:val="00E3224C"/>
    <w:rsid w:val="00E32D56"/>
    <w:rsid w:val="00E3670D"/>
    <w:rsid w:val="00E40815"/>
    <w:rsid w:val="00E543C9"/>
    <w:rsid w:val="00E63152"/>
    <w:rsid w:val="00E75C5A"/>
    <w:rsid w:val="00EA19DC"/>
    <w:rsid w:val="00EB5F9A"/>
    <w:rsid w:val="00ED04B5"/>
    <w:rsid w:val="00ED28CD"/>
    <w:rsid w:val="00ED728B"/>
    <w:rsid w:val="00EE6E44"/>
    <w:rsid w:val="00F066CA"/>
    <w:rsid w:val="00F21283"/>
    <w:rsid w:val="00F30151"/>
    <w:rsid w:val="00F66AC9"/>
    <w:rsid w:val="00F71910"/>
    <w:rsid w:val="00F877A4"/>
    <w:rsid w:val="00F97E8C"/>
    <w:rsid w:val="00FA3E66"/>
    <w:rsid w:val="00FB0EF3"/>
    <w:rsid w:val="00FD02C4"/>
    <w:rsid w:val="00FD63D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D57EA-912D-4C6E-9E95-41E21452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2017-08-24T23:11:00Z</dcterms:created>
  <dcterms:modified xsi:type="dcterms:W3CDTF">2017-08-24T23:39:00Z</dcterms:modified>
</cp:coreProperties>
</file>