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26E03833" w:rsidR="000A485F" w:rsidRP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GiocoPadel: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(Padeleur):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40F4D3C3">
            <wp:extent cx="4757903" cy="3463290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>Si nota che si è preferito, rispetto all’Iterazione 1, denominare il collegamento tra Amministratore e GiocoPadel con il termine “gestisce”.</w:t>
      </w:r>
    </w:p>
    <w:p w14:paraId="3CCE1854" w14:textId="61213FAD" w:rsidR="002507B8" w:rsidRDefault="002507B8" w:rsidP="002507B8">
      <w:pPr>
        <w:pStyle w:val="Titolo3"/>
      </w:pPr>
      <w:r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lastRenderedPageBreak/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>, l'amministratore inserisce i dati anagrafici del Padeleur nel sistema e conferma la registrazione</w:t>
      </w:r>
      <w:r>
        <w:t xml:space="preserve">. </w:t>
      </w:r>
      <w:r w:rsidRPr="00A029A2">
        <w:t>In caso contrario, il sistema segnala all'amministratore che il Padeleur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</w:t>
            </w:r>
            <w:r w:rsidR="004F31E9">
              <w:t>, email</w:t>
            </w:r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35690408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nuovoPadelur</w:t>
            </w:r>
            <w:r w:rsidR="00A639EC" w:rsidRPr="00A639EC">
              <w:t xml:space="preserve"> di Padeleur</w:t>
            </w:r>
            <w:r>
              <w:t>;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>ataDiNascita</w:t>
            </w:r>
            <w:r w:rsidR="00990579">
              <w:t xml:space="preserve">, email </w:t>
            </w:r>
            <w:r>
              <w:t xml:space="preserve">di </w:t>
            </w:r>
            <w:r w:rsidR="00990579">
              <w:t xml:space="preserve">nuovoPadeleur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r>
              <w:t>nuovoPadeleur è stato associato a GiocoPadel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>È in corso l’inserimento del nuovo Padeleur.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7FE2A286" w:rsidR="006827B3" w:rsidRPr="006827B3" w:rsidRDefault="00990579" w:rsidP="00925384">
            <w:r>
              <w:t>nuovoPadeleur</w:t>
            </w:r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r w:rsidR="006827B3" w:rsidRPr="006827B3">
              <w:t xml:space="preserve">GiocoPadel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6827B3" w:rsidRPr="006827B3">
              <w:t>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r>
        <w:t>RichiestaEmail(</w:t>
      </w:r>
      <w:r w:rsidRPr="001E2273">
        <w:t>email : String</w:t>
      </w:r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r w:rsidRPr="001E2273">
        <w:t>InserimentoDatiAnagrafici(nome : String, cognome : String, codiceFiscale : String, dataDiNascita : Date, email : String)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r w:rsidRPr="001E2273">
        <w:t>ConfermaPadeleur()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lastRenderedPageBreak/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479A9A75" w:rsidR="00D14943" w:rsidRDefault="00D14943" w:rsidP="00D14943">
      <w:pPr>
        <w:pStyle w:val="Titolo2"/>
      </w:pPr>
      <w:r>
        <w:t>2.4.1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A76D8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E49CA"/>
    <w:rsid w:val="00990579"/>
    <w:rsid w:val="009C3F75"/>
    <w:rsid w:val="00A029A2"/>
    <w:rsid w:val="00A639EC"/>
    <w:rsid w:val="00B913D4"/>
    <w:rsid w:val="00C21879"/>
    <w:rsid w:val="00C21980"/>
    <w:rsid w:val="00C259B9"/>
    <w:rsid w:val="00D14943"/>
    <w:rsid w:val="00D2684B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23</cp:revision>
  <dcterms:created xsi:type="dcterms:W3CDTF">2023-03-06T19:54:00Z</dcterms:created>
  <dcterms:modified xsi:type="dcterms:W3CDTF">2023-07-09T09:44:00Z</dcterms:modified>
</cp:coreProperties>
</file>