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sz w:val="20"/>
        </w:rPr>
        <w:tab/>
      </w:r>
      <w:bookmarkStart w:id="0" w:name="_GoBack"/>
      <w:bookmarkEnd w:id="0"/>
      <w:r>
        <w:rPr>
          <w:rFonts w:ascii="Times" w:hAnsi="Times"/>
          <w:sz w:val="20"/>
        </w:rPr>
        <w:t>6.1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ο]ὔτ' ἐπαιν[εῖ, καὶ οὐδεὶς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ἕ]τερος [ἱκ]α[νὸς ἔσ]ται ἃ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σ[πο]υ[δαίως εἴρη]ται αὐ-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το]ῖ[ς κρίνειν] κ[α]ὶ οὐκ ἀ-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π]ο[τυγ]χάν[ειν, ἀ]λ[λὰ] καὶ [ἐμ- </w:t>
      </w:r>
      <w:r>
        <w:rPr>
          <w:rFonts w:ascii="Times" w:hAnsi="Times"/>
          <w:sz w:val="20"/>
        </w:rPr>
        <w:tab/>
        <w:t>6.5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πε]ίρ[ως ἔχειν τῆς] τῶν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λόγω[ν ἀ]σα[φεία]ς </w:t>
      </w:r>
      <w:r>
        <w:rPr>
          <w:rFonts w:ascii="Times" w:hAnsi="Times"/>
          <w:position w:val="6"/>
          <w:sz w:val="20"/>
        </w:rPr>
        <w:t>%110</w:t>
      </w:r>
      <w:r w:rsidRPr="004135B4">
        <w:rPr>
          <w:rFonts w:ascii="KadmosU" w:hAnsi="KadmosU"/>
        </w:rPr>
        <w:t xml:space="preserve"> πάντα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ἐμπείρως [θε]ωρούμε-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ν]α κρίνεται, ἐπεὶ οὔτε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θέματα πιθανὸν εἶνα[ι, </w:t>
      </w:r>
      <w:r>
        <w:rPr>
          <w:rFonts w:ascii="Times" w:hAnsi="Times"/>
          <w:sz w:val="20"/>
        </w:rPr>
        <w:tab/>
        <w:t>6.10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μαρτυρούσης γοῦν εἰς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τοῦτο τῆς ἀκοῆ[ς], οὔ[θ]' ὅ-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τ]αν ἡ αἴσθησι[ς] ἥδηται,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ε]ὐθὺς καὶ τ[ὴν διά]νοιαν 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πιθ]ανὸν ἐ]παι]νεῖν, ἀτέ- </w:t>
      </w:r>
      <w:r>
        <w:rPr>
          <w:rFonts w:ascii="Times" w:hAnsi="Times"/>
          <w:sz w:val="20"/>
        </w:rPr>
        <w:tab/>
        <w:t>6.15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χνου [γ]ε τοῦ [τοιούτο]υ ὄν-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τος </w:t>
      </w:r>
      <w:r>
        <w:rPr>
          <w:rFonts w:ascii="Times" w:hAnsi="Times"/>
          <w:position w:val="6"/>
          <w:sz w:val="20"/>
        </w:rPr>
        <w:t>%110</w:t>
      </w:r>
      <w:r w:rsidRPr="004135B4">
        <w:rPr>
          <w:rFonts w:ascii="KadmosU" w:hAnsi="KadmosU"/>
        </w:rPr>
        <w:t xml:space="preserve"> λοιπὸν [τί δεῖ] λ[έ-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γειν, ὅτι διαγινώ[σ]κε-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μὲν ἡ ἐν τοῖς ποιή-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μ]ασιν ὑπάρχουσα φυσι- </w:t>
      </w:r>
      <w:r>
        <w:rPr>
          <w:rFonts w:ascii="Times" w:hAnsi="Times"/>
          <w:sz w:val="20"/>
        </w:rPr>
        <w:tab/>
        <w:t>6.20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κὴ] διαφο[ρ]ὰ τῆι ἀκοῆι,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κ]ρίνε[ται] δὲ σπουδαῖα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  ̣   ̣   ̣   ̣   ̣   ̣   ̣   ̣   ̣   ̣   ̣   ̣   ̣   ̣   ̣   ̣   ̣  </w:t>
      </w:r>
      <w:r>
        <w:rPr>
          <w:rFonts w:ascii="Times" w:hAnsi="Times"/>
          <w:sz w:val="20"/>
        </w:rPr>
        <w:tab/>
        <w:t>6a.1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  ̣ 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τευ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ηδ  ̣ 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ποι  ̣   ̣   ̣   ̣   ̣   ̣   ̣   ̣   ̣   ̣   ̣   ̣   ̣   ̣   ̣  </w:t>
      </w:r>
      <w:r>
        <w:rPr>
          <w:rFonts w:ascii="Times" w:hAnsi="Times"/>
          <w:sz w:val="20"/>
        </w:rPr>
        <w:tab/>
        <w:t>6a.5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  ̣   ̣ 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οσι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σιο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αυτ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φη  ̣   ̣   ̣   ̣   ̣   ̣   ̣   ̣   ̣   ̣   ̣   ̣   ̣   ̣   ̣   </w:t>
      </w:r>
      <w:r>
        <w:rPr>
          <w:rFonts w:ascii="Times" w:hAnsi="Times"/>
          <w:sz w:val="20"/>
        </w:rPr>
        <w:tab/>
        <w:t>6a.10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  ̣   ̣   ̣   ̣   ̣   ̣   ̣   ̣   ̣   ̣   ̣   ̣   ̣   ̣   ̣   ̣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 ̣   ̣   ̣   ̣   ̣   ̣ [μήτε τὰ αἰσ-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θ[ήσει ἐπιτερπῆ μήτε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τὴ[ν διάνοιαν κρίνειν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[ποιημάτων   ̣   ̣   ̣   ̣   ̣   ̣   </w:t>
      </w:r>
      <w:r>
        <w:rPr>
          <w:rFonts w:ascii="Times" w:hAnsi="Times"/>
          <w:sz w:val="20"/>
        </w:rPr>
        <w:tab/>
        <w:t>6a.15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νεστ [  ̣   ̣   ̣   ̣   ̣   ̣   ̣   ̣  ἀλλὰ τὰ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λογικ[ὰ θεωρήματα καὶ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το[  ̣   ̣   ̣   ̣   ̣   ̣   ̣   ̣   ̣   ̣   ̣   ̣   ̣   ̣ 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ὑποδι[  ̣   ̣   ̣   ̣ δι' αἰσθήσε-  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 κ[ρίνειν καὶ οὐκ ἄ-  </w:t>
      </w:r>
      <w:r>
        <w:rPr>
          <w:rFonts w:ascii="Times" w:hAnsi="Times"/>
          <w:sz w:val="20"/>
        </w:rPr>
        <w:tab/>
        <w:t>6a.20</w:t>
      </w:r>
    </w:p>
    <w:p w:rsidR="00993DAD" w:rsidRPr="004135B4" w:rsidRDefault="00993DAD" w:rsidP="00993DAD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νευ τ[ῶν νοουμένων ...   </w:t>
      </w:r>
    </w:p>
    <w:p w:rsidR="00E42E96" w:rsidRDefault="00993DAD"/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AD"/>
    <w:rsid w:val="007469E2"/>
    <w:rsid w:val="00993DAD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1CA39-EF55-49A4-BAB4-6393977B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3DAD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2015-05-10T13:32:00Z</dcterms:created>
  <dcterms:modified xsi:type="dcterms:W3CDTF">2015-05-10T13:33:00Z</dcterms:modified>
</cp:coreProperties>
</file>