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B2" w:rsidRPr="00067051" w:rsidRDefault="00B40DB2" w:rsidP="00B40DB2">
      <w:pPr>
        <w:tabs>
          <w:tab w:val="right" w:pos="9360"/>
        </w:tabs>
        <w:rPr>
          <w:rFonts w:ascii="Times" w:hAnsi="Times"/>
          <w:lang w:val="de-DE"/>
        </w:rPr>
      </w:pPr>
      <w:bookmarkStart w:id="0" w:name="_GoBack"/>
      <w:bookmarkEnd w:id="0"/>
      <w:r w:rsidRPr="00B82F1C">
        <w:rPr>
          <w:rFonts w:ascii="KadmosU" w:hAnsi="KadmosU"/>
          <w:sz w:val="20"/>
        </w:rPr>
        <w:t>γ</w:t>
      </w:r>
      <w:r w:rsidRPr="00067051">
        <w:rPr>
          <w:rFonts w:ascii="KadmosU" w:hAnsi="KadmosU"/>
          <w:sz w:val="20"/>
          <w:lang w:val="de-DE"/>
        </w:rPr>
        <w:t>)</w:t>
      </w:r>
      <w:r w:rsidRPr="00067051">
        <w:rPr>
          <w:rFonts w:ascii="Times" w:hAnsi="Times"/>
          <w:lang w:val="de-DE"/>
        </w:rPr>
        <w:t xml:space="preserve"> VIII</w:t>
      </w:r>
      <w:r w:rsidRPr="00067051">
        <w:rPr>
          <w:rFonts w:ascii="Times" w:hAnsi="Times"/>
          <w:position w:val="6"/>
          <w:sz w:val="20"/>
          <w:lang w:val="de-DE"/>
        </w:rPr>
        <w:t>2</w:t>
      </w:r>
      <w:r w:rsidRPr="00067051">
        <w:rPr>
          <w:rFonts w:ascii="Times" w:hAnsi="Times"/>
          <w:lang w:val="de-DE"/>
        </w:rPr>
        <w:t xml:space="preserve"> fol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53_57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2frag.t3.1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(med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σοφιστικη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κρα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2frag.1g.1-15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αικρατην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μπρακτον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εφέρετο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2frag.1g.1-15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τεθεληκαει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ουτο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2frag.1g.1-15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θε</w:t>
      </w:r>
      <w:r w:rsidRPr="00067051">
        <w:rPr>
          <w:rFonts w:ascii="KadmosU" w:hAnsi="KadmosU"/>
          <w:lang w:val="de-DE"/>
        </w:rPr>
        <w:t>(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)</w:t>
      </w:r>
      <w:r w:rsidRPr="00B82F1C">
        <w:rPr>
          <w:rFonts w:ascii="KadmosU" w:hAnsi="KadmosU"/>
        </w:rPr>
        <w:t>ωρεῖν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τεχνο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λογίαις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παρε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τοσχεδιάζειν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2frag.1g.1-15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πραγμα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οιαστια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παγ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2frag.1g.1-15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λειτι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κῆς</w:t>
      </w:r>
      <w:r w:rsidRPr="00067051">
        <w:rPr>
          <w:rFonts w:ascii="KadmosU" w:hAnsi="KadmosU"/>
          <w:lang w:val="de-DE"/>
        </w:rPr>
        <w:t xml:space="preserve">]  </w:t>
      </w:r>
      <w:r w:rsidRPr="00067051">
        <w:rPr>
          <w:rFonts w:ascii="Times" w:hAnsi="Times"/>
          <w:sz w:val="20"/>
          <w:lang w:val="de-DE"/>
        </w:rPr>
        <w:tab/>
        <w:t>2frag.1g.18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χνα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2frag.1g.19-21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]</w:t>
      </w:r>
      <w:r w:rsidRPr="00B82F1C">
        <w:rPr>
          <w:rFonts w:ascii="KadmosU" w:hAnsi="KadmosU"/>
        </w:rPr>
        <w:t>λεικνα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θησανων</w:t>
      </w:r>
      <w:r w:rsidRPr="00067051">
        <w:rPr>
          <w:rFonts w:ascii="Times" w:hAnsi="Times"/>
          <w:lang w:val="de-DE"/>
        </w:rPr>
        <w:t>_velut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ἀποδεικνύειν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ἐπειρά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2frag.1g.19-21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θησαν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ὧν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2frag.1g.19-21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(med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ματον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εὐθέως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εὐσ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2frag.2g.1-13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φήσει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θο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θεγ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στασ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τωστιν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2frag.2g.1-13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ιεραι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λολ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νεσ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μωμ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ονην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2frag.2g.1-13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υγη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νεανδοδηκα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2frag.2g.1-13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έγει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εὐστοχί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θεατροι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̣  ̣ </w:t>
      </w: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2frag.2g.1-13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ῥητορικο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διδαγματ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ῥή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τορας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ουμημονοι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ιστορα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Ἄδραστ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ῥητορικῆς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γεγονει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προσσ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&lt;1</w:t>
      </w:r>
      <w:r w:rsidRPr="00B82F1C">
        <w:rPr>
          <w:rFonts w:ascii="KadmosU" w:hAnsi="KadmosU"/>
        </w:rPr>
        <w:t>ον</w:t>
      </w:r>
      <w:r w:rsidRPr="00067051">
        <w:rPr>
          <w:rFonts w:ascii="Times" w:hAnsi="Times"/>
          <w:position w:val="6"/>
          <w:sz w:val="20"/>
          <w:lang w:val="de-DE"/>
        </w:rPr>
        <w:t>&gt;1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τινες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ουμη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γεγονότες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ἐπιχειρησε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ὑφ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ἡμῶν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γεγόνα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χρόνος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πρὸ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ποισ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ιτας</w:t>
      </w:r>
      <w:r w:rsidRPr="00067051">
        <w:rPr>
          <w:rFonts w:ascii="KadmosU" w:hAnsi="KadmosU"/>
          <w:lang w:val="de-DE"/>
        </w:rPr>
        <w:t xml:space="preserve">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 xml:space="preserve">  ̣   ̣   ̣   ̣ </w:t>
      </w:r>
      <w:r w:rsidRPr="00B82F1C">
        <w:rPr>
          <w:rFonts w:ascii="KadmosU" w:hAnsi="KadmosU"/>
        </w:rPr>
        <w:t>ονε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ταῦτα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&lt;1</w:t>
      </w:r>
      <w:r w:rsidRPr="00B82F1C">
        <w:rPr>
          <w:rFonts w:ascii="KadmosU" w:hAnsi="KadmosU"/>
        </w:rPr>
        <w:t>εἰπ</w:t>
      </w:r>
      <w:r w:rsidRPr="00067051">
        <w:rPr>
          <w:rFonts w:ascii="Times" w:hAnsi="Times"/>
          <w:position w:val="6"/>
          <w:sz w:val="20"/>
          <w:lang w:val="de-DE"/>
        </w:rPr>
        <w:t>&gt;1</w:t>
      </w:r>
      <w:r w:rsidRPr="00B82F1C">
        <w:rPr>
          <w:rFonts w:ascii="KadmosU" w:hAnsi="KadmosU"/>
        </w:rPr>
        <w:t>εῖν</w:t>
      </w:r>
      <w:r w:rsidRPr="00067051">
        <w:rPr>
          <w:rFonts w:ascii="KadmosU" w:hAnsi="KadmosU"/>
          <w:lang w:val="de-DE"/>
        </w:rPr>
        <w:t xml:space="preserve">   ̣ </w:t>
      </w:r>
      <w:r w:rsidRPr="00B82F1C">
        <w:rPr>
          <w:rFonts w:ascii="KadmosU" w:hAnsi="KadmosU"/>
        </w:rPr>
        <w:t>ε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χνολογία</w:t>
      </w:r>
      <w:r w:rsidRPr="00067051">
        <w:rPr>
          <w:rFonts w:ascii="KadmosU" w:hAnsi="KadmosU"/>
          <w:lang w:val="de-DE"/>
        </w:rPr>
        <w:t xml:space="preserve">̣ </w:t>
      </w:r>
      <w:r w:rsidRPr="00067051">
        <w:rPr>
          <w:rFonts w:ascii="Times" w:hAnsi="Times"/>
          <w:sz w:val="20"/>
          <w:lang w:val="de-DE"/>
        </w:rPr>
        <w:tab/>
        <w:t>2frag.3g.1-23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ἔσ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|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αὐτ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ῖ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ῖς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2frag.4g.2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ἥρωσι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εἴπερ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ἴσην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ώ</w:t>
      </w:r>
      <w:r w:rsidRPr="00067051">
        <w:rPr>
          <w:rFonts w:ascii="KadmosU" w:hAnsi="KadmosU"/>
          <w:lang w:val="de-DE"/>
        </w:rPr>
        <w:t xml:space="preserve">̣-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ἔχεις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παραπλήσιον</w:t>
      </w:r>
      <w:r w:rsidRPr="00067051">
        <w:rPr>
          <w:rFonts w:ascii="KadmosU" w:hAnsi="KadmosU"/>
          <w:lang w:val="de-DE"/>
        </w:rPr>
        <w:t xml:space="preserve">̣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εὑρήσεις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Ἄδραστον</w:t>
      </w:r>
      <w:r w:rsidRPr="00067051">
        <w:rPr>
          <w:rFonts w:ascii="KadmosU" w:hAnsi="KadmosU"/>
          <w:lang w:val="de-DE"/>
        </w:rPr>
        <w:t xml:space="preserve">̣  </w:t>
      </w:r>
      <w:r w:rsidRPr="00067051">
        <w:rPr>
          <w:rFonts w:ascii="Times" w:hAnsi="Times"/>
          <w:sz w:val="20"/>
          <w:lang w:val="de-DE"/>
        </w:rPr>
        <w:tab/>
        <w:t>2frag.4g.5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Ὀδυσσ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έα·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πολυμή</w:t>
      </w:r>
      <w:r w:rsidRPr="00067051">
        <w:rPr>
          <w:rFonts w:ascii="KadmosU" w:hAnsi="KadmosU"/>
          <w:lang w:val="de-DE"/>
        </w:rPr>
        <w:t xml:space="preserve">-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χανον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Ὅμ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ηρος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ἐξ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τρα</w:t>
      </w:r>
      <w:r w:rsidRPr="00067051">
        <w:rPr>
          <w:rFonts w:ascii="KadmosU" w:hAnsi="KadmosU"/>
          <w:lang w:val="de-DE"/>
        </w:rPr>
        <w:t xml:space="preserve">̣-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γῴδησεν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ἀγα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θὸς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ὢ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̣], </w:t>
      </w:r>
      <w:r w:rsidRPr="00B82F1C">
        <w:rPr>
          <w:rFonts w:ascii="KadmosU" w:hAnsi="KadmosU"/>
        </w:rPr>
        <w:t>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Στωι</w:t>
      </w:r>
      <w:r w:rsidRPr="00067051">
        <w:rPr>
          <w:rFonts w:ascii="KadmosU" w:hAnsi="KadmosU"/>
          <w:lang w:val="de-DE"/>
        </w:rPr>
        <w:t xml:space="preserve">-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κέ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στί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Κίρκ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δεσμούς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Τάχα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2frag.4g.10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οινὸν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ἀπαγγέλ</w:t>
      </w:r>
      <w:r w:rsidRPr="00067051">
        <w:rPr>
          <w:rFonts w:ascii="KadmosU" w:hAnsi="KadmosU"/>
          <w:lang w:val="de-DE"/>
        </w:rPr>
        <w:t xml:space="preserve">-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μόνον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ἡρώων</w:t>
      </w:r>
      <w:r w:rsidRPr="00067051">
        <w:rPr>
          <w:rFonts w:ascii="KadmosU" w:hAnsi="KadmosU"/>
          <w:lang w:val="de-DE"/>
        </w:rPr>
        <w:t xml:space="preserve">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ἦσαν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ὁμιλη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τικώτατο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̣,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θάπερ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ῦν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ἰδιῶται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</w:t>
      </w:r>
      <w:r w:rsidRPr="00067051">
        <w:rPr>
          <w:rFonts w:ascii="KadmosU" w:hAnsi="KadmosU"/>
          <w:lang w:val="de-DE"/>
        </w:rPr>
        <w:t xml:space="preserve">-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λάκις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ἄλλων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διαφέρουσιν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αἱ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2frag.4g.15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μυλίαι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ριτι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ὓς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λῃ</w:t>
      </w:r>
      <w:r w:rsidRPr="00067051">
        <w:rPr>
          <w:rFonts w:ascii="KadmosU" w:hAnsi="KadmosU"/>
          <w:lang w:val="de-DE"/>
        </w:rPr>
        <w:t xml:space="preserve">  </w:t>
      </w:r>
    </w:p>
    <w:p w:rsidR="00B40DB2" w:rsidRPr="00067051" w:rsidRDefault="00B40DB2" w:rsidP="00B40DB2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ῥήτορας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ω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E42E96" w:rsidRDefault="00B40DB2"/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B2"/>
    <w:rsid w:val="007469E2"/>
    <w:rsid w:val="00A619A9"/>
    <w:rsid w:val="00B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B190C-2F15-43AF-A57D-5712057F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0DB2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2015-05-10T14:09:00Z</dcterms:created>
  <dcterms:modified xsi:type="dcterms:W3CDTF">2015-05-10T14:10:00Z</dcterms:modified>
</cp:coreProperties>
</file>