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5559" w14:textId="0A170342" w:rsidR="00951E2B" w:rsidRDefault="00D741F5">
      <w:r>
        <w:rPr>
          <w:rFonts w:ascii="Roboto" w:hAnsi="Roboto"/>
          <w:color w:val="444444"/>
          <w:shd w:val="clear" w:color="auto" w:fill="FFFFFF"/>
        </w:rPr>
        <w:t xml:space="preserve">Anjana Rajamani is an Associate Professor of Finance at Rotterdam School of Management, Erasmus University. Her research interests lie </w:t>
      </w:r>
      <w:proofErr w:type="gramStart"/>
      <w:r>
        <w:rPr>
          <w:rFonts w:ascii="Roboto" w:hAnsi="Roboto"/>
          <w:color w:val="444444"/>
          <w:shd w:val="clear" w:color="auto" w:fill="FFFFFF"/>
        </w:rPr>
        <w:t>in the area of</w:t>
      </w:r>
      <w:proofErr w:type="gramEnd"/>
      <w:r>
        <w:rPr>
          <w:rFonts w:ascii="Roboto" w:hAnsi="Roboto"/>
          <w:color w:val="444444"/>
          <w:shd w:val="clear" w:color="auto" w:fill="FFFFFF"/>
        </w:rPr>
        <w:t xml:space="preserve"> executive compensation, governance and M&amp;A. Anjana holds a PhD in Finance from the University of Pittsburgh. Find her personal website at: </w:t>
      </w:r>
      <w:hyperlink r:id="rId4" w:tgtFrame="_blank" w:history="1">
        <w:r>
          <w:rPr>
            <w:rStyle w:val="Hyperlink"/>
            <w:rFonts w:ascii="Roboto" w:hAnsi="Roboto"/>
            <w:color w:val="D63181"/>
            <w:shd w:val="clear" w:color="auto" w:fill="FFFFFF"/>
          </w:rPr>
          <w:t>www.anjanarajamani.com</w:t>
        </w:r>
      </w:hyperlink>
    </w:p>
    <w:sectPr w:rsidR="009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F5"/>
    <w:rsid w:val="00363FCC"/>
    <w:rsid w:val="0041629A"/>
    <w:rsid w:val="00951E2B"/>
    <w:rsid w:val="00CE77CA"/>
    <w:rsid w:val="00D7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98F0"/>
  <w15:chartTrackingRefBased/>
  <w15:docId w15:val="{3639BD15-A5C7-4003-BAC8-E30A74B6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4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janarajama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2023-09-18T12:50:00Z</dcterms:created>
  <dcterms:modified xsi:type="dcterms:W3CDTF">2023-09-18T12:50:00Z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2023-09-18T12:50:42Z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0e42fc62-799e-472b-9d01-dc860ebcafdc</vt:lpwstr>
  </property>
  <property fmtid="{D5CDD505-2E9C-101B-9397-08002B2CF9AE}" pid="8" name="MSIP_Label_8772ba27-cab8-4042-a351-a31f6e4eacdc_ContentBits">
    <vt:lpwstr>0</vt:lpwstr>
  </property>
</Properties>
</file>