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88E2" w14:textId="6D5CCD62" w:rsidR="00951E2B" w:rsidRDefault="0076388B">
      <w:r>
        <w:rPr>
          <w:rFonts w:ascii="Roboto" w:hAnsi="Roboto"/>
          <w:color w:val="444444"/>
          <w:shd w:val="clear" w:color="auto" w:fill="FFFFFF"/>
        </w:rPr>
        <w:t xml:space="preserve">Guosong Xu is an Assistant Professor of Finance at Rotterdam School of Management, Erasmus University. His research interests lie </w:t>
      </w:r>
      <w:proofErr w:type="gramStart"/>
      <w:r>
        <w:rPr>
          <w:rFonts w:ascii="Roboto" w:hAnsi="Roboto"/>
          <w:color w:val="444444"/>
          <w:shd w:val="clear" w:color="auto" w:fill="FFFFFF"/>
        </w:rPr>
        <w:t>in the area of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corporate finance, behavioral finance, and climate change. Personal website: </w:t>
      </w:r>
      <w:hyperlink r:id="rId4" w:tgtFrame="_blank" w:history="1">
        <w:r>
          <w:rPr>
            <w:rStyle w:val="Hyperlink"/>
            <w:rFonts w:ascii="Roboto" w:hAnsi="Roboto"/>
            <w:color w:val="D63181"/>
            <w:shd w:val="clear" w:color="auto" w:fill="FFFFFF"/>
          </w:rPr>
          <w:t>https://guosongxu.github.io/</w:t>
        </w:r>
      </w:hyperlink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8B"/>
    <w:rsid w:val="00363FCC"/>
    <w:rsid w:val="0041629A"/>
    <w:rsid w:val="0076388B"/>
    <w:rsid w:val="00951E2B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42B8"/>
  <w15:chartTrackingRefBased/>
  <w15:docId w15:val="{5D65A330-B3BD-4957-82DB-A5D38BD8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osongx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2023-09-18T12:59:00Z</dcterms:created>
  <dcterms:modified xsi:type="dcterms:W3CDTF">2023-09-18T12:59:00Z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2023-09-18T12:59:40Z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8993eae8-f889-4842-b61e-c303b9d342a7</vt:lpwstr>
  </property>
  <property fmtid="{D5CDD505-2E9C-101B-9397-08002B2CF9AE}" pid="8" name="MSIP_Label_8772ba27-cab8-4042-a351-a31f6e4eacdc_ContentBits">
    <vt:lpwstr>0</vt:lpwstr>
  </property>
</Properties>
</file>