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310D2" w14:textId="429FA864" w:rsidR="00951E2B" w:rsidRDefault="007042B1">
      <w:r>
        <w:rPr>
          <w:rStyle w:val="Strong"/>
          <w:rFonts w:ascii="Roboto" w:hAnsi="Roboto"/>
          <w:color w:val="444444"/>
          <w:shd w:val="clear" w:color="auto" w:fill="FFFFFF"/>
        </w:rPr>
        <w:t>Mathijs A. van Dijk (see </w:t>
      </w:r>
      <w:hyperlink r:id="rId4" w:tgtFrame="_blank" w:history="1">
        <w:r>
          <w:rPr>
            <w:rStyle w:val="Hyperlink"/>
            <w:rFonts w:ascii="Roboto" w:hAnsi="Roboto"/>
            <w:b/>
            <w:bCs/>
            <w:color w:val="D63181"/>
            <w:shd w:val="clear" w:color="auto" w:fill="FFFFFF"/>
          </w:rPr>
          <w:t>personal website </w:t>
        </w:r>
      </w:hyperlink>
      <w:r>
        <w:rPr>
          <w:rStyle w:val="Strong"/>
          <w:rFonts w:ascii="Roboto" w:hAnsi="Roboto"/>
          <w:color w:val="444444"/>
          <w:shd w:val="clear" w:color="auto" w:fill="FFFFFF"/>
        </w:rPr>
        <w:t>for recent working papers, data, etc.) is professor of finance at Rotterdam School of Management, Erasmus University (</w:t>
      </w:r>
      <w:hyperlink r:id="rId5" w:tgtFrame="_blank" w:history="1">
        <w:r>
          <w:rPr>
            <w:rStyle w:val="Hyperlink"/>
            <w:rFonts w:ascii="Roboto" w:hAnsi="Roboto"/>
            <w:b/>
            <w:bCs/>
            <w:color w:val="D63181"/>
            <w:shd w:val="clear" w:color="auto" w:fill="FFFFFF"/>
          </w:rPr>
          <w:t>RSM</w:t>
        </w:r>
      </w:hyperlink>
      <w:r>
        <w:rPr>
          <w:rStyle w:val="Strong"/>
          <w:rFonts w:ascii="Roboto" w:hAnsi="Roboto"/>
          <w:color w:val="444444"/>
          <w:shd w:val="clear" w:color="auto" w:fill="FFFFFF"/>
        </w:rPr>
        <w:t>) and scientific director at pension think tank </w:t>
      </w:r>
      <w:proofErr w:type="spellStart"/>
      <w:r>
        <w:rPr>
          <w:rStyle w:val="Strong"/>
          <w:rFonts w:ascii="Roboto" w:hAnsi="Roboto"/>
          <w:color w:val="444444"/>
          <w:shd w:val="clear" w:color="auto" w:fill="FFFFFF"/>
        </w:rPr>
        <w:fldChar w:fldCharType="begin"/>
      </w:r>
      <w:r>
        <w:rPr>
          <w:rStyle w:val="Strong"/>
          <w:rFonts w:ascii="Roboto" w:hAnsi="Roboto"/>
          <w:color w:val="444444"/>
          <w:shd w:val="clear" w:color="auto" w:fill="FFFFFF"/>
        </w:rPr>
        <w:instrText>HYPERLINK "https://www.netspar.nl/en/" \t "_blank"</w:instrText>
      </w:r>
      <w:r>
        <w:rPr>
          <w:rStyle w:val="Strong"/>
          <w:rFonts w:ascii="Roboto" w:hAnsi="Roboto"/>
          <w:color w:val="444444"/>
          <w:shd w:val="clear" w:color="auto" w:fill="FFFFFF"/>
        </w:rPr>
      </w:r>
      <w:r>
        <w:rPr>
          <w:rStyle w:val="Strong"/>
          <w:rFonts w:ascii="Roboto" w:hAnsi="Roboto"/>
          <w:color w:val="444444"/>
          <w:shd w:val="clear" w:color="auto" w:fill="FFFFFF"/>
        </w:rPr>
        <w:fldChar w:fldCharType="separate"/>
      </w:r>
      <w:r>
        <w:rPr>
          <w:rStyle w:val="Hyperlink"/>
          <w:rFonts w:ascii="Roboto" w:hAnsi="Roboto"/>
          <w:b/>
          <w:bCs/>
          <w:color w:val="D63181"/>
          <w:shd w:val="clear" w:color="auto" w:fill="FFFFFF"/>
        </w:rPr>
        <w:t>Netspar</w:t>
      </w:r>
      <w:proofErr w:type="spellEnd"/>
      <w:r>
        <w:rPr>
          <w:rStyle w:val="Strong"/>
          <w:rFonts w:ascii="Roboto" w:hAnsi="Roboto"/>
          <w:color w:val="444444"/>
          <w:shd w:val="clear" w:color="auto" w:fill="FFFFFF"/>
        </w:rPr>
        <w:fldChar w:fldCharType="end"/>
      </w:r>
      <w:r>
        <w:rPr>
          <w:rStyle w:val="Strong"/>
          <w:rFonts w:ascii="Roboto" w:hAnsi="Roboto"/>
          <w:color w:val="444444"/>
          <w:shd w:val="clear" w:color="auto" w:fill="FFFFFF"/>
        </w:rPr>
        <w:t>. </w:t>
      </w:r>
      <w:r>
        <w:rPr>
          <w:rFonts w:ascii="Roboto" w:hAnsi="Roboto"/>
          <w:color w:val="444444"/>
          <w:shd w:val="clear" w:color="auto" w:fill="FFFFFF"/>
        </w:rPr>
        <w:t>His research focuses on sustainable investments and climate finance. He has published in leading academic journals such as the </w:t>
      </w:r>
      <w:r>
        <w:rPr>
          <w:rStyle w:val="Emphasis"/>
          <w:rFonts w:ascii="Roboto" w:hAnsi="Roboto"/>
          <w:color w:val="444444"/>
          <w:shd w:val="clear" w:color="auto" w:fill="FFFFFF"/>
        </w:rPr>
        <w:t>Journal of Finance</w:t>
      </w:r>
      <w:r>
        <w:rPr>
          <w:rFonts w:ascii="Roboto" w:hAnsi="Roboto"/>
          <w:color w:val="444444"/>
          <w:shd w:val="clear" w:color="auto" w:fill="FFFFFF"/>
        </w:rPr>
        <w:t>, the </w:t>
      </w:r>
      <w:r>
        <w:rPr>
          <w:rStyle w:val="Emphasis"/>
          <w:rFonts w:ascii="Roboto" w:hAnsi="Roboto"/>
          <w:color w:val="444444"/>
          <w:shd w:val="clear" w:color="auto" w:fill="FFFFFF"/>
        </w:rPr>
        <w:t>Review of Financial Studies</w:t>
      </w:r>
      <w:r>
        <w:rPr>
          <w:rFonts w:ascii="Roboto" w:hAnsi="Roboto"/>
          <w:color w:val="444444"/>
          <w:shd w:val="clear" w:color="auto" w:fill="FFFFFF"/>
        </w:rPr>
        <w:t>, the </w:t>
      </w:r>
      <w:r>
        <w:rPr>
          <w:rStyle w:val="Emphasis"/>
          <w:rFonts w:ascii="Roboto" w:hAnsi="Roboto"/>
          <w:color w:val="444444"/>
          <w:shd w:val="clear" w:color="auto" w:fill="FFFFFF"/>
        </w:rPr>
        <w:t>Journal of Financial Economics</w:t>
      </w:r>
      <w:r>
        <w:rPr>
          <w:rFonts w:ascii="Roboto" w:hAnsi="Roboto"/>
          <w:color w:val="444444"/>
          <w:shd w:val="clear" w:color="auto" w:fill="FFFFFF"/>
        </w:rPr>
        <w:t>, </w:t>
      </w:r>
      <w:r>
        <w:rPr>
          <w:rStyle w:val="Emphasis"/>
          <w:rFonts w:ascii="Roboto" w:hAnsi="Roboto"/>
          <w:color w:val="444444"/>
          <w:shd w:val="clear" w:color="auto" w:fill="FFFFFF"/>
        </w:rPr>
        <w:t>Management Science, </w:t>
      </w:r>
      <w:r>
        <w:rPr>
          <w:rFonts w:ascii="Roboto" w:hAnsi="Roboto"/>
          <w:color w:val="444444"/>
          <w:shd w:val="clear" w:color="auto" w:fill="FFFFFF"/>
        </w:rPr>
        <w:t>the </w:t>
      </w:r>
      <w:r>
        <w:rPr>
          <w:rStyle w:val="Emphasis"/>
          <w:rFonts w:ascii="Roboto" w:hAnsi="Roboto"/>
          <w:color w:val="444444"/>
          <w:shd w:val="clear" w:color="auto" w:fill="FFFFFF"/>
        </w:rPr>
        <w:t>Journal of Accounting and Economics</w:t>
      </w:r>
      <w:r>
        <w:rPr>
          <w:rFonts w:ascii="Roboto" w:hAnsi="Roboto"/>
          <w:color w:val="444444"/>
          <w:shd w:val="clear" w:color="auto" w:fill="FFFFFF"/>
        </w:rPr>
        <w:t>, and the </w:t>
      </w:r>
      <w:r>
        <w:rPr>
          <w:rStyle w:val="Emphasis"/>
          <w:rFonts w:ascii="Roboto" w:hAnsi="Roboto"/>
          <w:color w:val="444444"/>
          <w:shd w:val="clear" w:color="auto" w:fill="FFFFFF"/>
        </w:rPr>
        <w:t>Review of Finance</w:t>
      </w:r>
      <w:r>
        <w:rPr>
          <w:rFonts w:ascii="Roboto" w:hAnsi="Roboto"/>
          <w:color w:val="444444"/>
          <w:shd w:val="clear" w:color="auto" w:fill="FFFFFF"/>
        </w:rPr>
        <w:t>. Professor van Dijk has presented his work extensively at international conferences and seminars at academic institutions including, among others, Boston College, Dartmouth, Duke, Harvard, HEC Paris, INSEAD, and UCLA. He is also a frequent speaker at industry events and has written for practitioner-oriented journals such as the </w:t>
      </w:r>
      <w:r>
        <w:rPr>
          <w:rStyle w:val="Emphasis"/>
          <w:rFonts w:ascii="Roboto" w:hAnsi="Roboto"/>
          <w:color w:val="444444"/>
          <w:shd w:val="clear" w:color="auto" w:fill="FFFFFF"/>
        </w:rPr>
        <w:t>Financial Analysts Journal</w:t>
      </w:r>
      <w:r>
        <w:rPr>
          <w:rFonts w:ascii="Roboto" w:hAnsi="Roboto"/>
          <w:color w:val="444444"/>
          <w:shd w:val="clear" w:color="auto" w:fill="FFFFFF"/>
        </w:rPr>
        <w:t xml:space="preserve">. His work has been covered by, e.g., The Economist, the New York Times, </w:t>
      </w:r>
      <w:proofErr w:type="spellStart"/>
      <w:r>
        <w:rPr>
          <w:rFonts w:ascii="Roboto" w:hAnsi="Roboto"/>
          <w:color w:val="444444"/>
          <w:shd w:val="clear" w:color="auto" w:fill="FFFFFF"/>
        </w:rPr>
        <w:t>Volkskrant</w:t>
      </w:r>
      <w:proofErr w:type="spellEnd"/>
      <w:r>
        <w:rPr>
          <w:rFonts w:ascii="Roboto" w:hAnsi="Roboto"/>
          <w:color w:val="444444"/>
          <w:shd w:val="clear" w:color="auto" w:fill="FFFFFF"/>
        </w:rPr>
        <w:t xml:space="preserve">, NRC, VOXEU, the World Bank "All About Finance" blog, the Oxford Business Law Blog, and the Harvard Law School Forum on Corporate Governance and Financial Regulation. Professor van Dijk has been a visiting graduate student at Warwick Business School and Princeton University and a visiting research scholar at </w:t>
      </w:r>
      <w:proofErr w:type="gramStart"/>
      <w:r>
        <w:rPr>
          <w:rFonts w:ascii="Roboto" w:hAnsi="Roboto"/>
          <w:color w:val="444444"/>
          <w:shd w:val="clear" w:color="auto" w:fill="FFFFFF"/>
        </w:rPr>
        <w:t>the Ohio</w:t>
      </w:r>
      <w:proofErr w:type="gramEnd"/>
      <w:r>
        <w:rPr>
          <w:rFonts w:ascii="Roboto" w:hAnsi="Roboto"/>
          <w:color w:val="444444"/>
          <w:shd w:val="clear" w:color="auto" w:fill="FFFFFF"/>
        </w:rPr>
        <w:t xml:space="preserve"> State University, Duke University, and UCLA. He obtained his MSc in Econometrics (cum laude) from Erasmus University and his PhD in Finance from Maastricht University. In 2008, he received a </w:t>
      </w:r>
      <w:proofErr w:type="gramStart"/>
      <w:r>
        <w:rPr>
          <w:rFonts w:ascii="Roboto" w:hAnsi="Roboto"/>
          <w:color w:val="444444"/>
          <w:shd w:val="clear" w:color="auto" w:fill="FFFFFF"/>
        </w:rPr>
        <w:t>600,000 euro</w:t>
      </w:r>
      <w:proofErr w:type="gramEnd"/>
      <w:r>
        <w:rPr>
          <w:rFonts w:ascii="Roboto" w:hAnsi="Roboto"/>
          <w:color w:val="444444"/>
          <w:shd w:val="clear" w:color="auto" w:fill="FFFFFF"/>
        </w:rPr>
        <w:t xml:space="preserve"> Vidi-grant from the Netherlands </w:t>
      </w:r>
      <w:proofErr w:type="spellStart"/>
      <w:r>
        <w:rPr>
          <w:rFonts w:ascii="Roboto" w:hAnsi="Roboto"/>
          <w:color w:val="444444"/>
          <w:shd w:val="clear" w:color="auto" w:fill="FFFFFF"/>
        </w:rPr>
        <w:t>Organisation</w:t>
      </w:r>
      <w:proofErr w:type="spellEnd"/>
      <w:r>
        <w:rPr>
          <w:rFonts w:ascii="Roboto" w:hAnsi="Roboto"/>
          <w:color w:val="444444"/>
          <w:shd w:val="clear" w:color="auto" w:fill="FFFFFF"/>
        </w:rPr>
        <w:t xml:space="preserve"> for Scientific Research (NWO) for a five-year research program on "Liquidity Black Holes". In 2014, he held his inaugural address as a finance professor (entitled “The Social Value of Finance”). </w:t>
      </w:r>
    </w:p>
    <w:sectPr w:rsidR="0095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B1"/>
    <w:rsid w:val="00363FCC"/>
    <w:rsid w:val="0041629A"/>
    <w:rsid w:val="007042B1"/>
    <w:rsid w:val="00951E2B"/>
    <w:rsid w:val="00CE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FC71"/>
  <w15:chartTrackingRefBased/>
  <w15:docId w15:val="{45892C84-9E1B-461B-ACD7-9125DB62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2B1"/>
    <w:rPr>
      <w:b/>
      <w:bCs/>
    </w:rPr>
  </w:style>
  <w:style w:type="character" w:styleId="Hyperlink">
    <w:name w:val="Hyperlink"/>
    <w:basedOn w:val="DefaultParagraphFont"/>
    <w:uiPriority w:val="99"/>
    <w:semiHidden/>
    <w:unhideWhenUsed/>
    <w:rsid w:val="007042B1"/>
    <w:rPr>
      <w:color w:val="0000FF"/>
      <w:u w:val="single"/>
    </w:rPr>
  </w:style>
  <w:style w:type="character" w:styleId="Emphasis">
    <w:name w:val="Emphasis"/>
    <w:basedOn w:val="DefaultParagraphFont"/>
    <w:uiPriority w:val="20"/>
    <w:qFormat/>
    <w:rsid w:val="007042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sm.nl/" TargetMode="External"/><Relationship Id="rId4" Type="http://schemas.openxmlformats.org/officeDocument/2006/relationships/hyperlink" Target="http://www.mathijsavandij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Fabrizio</dc:creator>
  <cp:keywords/>
  <dc:description/>
  <cp:lastModifiedBy>Vince Fabrizio</cp:lastModifiedBy>
  <cp:revision>1</cp:revision>
  <dcterms:created xsi:type="dcterms:W3CDTF">2023-09-18T12:45:00Z</dcterms:created>
  <dcterms:modified xsi:type="dcterms:W3CDTF">2023-09-18T12:45:00Z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2023-09-18T12:45:43Z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a1d027bd-04ec-4751-afcd-5997d6422bbb</vt:lpwstr>
  </property>
  <property fmtid="{D5CDD505-2E9C-101B-9397-08002B2CF9AE}" pid="8" name="MSIP_Label_8772ba27-cab8-4042-a351-a31f6e4eacdc_ContentBits">
    <vt:lpwstr>0</vt:lpwstr>
  </property>
</Properties>
</file>