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1971" w14:textId="77777777" w:rsidR="00C20319" w:rsidRDefault="00040C94">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67BCD2A6" w14:textId="77777777" w:rsidR="00C20319" w:rsidRDefault="00040C94">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TP1 – Hiver 202</w:t>
      </w:r>
      <w:r>
        <w:rPr>
          <w:rFonts w:ascii="Liberation Sans" w:eastAsia="Liberation Sans" w:hAnsi="Liberation Sans" w:cs="Liberation Sans"/>
          <w:sz w:val="36"/>
          <w:szCs w:val="36"/>
        </w:rPr>
        <w:t>2</w:t>
      </w:r>
    </w:p>
    <w:p w14:paraId="51EA18E6" w14:textId="77777777" w:rsidR="00C20319" w:rsidRDefault="00C20319">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C20319" w14:paraId="63359D1D" w14:textId="77777777">
        <w:tc>
          <w:tcPr>
            <w:tcW w:w="4985" w:type="dxa"/>
            <w:tcBorders>
              <w:top w:val="single" w:sz="4" w:space="0" w:color="000000"/>
              <w:left w:val="single" w:sz="4" w:space="0" w:color="000000"/>
              <w:bottom w:val="single" w:sz="4" w:space="0" w:color="000000"/>
            </w:tcBorders>
            <w:shd w:val="clear" w:color="auto" w:fill="auto"/>
          </w:tcPr>
          <w:p w14:paraId="1CCA0D4B" w14:textId="77777777" w:rsidR="00C20319" w:rsidRDefault="00040C94">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0E6CB2A4" w14:textId="2FC306DA" w:rsidR="00C20319" w:rsidRDefault="004B0B45">
            <w:pPr>
              <w:pBdr>
                <w:top w:val="nil"/>
                <w:left w:val="nil"/>
                <w:bottom w:val="nil"/>
                <w:right w:val="nil"/>
                <w:between w:val="nil"/>
              </w:pBdr>
              <w:rPr>
                <w:color w:val="000000"/>
              </w:rPr>
            </w:pPr>
            <w:r>
              <w:rPr>
                <w:color w:val="000000"/>
              </w:rPr>
              <w:t>Pucci-Barbeau</w:t>
            </w:r>
            <w:r w:rsidR="00040C94">
              <w:rPr>
                <w:color w:val="000000"/>
              </w:rPr>
              <w:t xml:space="preserve">, </w:t>
            </w:r>
            <w:r>
              <w:rPr>
                <w:color w:val="000000"/>
              </w:rPr>
              <w:t>Vincenzo,</w:t>
            </w:r>
            <w:r w:rsidR="00040C94">
              <w:rPr>
                <w:color w:val="000000"/>
              </w:rPr>
              <w:t xml:space="preserve"> </w:t>
            </w:r>
            <w:r>
              <w:rPr>
                <w:color w:val="000000"/>
              </w:rPr>
              <w:t>1948994</w:t>
            </w:r>
          </w:p>
          <w:p w14:paraId="7B0E007C" w14:textId="4286578A" w:rsidR="00C20319" w:rsidRDefault="00070EE6">
            <w:pPr>
              <w:pBdr>
                <w:top w:val="nil"/>
                <w:left w:val="nil"/>
                <w:bottom w:val="nil"/>
                <w:right w:val="nil"/>
                <w:between w:val="nil"/>
              </w:pBdr>
              <w:rPr>
                <w:color w:val="000000"/>
              </w:rPr>
            </w:pPr>
            <w:r>
              <w:rPr>
                <w:color w:val="000000"/>
              </w:rPr>
              <w:t>Bossert</w:t>
            </w:r>
            <w:r w:rsidR="00040C94">
              <w:rPr>
                <w:color w:val="000000"/>
              </w:rPr>
              <w:t xml:space="preserve">, </w:t>
            </w:r>
            <w:r>
              <w:rPr>
                <w:color w:val="000000"/>
              </w:rPr>
              <w:t>Matthieu</w:t>
            </w:r>
            <w:r w:rsidR="00040C94">
              <w:rPr>
                <w:color w:val="000000"/>
              </w:rPr>
              <w:t xml:space="preserve">, </w:t>
            </w:r>
            <w:r>
              <w:rPr>
                <w:color w:val="000000"/>
              </w:rPr>
              <w:t>2161168</w:t>
            </w:r>
          </w:p>
        </w:tc>
      </w:tr>
      <w:tr w:rsidR="00C20319" w14:paraId="00E00B25" w14:textId="77777777">
        <w:tc>
          <w:tcPr>
            <w:tcW w:w="4985" w:type="dxa"/>
            <w:tcBorders>
              <w:left w:val="single" w:sz="4" w:space="0" w:color="000000"/>
              <w:bottom w:val="single" w:sz="4" w:space="0" w:color="000000"/>
            </w:tcBorders>
            <w:shd w:val="clear" w:color="auto" w:fill="auto"/>
          </w:tcPr>
          <w:p w14:paraId="1AD95C58" w14:textId="77777777" w:rsidR="00C20319" w:rsidRDefault="00040C94">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1FB86AA5" w14:textId="77777777" w:rsidR="00C20319" w:rsidRDefault="00040C94">
            <w:pPr>
              <w:pBdr>
                <w:top w:val="nil"/>
                <w:left w:val="nil"/>
                <w:bottom w:val="nil"/>
                <w:right w:val="nil"/>
                <w:between w:val="nil"/>
              </w:pBdr>
              <w:rPr>
                <w:color w:val="000000"/>
              </w:rPr>
            </w:pPr>
            <w:r>
              <w:rPr>
                <w:color w:val="000000"/>
              </w:rPr>
              <w:t>0</w:t>
            </w:r>
          </w:p>
        </w:tc>
      </w:tr>
    </w:tbl>
    <w:p w14:paraId="2E183DB2" w14:textId="77777777" w:rsidR="00C20319" w:rsidRDefault="00C20319"/>
    <w:p w14:paraId="7303926E" w14:textId="77777777" w:rsidR="00C20319" w:rsidRDefault="00040C94">
      <w:pPr>
        <w:pStyle w:val="Titre1"/>
        <w:numPr>
          <w:ilvl w:val="0"/>
          <w:numId w:val="2"/>
        </w:numPr>
        <w:tabs>
          <w:tab w:val="left" w:pos="0"/>
        </w:tabs>
      </w:pPr>
      <w:r>
        <w:t>Informations techniques</w:t>
      </w:r>
    </w:p>
    <w:p w14:paraId="6B157736"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318B54C5"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La correction se fait sur ce même rapport.</w:t>
      </w:r>
    </w:p>
    <w:p w14:paraId="493FD0AC"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23 Février à 23h59</w:t>
      </w:r>
      <w:r>
        <w:rPr>
          <w:color w:val="000000"/>
        </w:rPr>
        <w:t xml:space="preserve"> en suivant les instructions suivantes :</w:t>
      </w:r>
    </w:p>
    <w:p w14:paraId="30353EC9" w14:textId="77777777" w:rsidR="00C20319" w:rsidRDefault="00040C94">
      <w:pPr>
        <w:numPr>
          <w:ilvl w:val="1"/>
          <w:numId w:val="3"/>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05B678DE"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44799F1"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09E97C5C"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Le code source et les exécutables.</w:t>
      </w:r>
    </w:p>
    <w:p w14:paraId="5D5485AD" w14:textId="77777777" w:rsidR="00C20319" w:rsidRDefault="00040C94">
      <w:pPr>
        <w:numPr>
          <w:ilvl w:val="2"/>
          <w:numId w:val="3"/>
        </w:numPr>
        <w:pBdr>
          <w:top w:val="nil"/>
          <w:left w:val="nil"/>
          <w:bottom w:val="nil"/>
          <w:right w:val="nil"/>
          <w:between w:val="nil"/>
        </w:pBdr>
        <w:spacing w:after="144" w:line="288" w:lineRule="auto"/>
        <w:jc w:val="both"/>
      </w:pPr>
      <w:r>
        <w:t xml:space="preserve">Si le langage que vous utilisez nécessite une phase de compilation, veuillez joindre un Makefile afin que nous puissions le compiler en cas de problème avec vos exécutables. </w:t>
      </w:r>
      <w:r>
        <w:rPr>
          <w:color w:val="FF0000"/>
        </w:rPr>
        <w:t>Si nous ne sommes pas en mesure de tester votre code, vous perdrez des points de respect d’interface et de qualité de code !</w:t>
      </w:r>
    </w:p>
    <w:p w14:paraId="0E9916CA"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Vous avez le choix du langage de programmation utilisé mais vous devrez utiliser les mêmes langage, compilateur et ordinateur pour toutes vos implantations. </w:t>
      </w:r>
      <w:r>
        <w:rPr>
          <w:color w:val="FF0000"/>
        </w:rPr>
        <w:t>Le code et les exécutables soumis devront être compatibles avec les ordinateurs de la salle L-4714.</w:t>
      </w:r>
    </w:p>
    <w:p w14:paraId="220C0E2A" w14:textId="77777777" w:rsidR="00C20319" w:rsidRDefault="00040C94">
      <w:pPr>
        <w:numPr>
          <w:ilvl w:val="0"/>
          <w:numId w:val="3"/>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43881F60" w14:textId="77777777" w:rsidR="00C20319" w:rsidRDefault="00040C94">
      <w:pPr>
        <w:pStyle w:val="Titre1"/>
        <w:numPr>
          <w:ilvl w:val="0"/>
          <w:numId w:val="2"/>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C20319" w14:paraId="33510011" w14:textId="77777777">
        <w:tc>
          <w:tcPr>
            <w:tcW w:w="675" w:type="dxa"/>
            <w:tcBorders>
              <w:top w:val="single" w:sz="4" w:space="0" w:color="000000"/>
              <w:left w:val="single" w:sz="4" w:space="0" w:color="000000"/>
              <w:bottom w:val="single" w:sz="4" w:space="0" w:color="000000"/>
            </w:tcBorders>
            <w:shd w:val="clear" w:color="auto" w:fill="auto"/>
          </w:tcPr>
          <w:p w14:paraId="58286F9A" w14:textId="77777777" w:rsidR="00C20319" w:rsidRDefault="00C20319">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24E5CF6" w14:textId="77777777" w:rsidR="00C20319" w:rsidRDefault="00040C94">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457C5694" w14:textId="77777777" w:rsidR="00C20319" w:rsidRDefault="00040C94">
      <w:pPr>
        <w:pStyle w:val="Titre2"/>
        <w:numPr>
          <w:ilvl w:val="1"/>
          <w:numId w:val="2"/>
        </w:numPr>
        <w:tabs>
          <w:tab w:val="left" w:pos="0"/>
        </w:tabs>
      </w:pPr>
      <w:r>
        <w:t>Tableau des résultats</w:t>
      </w:r>
    </w:p>
    <w:p w14:paraId="4E1253C4" w14:textId="77777777" w:rsidR="00C20319" w:rsidRDefault="00040C94">
      <w:pPr>
        <w:spacing w:after="160"/>
        <w:jc w:val="both"/>
        <w:rPr>
          <w:i/>
        </w:rPr>
      </w:pPr>
      <w:r>
        <w:rPr>
          <w:i/>
        </w:rPr>
        <w:t>Pour chacun des trois algorithmes, mesurez le temps d’exécution des exemplaires et rapportez dans un tableau le temps moyen pour chaque taille d’exemplaire.</w:t>
      </w:r>
    </w:p>
    <w:p w14:paraId="3024648A" w14:textId="77777777" w:rsidR="00C20319" w:rsidRDefault="00040C94">
      <w:pPr>
        <w:spacing w:after="160"/>
        <w:jc w:val="both"/>
        <w:rPr>
          <w:i/>
        </w:rPr>
      </w:pPr>
      <w:r>
        <w:rPr>
          <w:i/>
        </w:rPr>
        <w:t>Lorsque vous calculez les temps d’exécution, vous devez séparer le temps de chargement du jeu de test du temps d’exécution de votre algorithme. Vous devrez donc insérer des sondes temporelles à l’intérieur de votre code.</w:t>
      </w:r>
    </w:p>
    <w:p w14:paraId="7F31CFE8" w14:textId="13B0FF44" w:rsidR="00C20319" w:rsidRDefault="00040C94">
      <w:pPr>
        <w:spacing w:after="160"/>
        <w:jc w:val="both"/>
        <w:rPr>
          <w:i/>
        </w:rPr>
      </w:pPr>
      <w:r>
        <w:rPr>
          <w:i/>
        </w:rPr>
        <w:t xml:space="preserve">Pensez à indiquer l'unité de temps utilisée. </w:t>
      </w:r>
    </w:p>
    <w:p w14:paraId="083D8E4D" w14:textId="3C88D519" w:rsidR="00EA16BD" w:rsidRDefault="00EA16BD">
      <w:pPr>
        <w:spacing w:after="160"/>
        <w:jc w:val="both"/>
        <w:rPr>
          <w:i/>
        </w:rPr>
      </w:pPr>
    </w:p>
    <w:p w14:paraId="6863F19A" w14:textId="7663A26C" w:rsidR="00EA16BD" w:rsidRPr="00EA16BD" w:rsidRDefault="00EA16BD">
      <w:pPr>
        <w:spacing w:after="160"/>
        <w:jc w:val="both"/>
        <w:rPr>
          <w:iCs/>
        </w:rPr>
      </w:pPr>
      <w:r>
        <w:rPr>
          <w:iCs/>
        </w:rPr>
        <w:t>ON A BESOIN D’UN TABLEAU</w:t>
      </w:r>
    </w:p>
    <w:p w14:paraId="371F051F" w14:textId="6D474189" w:rsidR="00892CF2" w:rsidRDefault="00CE667F">
      <w:pPr>
        <w:spacing w:after="160"/>
        <w:jc w:val="both"/>
        <w:rPr>
          <w:i/>
        </w:rPr>
      </w:pPr>
      <w:r>
        <w:rPr>
          <w:noProof/>
        </w:rPr>
        <w:drawing>
          <wp:inline distT="0" distB="0" distL="0" distR="0" wp14:anchorId="2C0AE303" wp14:editId="56509A96">
            <wp:extent cx="5848350" cy="4391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501E5F4" w14:textId="77777777" w:rsidR="00C20319" w:rsidRDefault="00040C94">
      <w:pPr>
        <w:spacing w:after="160"/>
        <w:jc w:val="both"/>
      </w:pPr>
      <w:r>
        <w:br w:type="page"/>
      </w:r>
    </w:p>
    <w:p w14:paraId="24DF800F" w14:textId="77777777" w:rsidR="00C20319" w:rsidRDefault="00040C94">
      <w:pPr>
        <w:pStyle w:val="Titre1"/>
        <w:numPr>
          <w:ilvl w:val="0"/>
          <w:numId w:val="2"/>
        </w:numPr>
        <w:tabs>
          <w:tab w:val="left" w:pos="0"/>
        </w:tabs>
      </w:pPr>
      <w:r>
        <w:lastRenderedPageBreak/>
        <w:t>Analyse et discussion</w:t>
      </w:r>
    </w:p>
    <w:p w14:paraId="2D407EB1" w14:textId="77777777" w:rsidR="00C20319" w:rsidRDefault="00040C94">
      <w:pPr>
        <w:pStyle w:val="Titre2"/>
        <w:numPr>
          <w:ilvl w:val="0"/>
          <w:numId w:val="2"/>
        </w:numPr>
        <w:tabs>
          <w:tab w:val="left" w:pos="0"/>
        </w:tabs>
      </w:pPr>
      <w:bookmarkStart w:id="0" w:name="_awyne1dsj598" w:colFirst="0" w:colLast="0"/>
      <w:bookmarkEnd w:id="0"/>
      <w:r>
        <w:t>Citez la consommation théorique du temps de calcul pour les algorithmes, en notation asymptotique.</w:t>
      </w:r>
    </w:p>
    <w:tbl>
      <w:tblPr>
        <w:tblStyle w:val="a1"/>
        <w:tblW w:w="174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50"/>
      </w:tblGrid>
      <w:tr w:rsidR="00C20319" w14:paraId="6D5CD210" w14:textId="77777777">
        <w:tc>
          <w:tcPr>
            <w:tcW w:w="690" w:type="dxa"/>
            <w:tcBorders>
              <w:top w:val="single" w:sz="4" w:space="0" w:color="000000"/>
              <w:left w:val="single" w:sz="4" w:space="0" w:color="000000"/>
              <w:bottom w:val="single" w:sz="4" w:space="0" w:color="000000"/>
            </w:tcBorders>
            <w:shd w:val="clear" w:color="auto" w:fill="auto"/>
          </w:tcPr>
          <w:p w14:paraId="1E490B78" w14:textId="77777777" w:rsidR="00C20319" w:rsidRDefault="00C20319">
            <w:pPr>
              <w:jc w:val="center"/>
            </w:pP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7349B2CA" w14:textId="77777777" w:rsidR="00C20319" w:rsidRDefault="00040C94">
            <w:pPr>
              <w:jc w:val="center"/>
            </w:pPr>
            <w:r>
              <w:t xml:space="preserve"> / 1,5 pt</w:t>
            </w:r>
          </w:p>
        </w:tc>
      </w:tr>
    </w:tbl>
    <w:p w14:paraId="1CF39232" w14:textId="0B4A471B" w:rsidR="00C20319" w:rsidRDefault="00CC4F27" w:rsidP="00CC4F27">
      <w:r>
        <w:t xml:space="preserve">Bruteforce :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4682812" w14:textId="23A15503" w:rsidR="00CC4F27" w:rsidRDefault="00CC4F27" w:rsidP="00CC4F27">
      <w:r>
        <w:t xml:space="preserve">Diviser-pour-régner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p>
    <w:p w14:paraId="7F471127" w14:textId="43110477" w:rsidR="00CC4F27" w:rsidRPr="00CC4F27" w:rsidRDefault="00CC4F27" w:rsidP="00CC4F27">
      <w:r>
        <w:t xml:space="preserve">Diviser-pour-régner avec seuil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r w:rsidR="00EA16BD">
        <w:t xml:space="preserve"> =&gt; idem que diviser car la partie bruteforce a un coût constant</w:t>
      </w:r>
    </w:p>
    <w:p w14:paraId="6FA2F366" w14:textId="77777777" w:rsidR="00C20319" w:rsidRDefault="00040C94">
      <w:pPr>
        <w:pStyle w:val="Titre2"/>
        <w:tabs>
          <w:tab w:val="left" w:pos="0"/>
        </w:tabs>
        <w:rPr>
          <w:sz w:val="28"/>
          <w:szCs w:val="28"/>
        </w:rPr>
      </w:pPr>
      <w:bookmarkStart w:id="1" w:name="_k7z18npq38bt" w:colFirst="0" w:colLast="0"/>
      <w:bookmarkEnd w:id="1"/>
      <w:r>
        <w:t xml:space="preserve">Tests de puissance </w:t>
      </w:r>
    </w:p>
    <w:tbl>
      <w:tblPr>
        <w:tblStyle w:val="a2"/>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3E988B2F" w14:textId="77777777">
        <w:tc>
          <w:tcPr>
            <w:tcW w:w="683" w:type="dxa"/>
            <w:tcBorders>
              <w:top w:val="single" w:sz="4" w:space="0" w:color="000000"/>
              <w:left w:val="single" w:sz="4" w:space="0" w:color="000000"/>
              <w:bottom w:val="single" w:sz="4" w:space="0" w:color="000000"/>
            </w:tcBorders>
            <w:shd w:val="clear" w:color="auto" w:fill="auto"/>
          </w:tcPr>
          <w:p w14:paraId="596084DE"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6D61961" w14:textId="77777777" w:rsidR="00C20319" w:rsidRDefault="00040C94">
            <w:pPr>
              <w:jc w:val="center"/>
            </w:pPr>
            <w:r>
              <w:t xml:space="preserve"> / 5 pt</w:t>
            </w:r>
          </w:p>
        </w:tc>
      </w:tr>
    </w:tbl>
    <w:p w14:paraId="51C287C4" w14:textId="77777777" w:rsidR="007C0855" w:rsidRDefault="007C0855" w:rsidP="007C0855">
      <w:pPr>
        <w:jc w:val="center"/>
      </w:pPr>
      <w:bookmarkStart w:id="2" w:name="_v8tbl0g7ucr8" w:colFirst="0" w:colLast="0"/>
      <w:bookmarkEnd w:id="2"/>
      <w:r>
        <w:rPr>
          <w:noProof/>
        </w:rPr>
        <w:drawing>
          <wp:inline distT="0" distB="0" distL="0" distR="0" wp14:anchorId="76FA0E95" wp14:editId="254C22FF">
            <wp:extent cx="4757335" cy="3571875"/>
            <wp:effectExtent l="0" t="0" r="571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068" cy="3585940"/>
                    </a:xfrm>
                    <a:prstGeom prst="rect">
                      <a:avLst/>
                    </a:prstGeom>
                    <a:noFill/>
                    <a:ln>
                      <a:noFill/>
                    </a:ln>
                  </pic:spPr>
                </pic:pic>
              </a:graphicData>
            </a:graphic>
          </wp:inline>
        </w:drawing>
      </w:r>
    </w:p>
    <w:p w14:paraId="472B0CA8" w14:textId="77777777" w:rsidR="007C0855" w:rsidRDefault="007C0855" w:rsidP="007C0855">
      <w:pPr>
        <w:jc w:val="center"/>
      </w:pPr>
      <w:r>
        <w:rPr>
          <w:noProof/>
        </w:rPr>
        <w:lastRenderedPageBreak/>
        <w:drawing>
          <wp:inline distT="0" distB="0" distL="0" distR="0" wp14:anchorId="085F8624" wp14:editId="14B5D0BC">
            <wp:extent cx="4648200" cy="34899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069" cy="3507105"/>
                    </a:xfrm>
                    <a:prstGeom prst="rect">
                      <a:avLst/>
                    </a:prstGeom>
                    <a:noFill/>
                    <a:ln>
                      <a:noFill/>
                    </a:ln>
                  </pic:spPr>
                </pic:pic>
              </a:graphicData>
            </a:graphic>
          </wp:inline>
        </w:drawing>
      </w:r>
    </w:p>
    <w:p w14:paraId="46E4D67B" w14:textId="2EDF4A1D" w:rsidR="00FB24ED" w:rsidRPr="00FB24ED" w:rsidRDefault="007C0855" w:rsidP="007C0855">
      <w:pPr>
        <w:jc w:val="center"/>
      </w:pPr>
      <w:r>
        <w:rPr>
          <w:noProof/>
        </w:rPr>
        <w:drawing>
          <wp:inline distT="0" distB="0" distL="0" distR="0" wp14:anchorId="05671204" wp14:editId="1B124C34">
            <wp:extent cx="4705350" cy="353284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030" cy="3535607"/>
                    </a:xfrm>
                    <a:prstGeom prst="rect">
                      <a:avLst/>
                    </a:prstGeom>
                    <a:noFill/>
                    <a:ln>
                      <a:noFill/>
                    </a:ln>
                  </pic:spPr>
                </pic:pic>
              </a:graphicData>
            </a:graphic>
          </wp:inline>
        </w:drawing>
      </w:r>
    </w:p>
    <w:p w14:paraId="5F4112B2" w14:textId="591760B9" w:rsidR="00C20319" w:rsidRDefault="00040C94">
      <w:pPr>
        <w:spacing w:after="160"/>
        <w:jc w:val="both"/>
        <w:rPr>
          <w:i/>
        </w:rPr>
      </w:pPr>
      <w:r>
        <w:rPr>
          <w:i/>
        </w:rPr>
        <w:t xml:space="preserve">Pour chacun des algorithmes, appliquez le test de puissance et rapportez les graphiques ici. Veuillez afficher vos mesures sous forme de nuage de points. Affichez la courbe de tendance et </w:t>
      </w:r>
      <w:r w:rsidRPr="00B52B99">
        <w:rPr>
          <w:i/>
          <w:highlight w:val="yellow"/>
        </w:rPr>
        <w:t>l'équation de cette courbe.</w:t>
      </w:r>
    </w:p>
    <w:p w14:paraId="5E7717B2" w14:textId="77777777" w:rsidR="00C20319" w:rsidRDefault="00040C94">
      <w:pPr>
        <w:pStyle w:val="Titre2"/>
        <w:numPr>
          <w:ilvl w:val="1"/>
          <w:numId w:val="2"/>
        </w:numPr>
        <w:tabs>
          <w:tab w:val="left" w:pos="0"/>
        </w:tabs>
      </w:pPr>
      <w:r>
        <w:t>Que pouvez-vous déduire du test de puissance ?</w:t>
      </w:r>
    </w:p>
    <w:p w14:paraId="19D4EA1F" w14:textId="77777777" w:rsidR="00C20319" w:rsidRDefault="00040C94">
      <w:pPr>
        <w:numPr>
          <w:ilvl w:val="1"/>
          <w:numId w:val="2"/>
        </w:numPr>
        <w:tabs>
          <w:tab w:val="left" w:pos="0"/>
        </w:tabs>
        <w:rPr>
          <w:i/>
        </w:rPr>
      </w:pPr>
      <w:r>
        <w:rPr>
          <w:i/>
        </w:rPr>
        <w:t xml:space="preserve">Pensez à formaliser vos conclusions sous forme d'équations de complexité. Justifiez vos conclusions. Pensez à comparer avec la consommation théorique.   </w:t>
      </w:r>
    </w:p>
    <w:p w14:paraId="04A1021B" w14:textId="2827CE2B" w:rsidR="00381A42" w:rsidRDefault="00F72083" w:rsidP="00F72083">
      <w:pPr>
        <w:pStyle w:val="Paragraphedeliste"/>
        <w:numPr>
          <w:ilvl w:val="0"/>
          <w:numId w:val="2"/>
        </w:numPr>
        <w:spacing w:after="160"/>
        <w:jc w:val="both"/>
        <w:rPr>
          <w:iCs/>
        </w:rPr>
      </w:pPr>
      <w:r w:rsidRPr="00F72083">
        <w:rPr>
          <w:iCs/>
        </w:rPr>
        <w:t>La pente de la courbe affiche le degré de complexité d’un algorithme polynomial.</w:t>
      </w:r>
    </w:p>
    <w:p w14:paraId="1A1D024B" w14:textId="573E5F69" w:rsidR="00457B15" w:rsidRDefault="0070232E" w:rsidP="00F72083">
      <w:pPr>
        <w:pStyle w:val="Paragraphedeliste"/>
        <w:numPr>
          <w:ilvl w:val="0"/>
          <w:numId w:val="2"/>
        </w:numPr>
        <w:spacing w:after="160"/>
        <w:jc w:val="both"/>
        <w:rPr>
          <w:iCs/>
        </w:rPr>
      </w:pP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=m*</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+b=&gt;T</m:t>
        </m:r>
        <m:d>
          <m:dPr>
            <m:ctrlPr>
              <w:rPr>
                <w:rFonts w:ascii="Cambria Math" w:hAnsi="Cambria Math"/>
                <w:i/>
                <w:iCs/>
              </w:rPr>
            </m:ctrlPr>
          </m:dPr>
          <m:e>
            <m:r>
              <w:rPr>
                <w:rFonts w:ascii="Cambria Math" w:hAnsi="Cambria Math"/>
              </w:rPr>
              <m:t>n</m:t>
            </m:r>
          </m:e>
        </m:d>
        <m:r>
          <w:rPr>
            <w:rFonts w:ascii="Cambria Math" w:hAnsi="Cambria Math"/>
          </w:rPr>
          <m:t>=cte*</m:t>
        </m:r>
        <m:sSup>
          <m:sSupPr>
            <m:ctrlPr>
              <w:rPr>
                <w:rFonts w:ascii="Cambria Math" w:hAnsi="Cambria Math"/>
                <w:i/>
                <w:iCs/>
              </w:rPr>
            </m:ctrlPr>
          </m:sSupPr>
          <m:e>
            <m:r>
              <w:rPr>
                <w:rFonts w:ascii="Cambria Math" w:hAnsi="Cambria Math"/>
              </w:rPr>
              <m:t>x</m:t>
            </m:r>
          </m:e>
          <m:sup>
            <m:r>
              <w:rPr>
                <w:rFonts w:ascii="Cambria Math" w:hAnsi="Cambria Math"/>
              </w:rPr>
              <m:t>m</m:t>
            </m:r>
          </m:sup>
        </m:sSup>
      </m:oMath>
    </w:p>
    <w:p w14:paraId="6C09D013" w14:textId="77777777" w:rsidR="00381A42" w:rsidRDefault="00381A42" w:rsidP="00F72083">
      <w:pPr>
        <w:pStyle w:val="Paragraphedeliste"/>
        <w:numPr>
          <w:ilvl w:val="0"/>
          <w:numId w:val="2"/>
        </w:numPr>
        <w:spacing w:after="160"/>
        <w:jc w:val="both"/>
        <w:rPr>
          <w:iCs/>
        </w:rPr>
      </w:pPr>
    </w:p>
    <w:p w14:paraId="2336ED6D" w14:textId="6509C7FD" w:rsidR="00122C69" w:rsidRPr="00FB2B74" w:rsidRDefault="00F72083" w:rsidP="00FB2B74">
      <w:pPr>
        <w:pStyle w:val="Paragraphedeliste"/>
        <w:numPr>
          <w:ilvl w:val="0"/>
          <w:numId w:val="2"/>
        </w:numPr>
        <w:spacing w:after="160"/>
        <w:jc w:val="both"/>
        <w:rPr>
          <w:iCs/>
        </w:rPr>
      </w:pPr>
      <w:r w:rsidRPr="00F72083">
        <w:rPr>
          <w:iCs/>
        </w:rPr>
        <w:t>On vérifie bien ici que la méthode bruteforce est en O(n^2)</w:t>
      </w:r>
      <w:r w:rsidR="0029496B">
        <w:rPr>
          <w:iCs/>
        </w:rPr>
        <w:t xml:space="preserve"> car la pente de la régression est environ égale à 2.</w:t>
      </w:r>
    </w:p>
    <w:p w14:paraId="0E2D0249" w14:textId="1FB18E84" w:rsidR="00122C69" w:rsidRDefault="00122C69" w:rsidP="00122C69">
      <w:pPr>
        <w:pStyle w:val="Paragraphedeliste"/>
        <w:numPr>
          <w:ilvl w:val="0"/>
          <w:numId w:val="2"/>
        </w:numPr>
        <w:spacing w:after="160"/>
        <w:jc w:val="both"/>
        <w:rPr>
          <w:iCs/>
        </w:rPr>
      </w:pP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m:t>
        </m:r>
        <m:r>
          <w:rPr>
            <w:rFonts w:ascii="Cambria Math" w:hAnsi="Cambria Math"/>
          </w:rPr>
          <m:t>2</m:t>
        </m:r>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+b=&gt;T</m:t>
        </m:r>
        <m:d>
          <m:dPr>
            <m:ctrlPr>
              <w:rPr>
                <w:rFonts w:ascii="Cambria Math" w:hAnsi="Cambria Math"/>
                <w:i/>
                <w:iCs/>
              </w:rPr>
            </m:ctrlPr>
          </m:dPr>
          <m:e>
            <m:r>
              <w:rPr>
                <w:rFonts w:ascii="Cambria Math" w:hAnsi="Cambria Math"/>
              </w:rPr>
              <m:t>n</m:t>
            </m:r>
          </m:e>
        </m:d>
        <m:r>
          <w:rPr>
            <w:rFonts w:ascii="Cambria Math" w:hAnsi="Cambria Math"/>
          </w:rPr>
          <m:t>=cte*</m:t>
        </m:r>
        <m:sSup>
          <m:sSupPr>
            <m:ctrlPr>
              <w:rPr>
                <w:rFonts w:ascii="Cambria Math" w:hAnsi="Cambria Math"/>
                <w:i/>
                <w:iCs/>
              </w:rPr>
            </m:ctrlPr>
          </m:sSupPr>
          <m:e>
            <m:r>
              <w:rPr>
                <w:rFonts w:ascii="Cambria Math" w:hAnsi="Cambria Math"/>
              </w:rPr>
              <m:t>x</m:t>
            </m:r>
          </m:e>
          <m:sup>
            <m:r>
              <w:rPr>
                <w:rFonts w:ascii="Cambria Math" w:hAnsi="Cambria Math"/>
              </w:rPr>
              <m:t>2</m:t>
            </m:r>
          </m:sup>
        </m:sSup>
      </m:oMath>
    </w:p>
    <w:p w14:paraId="2FBA03B5" w14:textId="77777777" w:rsidR="00122C69" w:rsidRDefault="00122C69" w:rsidP="00F72083">
      <w:pPr>
        <w:pStyle w:val="Paragraphedeliste"/>
        <w:numPr>
          <w:ilvl w:val="0"/>
          <w:numId w:val="2"/>
        </w:numPr>
        <w:spacing w:after="160"/>
        <w:jc w:val="both"/>
        <w:rPr>
          <w:iCs/>
        </w:rPr>
      </w:pPr>
    </w:p>
    <w:p w14:paraId="62839B1B" w14:textId="3531445F" w:rsidR="00F72083" w:rsidRDefault="00F72083" w:rsidP="00F72083">
      <w:pPr>
        <w:pStyle w:val="Paragraphedeliste"/>
        <w:numPr>
          <w:ilvl w:val="0"/>
          <w:numId w:val="2"/>
        </w:numPr>
        <w:spacing w:after="160"/>
        <w:jc w:val="both"/>
        <w:rPr>
          <w:iCs/>
        </w:rPr>
      </w:pPr>
      <w:r w:rsidRPr="00F72083">
        <w:rPr>
          <w:iCs/>
        </w:rPr>
        <w:t>Pour les méthodes récursives O(n*lg n), la pente est légèrement supérieur à 1 car le terme lg n apporte une croissance non négligeable.</w:t>
      </w:r>
      <w:r w:rsidR="0050609E">
        <w:rPr>
          <w:iCs/>
        </w:rPr>
        <w:t xml:space="preserve"> En effet, la régression n’est pas tout à fait une droite.</w:t>
      </w:r>
    </w:p>
    <w:p w14:paraId="182674AA" w14:textId="70D02F34" w:rsidR="00C20319" w:rsidRPr="00D92707" w:rsidRDefault="00FB2B74" w:rsidP="00D92707">
      <w:pPr>
        <w:pStyle w:val="Paragraphedeliste"/>
        <w:numPr>
          <w:ilvl w:val="0"/>
          <w:numId w:val="2"/>
        </w:numPr>
        <w:spacing w:after="160"/>
        <w:jc w:val="both"/>
        <w:rPr>
          <w:iCs/>
        </w:rP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=cte</m:t>
        </m:r>
        <m:r>
          <w:rPr>
            <w:rFonts w:ascii="Cambria Math" w:hAnsi="Cambria Math"/>
          </w:rPr>
          <m:t>*</m:t>
        </m:r>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 xml:space="preserve">=&gt; </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e>
        </m:func>
        <m:r>
          <w:rPr>
            <w:rFonts w:ascii="Cambria Math" w:hAnsi="Cambria Math"/>
          </w:rPr>
          <m:t xml:space="preserve">+ </m:t>
        </m:r>
        <m:r>
          <w:rPr>
            <w:rFonts w:ascii="Cambria Math" w:hAnsi="Cambria Math"/>
          </w:rPr>
          <m:t>b</m:t>
        </m:r>
      </m:oMath>
    </w:p>
    <w:p w14:paraId="16566997" w14:textId="77777777" w:rsidR="00C20319" w:rsidRDefault="00040C94">
      <w:pPr>
        <w:pStyle w:val="Titre2"/>
        <w:numPr>
          <w:ilvl w:val="0"/>
          <w:numId w:val="2"/>
        </w:numPr>
        <w:tabs>
          <w:tab w:val="left" w:pos="0"/>
        </w:tabs>
      </w:pPr>
      <w:bookmarkStart w:id="3" w:name="_q4zi89f4un4w" w:colFirst="0" w:colLast="0"/>
      <w:bookmarkEnd w:id="3"/>
      <w:r>
        <w:t>Test du rapport</w:t>
      </w: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9A983AC" w14:textId="77777777">
        <w:tc>
          <w:tcPr>
            <w:tcW w:w="683" w:type="dxa"/>
            <w:tcBorders>
              <w:top w:val="single" w:sz="4" w:space="0" w:color="000000"/>
              <w:left w:val="single" w:sz="4" w:space="0" w:color="000000"/>
              <w:bottom w:val="single" w:sz="4" w:space="0" w:color="000000"/>
            </w:tcBorders>
            <w:shd w:val="clear" w:color="auto" w:fill="auto"/>
          </w:tcPr>
          <w:p w14:paraId="0C1D72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0BC0F72" w14:textId="77777777" w:rsidR="00C20319" w:rsidRDefault="00040C94">
            <w:pPr>
              <w:jc w:val="center"/>
            </w:pPr>
            <w:r>
              <w:t xml:space="preserve"> / 5 pt</w:t>
            </w:r>
          </w:p>
        </w:tc>
      </w:tr>
    </w:tbl>
    <w:p w14:paraId="672D2F9B" w14:textId="32E9FE08" w:rsidR="00C20319" w:rsidRDefault="00EC672E" w:rsidP="00115756">
      <w:pPr>
        <w:jc w:val="center"/>
      </w:pPr>
      <w:r>
        <w:rPr>
          <w:noProof/>
        </w:rPr>
        <w:drawing>
          <wp:inline distT="0" distB="0" distL="0" distR="0" wp14:anchorId="202A8C38" wp14:editId="125D91C6">
            <wp:extent cx="4210050" cy="3160966"/>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579" cy="3163615"/>
                    </a:xfrm>
                    <a:prstGeom prst="rect">
                      <a:avLst/>
                    </a:prstGeom>
                    <a:noFill/>
                    <a:ln>
                      <a:noFill/>
                    </a:ln>
                  </pic:spPr>
                </pic:pic>
              </a:graphicData>
            </a:graphic>
          </wp:inline>
        </w:drawing>
      </w:r>
    </w:p>
    <w:p w14:paraId="55C353A5" w14:textId="45C1452F" w:rsidR="00EC672E" w:rsidRDefault="00EC672E" w:rsidP="00115756">
      <w:pPr>
        <w:jc w:val="center"/>
      </w:pPr>
      <w:r>
        <w:rPr>
          <w:noProof/>
        </w:rPr>
        <w:lastRenderedPageBreak/>
        <w:drawing>
          <wp:inline distT="0" distB="0" distL="0" distR="0" wp14:anchorId="29FFCE10" wp14:editId="70A498C8">
            <wp:extent cx="4438650" cy="3332602"/>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903" cy="3337297"/>
                    </a:xfrm>
                    <a:prstGeom prst="rect">
                      <a:avLst/>
                    </a:prstGeom>
                    <a:noFill/>
                    <a:ln>
                      <a:noFill/>
                    </a:ln>
                  </pic:spPr>
                </pic:pic>
              </a:graphicData>
            </a:graphic>
          </wp:inline>
        </w:drawing>
      </w:r>
    </w:p>
    <w:p w14:paraId="2287E342" w14:textId="68ABC771" w:rsidR="00EC672E" w:rsidRDefault="00EC672E" w:rsidP="00115756">
      <w:pPr>
        <w:jc w:val="center"/>
      </w:pPr>
      <w:r>
        <w:rPr>
          <w:noProof/>
        </w:rPr>
        <w:drawing>
          <wp:inline distT="0" distB="0" distL="0" distR="0" wp14:anchorId="10BB5DC0" wp14:editId="25EF8B6C">
            <wp:extent cx="4657725" cy="3497087"/>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300" cy="3502774"/>
                    </a:xfrm>
                    <a:prstGeom prst="rect">
                      <a:avLst/>
                    </a:prstGeom>
                    <a:noFill/>
                    <a:ln>
                      <a:noFill/>
                    </a:ln>
                  </pic:spPr>
                </pic:pic>
              </a:graphicData>
            </a:graphic>
          </wp:inline>
        </w:drawing>
      </w:r>
    </w:p>
    <w:p w14:paraId="69163301" w14:textId="77777777" w:rsidR="00F94C52" w:rsidRDefault="00F94C52" w:rsidP="00F94C52"/>
    <w:p w14:paraId="5B13DCA4" w14:textId="2B7B6F6A" w:rsidR="00D92707" w:rsidRPr="00D92707" w:rsidRDefault="00040C94">
      <w:pPr>
        <w:spacing w:after="160"/>
        <w:jc w:val="both"/>
        <w:rPr>
          <w:i/>
        </w:rPr>
      </w:pPr>
      <w:r>
        <w:rPr>
          <w:i/>
        </w:rPr>
        <w:t>Pour chacun des algorithmes, appliquez le test du rapport et rapportez les graphiques ici. Pensez à indiquer le rapport effectué pour chaque test.</w:t>
      </w:r>
    </w:p>
    <w:p w14:paraId="41C5A94E" w14:textId="77777777" w:rsidR="00C20319" w:rsidRDefault="00040C94">
      <w:pPr>
        <w:pStyle w:val="Titre2"/>
        <w:numPr>
          <w:ilvl w:val="1"/>
          <w:numId w:val="2"/>
        </w:numPr>
        <w:tabs>
          <w:tab w:val="left" w:pos="0"/>
        </w:tabs>
      </w:pPr>
      <w:r>
        <w:t>Que pouvez-vous déduire du test du rapport ?</w:t>
      </w:r>
    </w:p>
    <w:p w14:paraId="1AFC41D0" w14:textId="0E75C63E" w:rsidR="00F75EF1" w:rsidRDefault="00040C94" w:rsidP="00F75EF1">
      <w:pPr>
        <w:numPr>
          <w:ilvl w:val="1"/>
          <w:numId w:val="2"/>
        </w:numPr>
        <w:tabs>
          <w:tab w:val="left" w:pos="0"/>
        </w:tabs>
      </w:pPr>
      <w:r>
        <w:rPr>
          <w:i/>
        </w:rPr>
        <w:t xml:space="preserve">Pensez à formaliser vos conclusions sous forme d'équations de complexité. Justifiez vos conclusions.   </w:t>
      </w:r>
    </w:p>
    <w:p w14:paraId="5742E51B" w14:textId="18DBC778" w:rsidR="00F75EF1" w:rsidRDefault="00D92707" w:rsidP="00F75EF1">
      <w:pPr>
        <w:numPr>
          <w:ilvl w:val="1"/>
          <w:numId w:val="2"/>
        </w:numPr>
        <w:tabs>
          <w:tab w:val="left" w:pos="0"/>
        </w:tabs>
      </w:pPr>
      <w:r>
        <w:t>Chaque fonction converge bien vers une valeur constante. On obtient approximativement …</w:t>
      </w:r>
    </w:p>
    <w:p w14:paraId="3EAA3774" w14:textId="77777777" w:rsidR="00C20319" w:rsidRDefault="00C20319">
      <w:pPr>
        <w:pBdr>
          <w:top w:val="nil"/>
          <w:left w:val="nil"/>
          <w:bottom w:val="nil"/>
          <w:right w:val="nil"/>
          <w:between w:val="nil"/>
        </w:pBdr>
        <w:spacing w:after="160"/>
        <w:ind w:firstLine="720"/>
      </w:pPr>
    </w:p>
    <w:p w14:paraId="231E357C" w14:textId="77777777" w:rsidR="00C20319" w:rsidRDefault="00040C94">
      <w:pPr>
        <w:pStyle w:val="Titre2"/>
        <w:numPr>
          <w:ilvl w:val="0"/>
          <w:numId w:val="2"/>
        </w:numPr>
        <w:tabs>
          <w:tab w:val="left" w:pos="0"/>
        </w:tabs>
      </w:pPr>
      <w:bookmarkStart w:id="4" w:name="_228tz5u9qn74" w:colFirst="0" w:colLast="0"/>
      <w:bookmarkEnd w:id="4"/>
      <w:r>
        <w:lastRenderedPageBreak/>
        <w:t>Test des constantes</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3A32272" w14:textId="77777777">
        <w:tc>
          <w:tcPr>
            <w:tcW w:w="683" w:type="dxa"/>
            <w:tcBorders>
              <w:top w:val="single" w:sz="4" w:space="0" w:color="000000"/>
              <w:left w:val="single" w:sz="4" w:space="0" w:color="000000"/>
              <w:bottom w:val="single" w:sz="4" w:space="0" w:color="000000"/>
            </w:tcBorders>
            <w:shd w:val="clear" w:color="auto" w:fill="auto"/>
          </w:tcPr>
          <w:p w14:paraId="58F68F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05E9C123" w14:textId="77777777" w:rsidR="00C20319" w:rsidRDefault="00040C94">
            <w:pPr>
              <w:jc w:val="center"/>
            </w:pPr>
            <w:r>
              <w:t xml:space="preserve"> / 5 pt</w:t>
            </w:r>
          </w:p>
        </w:tc>
      </w:tr>
    </w:tbl>
    <w:p w14:paraId="546D5B3C" w14:textId="5598832A" w:rsidR="00C20319" w:rsidRDefault="00040C94" w:rsidP="00040C94">
      <w:pPr>
        <w:jc w:val="center"/>
      </w:pPr>
      <w:bookmarkStart w:id="5" w:name="_1s0jmq2kkn43" w:colFirst="0" w:colLast="0"/>
      <w:bookmarkEnd w:id="5"/>
      <w:r>
        <w:rPr>
          <w:noProof/>
        </w:rPr>
        <w:drawing>
          <wp:inline distT="0" distB="0" distL="0" distR="0" wp14:anchorId="11B82886" wp14:editId="34986647">
            <wp:extent cx="4267200" cy="32038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180" cy="3209115"/>
                    </a:xfrm>
                    <a:prstGeom prst="rect">
                      <a:avLst/>
                    </a:prstGeom>
                    <a:noFill/>
                    <a:ln>
                      <a:noFill/>
                    </a:ln>
                  </pic:spPr>
                </pic:pic>
              </a:graphicData>
            </a:graphic>
          </wp:inline>
        </w:drawing>
      </w:r>
    </w:p>
    <w:p w14:paraId="21F3D240" w14:textId="21D5945A" w:rsidR="007A7DB5" w:rsidRDefault="00040C94" w:rsidP="007A7DB5">
      <w:pPr>
        <w:jc w:val="center"/>
      </w:pPr>
      <w:r>
        <w:rPr>
          <w:noProof/>
        </w:rPr>
        <w:lastRenderedPageBreak/>
        <w:drawing>
          <wp:inline distT="0" distB="0" distL="0" distR="0" wp14:anchorId="3718A98E" wp14:editId="3AC20AD4">
            <wp:extent cx="4400550" cy="330399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8170" cy="3309717"/>
                    </a:xfrm>
                    <a:prstGeom prst="rect">
                      <a:avLst/>
                    </a:prstGeom>
                    <a:noFill/>
                    <a:ln>
                      <a:noFill/>
                    </a:ln>
                  </pic:spPr>
                </pic:pic>
              </a:graphicData>
            </a:graphic>
          </wp:inline>
        </w:drawing>
      </w:r>
      <w:r>
        <w:rPr>
          <w:noProof/>
        </w:rPr>
        <w:drawing>
          <wp:inline distT="0" distB="0" distL="0" distR="0" wp14:anchorId="14119577" wp14:editId="1710499B">
            <wp:extent cx="4486275" cy="336836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4026" cy="3374180"/>
                    </a:xfrm>
                    <a:prstGeom prst="rect">
                      <a:avLst/>
                    </a:prstGeom>
                    <a:noFill/>
                    <a:ln>
                      <a:noFill/>
                    </a:ln>
                  </pic:spPr>
                </pic:pic>
              </a:graphicData>
            </a:graphic>
          </wp:inline>
        </w:drawing>
      </w:r>
    </w:p>
    <w:p w14:paraId="04BCEB3C" w14:textId="5E9922EE" w:rsidR="00E53229" w:rsidRPr="00E53229" w:rsidRDefault="00040C94" w:rsidP="00E53229">
      <w:pPr>
        <w:spacing w:after="160"/>
        <w:jc w:val="both"/>
        <w:rPr>
          <w:i/>
        </w:rPr>
      </w:pPr>
      <w:r>
        <w:rPr>
          <w:i/>
        </w:rPr>
        <w:t>Pour chacun des algorithmes, appliquez le test des constantes et rapportez les graphiques ici. Veuillez afficher vos mesures sous forme de nuage de points. Affichez la courbe de tendance et l'équation de cette courbe.</w:t>
      </w:r>
    </w:p>
    <w:p w14:paraId="1D3D338B" w14:textId="060EE6E7" w:rsidR="00C20319" w:rsidRDefault="00040C94">
      <w:pPr>
        <w:pStyle w:val="Titre2"/>
        <w:numPr>
          <w:ilvl w:val="1"/>
          <w:numId w:val="2"/>
        </w:numPr>
        <w:tabs>
          <w:tab w:val="left" w:pos="0"/>
        </w:tabs>
      </w:pPr>
      <w:r>
        <w:t>Que pouvez-vous déduire du test des constantes ?</w:t>
      </w:r>
    </w:p>
    <w:p w14:paraId="4FEF0C6D" w14:textId="77777777" w:rsidR="00C20319" w:rsidRDefault="00040C94">
      <w:pPr>
        <w:numPr>
          <w:ilvl w:val="1"/>
          <w:numId w:val="2"/>
        </w:numPr>
        <w:tabs>
          <w:tab w:val="left" w:pos="0"/>
        </w:tabs>
      </w:pPr>
      <w:r>
        <w:rPr>
          <w:i/>
        </w:rPr>
        <w:t xml:space="preserve">Pensez à formaliser vos conclusions sous forme d'équations de complexité. Justifiez vos conclusions.   </w:t>
      </w:r>
    </w:p>
    <w:p w14:paraId="20BC9388" w14:textId="66BA941B" w:rsidR="00C20319" w:rsidRDefault="00C20319" w:rsidP="008A33C2">
      <w:pPr>
        <w:pBdr>
          <w:top w:val="nil"/>
          <w:left w:val="nil"/>
          <w:bottom w:val="nil"/>
          <w:right w:val="nil"/>
          <w:between w:val="nil"/>
        </w:pBdr>
        <w:spacing w:after="160"/>
        <w:rPr>
          <w:color w:val="000000"/>
        </w:rPr>
      </w:pPr>
    </w:p>
    <w:p w14:paraId="1ED0B93C" w14:textId="2D11C3D5" w:rsidR="008A33C2" w:rsidRPr="00636F36" w:rsidRDefault="00082424" w:rsidP="008A33C2">
      <w:pPr>
        <w:pBdr>
          <w:top w:val="nil"/>
          <w:left w:val="nil"/>
          <w:bottom w:val="nil"/>
          <w:right w:val="nil"/>
          <w:between w:val="nil"/>
        </w:pBdr>
        <w:spacing w:after="160"/>
        <w:rPr>
          <w:color w:val="000000"/>
        </w:rPr>
      </w:pPr>
      <m:oMathPara>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=c*f</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m:t>
          </m:r>
          <m:r>
            <w:rPr>
              <w:rFonts w:ascii="Cambria Math" w:hAnsi="Cambria Math"/>
              <w:color w:val="000000"/>
            </w:rPr>
            <m:t>cte</m:t>
          </m:r>
        </m:oMath>
      </m:oMathPara>
    </w:p>
    <w:p w14:paraId="766A5D92" w14:textId="2E5C4A69" w:rsidR="00636F36" w:rsidRDefault="00636F36" w:rsidP="008A33C2">
      <w:pPr>
        <w:pBdr>
          <w:top w:val="nil"/>
          <w:left w:val="nil"/>
          <w:bottom w:val="nil"/>
          <w:right w:val="nil"/>
          <w:between w:val="nil"/>
        </w:pBdr>
        <w:spacing w:after="160"/>
        <w:rPr>
          <w:color w:val="000000"/>
        </w:rPr>
      </w:pPr>
      <w:r>
        <w:rPr>
          <w:color w:val="000000"/>
        </w:rPr>
        <w:t>Dans le cas de bruteforce, on a une constante multiplicative approximativement égale à …</w:t>
      </w:r>
    </w:p>
    <w:p w14:paraId="07B57B47" w14:textId="7034AFEA" w:rsidR="00636F36" w:rsidRDefault="00636F36" w:rsidP="00636F36">
      <w:pPr>
        <w:pBdr>
          <w:top w:val="nil"/>
          <w:left w:val="nil"/>
          <w:bottom w:val="nil"/>
          <w:right w:val="nil"/>
          <w:between w:val="nil"/>
        </w:pBdr>
        <w:spacing w:after="160"/>
        <w:rPr>
          <w:color w:val="000000"/>
        </w:rPr>
      </w:pPr>
      <m:oMathPara>
        <m:oMath>
          <m:r>
            <w:rPr>
              <w:rFonts w:ascii="Cambria Math" w:hAnsi="Cambria Math"/>
              <w:color w:val="000000"/>
            </w:rPr>
            <w:lastRenderedPageBreak/>
            <m:t>T</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m:t>
          </m:r>
          <m:r>
            <w:rPr>
              <w:rFonts w:ascii="Cambria Math" w:hAnsi="Cambria Math"/>
              <w:color w:val="000000"/>
            </w:rPr>
            <m:t>…</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2</m:t>
              </m:r>
            </m:sup>
          </m:sSup>
          <m:r>
            <w:rPr>
              <w:rFonts w:ascii="Cambria Math" w:hAnsi="Cambria Math"/>
              <w:color w:val="000000"/>
            </w:rPr>
            <m:t>+cte</m:t>
          </m:r>
        </m:oMath>
      </m:oMathPara>
    </w:p>
    <w:p w14:paraId="5EC21676" w14:textId="54FB9320" w:rsidR="00636F36" w:rsidRDefault="00636F36" w:rsidP="008A33C2">
      <w:pPr>
        <w:pBdr>
          <w:top w:val="nil"/>
          <w:left w:val="nil"/>
          <w:bottom w:val="nil"/>
          <w:right w:val="nil"/>
          <w:between w:val="nil"/>
        </w:pBdr>
        <w:spacing w:after="160"/>
        <w:rPr>
          <w:color w:val="000000"/>
        </w:rPr>
      </w:pPr>
      <w:r>
        <w:rPr>
          <w:color w:val="000000"/>
        </w:rPr>
        <w:t>Dans le cas de diviser pour régner et de diviser pour régner avec seuil, le comportement asymptotique est similaire. Cependant la constante de la version avec seuil est environ moitié moindre que la version sans seuil. La version avec seuil est donc en pratique environ deux fois plus rapide</w:t>
      </w:r>
    </w:p>
    <w:p w14:paraId="7D748B64" w14:textId="77777777" w:rsidR="00C20319" w:rsidRDefault="00040C94">
      <w:pPr>
        <w:pStyle w:val="Titre2"/>
        <w:numPr>
          <w:ilvl w:val="1"/>
          <w:numId w:val="2"/>
        </w:numPr>
        <w:tabs>
          <w:tab w:val="left" w:pos="0"/>
        </w:tabs>
      </w:pPr>
      <w:r>
        <w:t>Discutez de l’impact du seuil de récursivité.</w:t>
      </w:r>
    </w:p>
    <w:p w14:paraId="7B146400" w14:textId="750DC4CE" w:rsidR="00C20319" w:rsidRDefault="00040C94">
      <w:pPr>
        <w:numPr>
          <w:ilvl w:val="1"/>
          <w:numId w:val="2"/>
        </w:numPr>
        <w:tabs>
          <w:tab w:val="left" w:pos="0"/>
        </w:tabs>
        <w:rPr>
          <w:i/>
        </w:rPr>
      </w:pPr>
      <w:r>
        <w:rPr>
          <w:i/>
        </w:rPr>
        <w:t>Parlez de l’impact théorique et de l’impact expérimental.</w:t>
      </w:r>
    </w:p>
    <w:p w14:paraId="2C440148" w14:textId="4DB487C1" w:rsidR="007A7DB5" w:rsidRPr="008F5F1D" w:rsidRDefault="007A7DB5">
      <w:pPr>
        <w:numPr>
          <w:ilvl w:val="1"/>
          <w:numId w:val="2"/>
        </w:numPr>
        <w:tabs>
          <w:tab w:val="left" w:pos="0"/>
        </w:tabs>
        <w:rPr>
          <w:i/>
        </w:rPr>
      </w:pPr>
      <w:r>
        <w:rPr>
          <w:iCs/>
        </w:rPr>
        <w:t xml:space="preserve">L’impact théorique est nul. Peu importe le seuil, tant que celui-ci est fini, la consommation de l’algorithme </w:t>
      </w:r>
      <w:r w:rsidR="008F5F1D">
        <w:rPr>
          <w:iCs/>
        </w:rPr>
        <w:t>de force brute</w:t>
      </w:r>
      <w:r>
        <w:rPr>
          <w:iCs/>
        </w:rPr>
        <w:t xml:space="preserve"> sur un échantillon de taille inférieure ou égale au seuil demeure constante.</w:t>
      </w:r>
      <w:r w:rsidR="008F5F1D">
        <w:rPr>
          <w:iCs/>
        </w:rPr>
        <w:t xml:space="preserve"> La complexité asymptotique n’est donc pas impactée.</w:t>
      </w:r>
    </w:p>
    <w:p w14:paraId="21C8DFCA" w14:textId="05DDCA37" w:rsidR="008F5F1D" w:rsidRDefault="00032651" w:rsidP="00032651">
      <w:pPr>
        <w:tabs>
          <w:tab w:val="left" w:pos="0"/>
        </w:tabs>
        <w:rPr>
          <w:i/>
        </w:rPr>
      </w:pPr>
      <w:r>
        <w:rPr>
          <w:iCs/>
        </w:rPr>
        <w:t>Dans la pratique cependant, l’appel de fonction récursif peut s’avérer moins efficace en dessous d’une certaine taille d’échantillon</w:t>
      </w:r>
      <w:r w:rsidR="00B13510">
        <w:rPr>
          <w:iCs/>
        </w:rPr>
        <w:t xml:space="preserve"> (</w:t>
      </w:r>
      <w:r w:rsidR="00ED7D4E">
        <w:rPr>
          <w:iCs/>
        </w:rPr>
        <w:t>environ 20)</w:t>
      </w:r>
      <w:r w:rsidR="00433B7B">
        <w:rPr>
          <w:iCs/>
        </w:rPr>
        <w:t>. La version avec seuil donne des performance expérimentalement deux fois meilleures par rapport à la version sans seuil</w:t>
      </w:r>
    </w:p>
    <w:p w14:paraId="584D4AC3" w14:textId="77777777" w:rsidR="00C20319" w:rsidRDefault="00C20319">
      <w:pPr>
        <w:numPr>
          <w:ilvl w:val="1"/>
          <w:numId w:val="2"/>
        </w:numPr>
        <w:tabs>
          <w:tab w:val="left" w:pos="0"/>
        </w:tabs>
        <w:rPr>
          <w:i/>
        </w:rPr>
      </w:pP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1F0B70F6" w14:textId="77777777">
        <w:tc>
          <w:tcPr>
            <w:tcW w:w="683" w:type="dxa"/>
            <w:tcBorders>
              <w:top w:val="single" w:sz="4" w:space="0" w:color="000000"/>
              <w:left w:val="single" w:sz="4" w:space="0" w:color="000000"/>
              <w:bottom w:val="single" w:sz="4" w:space="0" w:color="000000"/>
            </w:tcBorders>
            <w:shd w:val="clear" w:color="auto" w:fill="auto"/>
          </w:tcPr>
          <w:p w14:paraId="2839F0EF"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51DCCF59" w14:textId="77777777" w:rsidR="00C20319" w:rsidRDefault="00040C94">
            <w:pPr>
              <w:jc w:val="center"/>
            </w:pPr>
            <w:r>
              <w:t xml:space="preserve"> / 2 pt</w:t>
            </w:r>
          </w:p>
        </w:tc>
      </w:tr>
    </w:tbl>
    <w:p w14:paraId="14F948DD" w14:textId="44B87FDB" w:rsidR="00C20319" w:rsidRDefault="00C20319">
      <w:pPr>
        <w:pStyle w:val="Titre2"/>
        <w:numPr>
          <w:ilvl w:val="1"/>
          <w:numId w:val="2"/>
        </w:numPr>
        <w:tabs>
          <w:tab w:val="left" w:pos="0"/>
        </w:tabs>
      </w:pPr>
      <w:bookmarkStart w:id="6" w:name="_nn9hng1pzyc6" w:colFirst="0" w:colLast="0"/>
      <w:bookmarkEnd w:id="6"/>
    </w:p>
    <w:p w14:paraId="3A6D024E" w14:textId="77777777" w:rsidR="00C20319" w:rsidRDefault="00C20319">
      <w:pPr>
        <w:pBdr>
          <w:top w:val="nil"/>
          <w:left w:val="nil"/>
          <w:bottom w:val="nil"/>
          <w:right w:val="nil"/>
          <w:between w:val="nil"/>
        </w:pBdr>
        <w:spacing w:after="160"/>
        <w:ind w:firstLine="720"/>
        <w:rPr>
          <w:color w:val="000000"/>
        </w:rPr>
      </w:pPr>
    </w:p>
    <w:p w14:paraId="71608A10" w14:textId="2FFEE459" w:rsidR="009F742E" w:rsidRDefault="00040C94" w:rsidP="009F742E">
      <w:pPr>
        <w:pStyle w:val="Titre2"/>
        <w:numPr>
          <w:ilvl w:val="1"/>
          <w:numId w:val="2"/>
        </w:numPr>
        <w:tabs>
          <w:tab w:val="left" w:pos="0"/>
        </w:tabs>
      </w:pPr>
      <w:r>
        <w:t>Suite à cette analyse, indiquez sous quelles conditions (taille d’exemplaire ou autre) vous utiliseriez chacun de ces algorithmes. Prenez en compte la complexité spatiale et temporelle, le temps de calcul et la difficulté d'implémentation. Justifiez</w:t>
      </w:r>
      <w:r w:rsidR="009F742E">
        <w:t>.</w:t>
      </w:r>
    </w:p>
    <w:p w14:paraId="608AF09D" w14:textId="20B621A8" w:rsidR="009F742E" w:rsidRDefault="009F742E" w:rsidP="009F742E">
      <w:r>
        <w:t>Pour un « petit » échantillon (</w:t>
      </w:r>
      <w:r w:rsidR="00E30B89">
        <w:t>&lt;1000</w:t>
      </w:r>
      <w:r>
        <w:t>), l’algorithme naïf est à la fois plus simple d’implémentation, et les différences de performances ne sont pas notables. La pile n’est pas remplie</w:t>
      </w:r>
      <w:r w:rsidR="00BE7A3F">
        <w:t xml:space="preserve"> par les appels récursifs de la fonction ce qui minimise le risque de manquer d’espace mémoire.</w:t>
      </w:r>
    </w:p>
    <w:p w14:paraId="377EFF7F" w14:textId="42D65ACA" w:rsidR="009F742E" w:rsidRDefault="009F742E" w:rsidP="009F742E">
      <w:r>
        <w:t>Pour un gros échantillon</w:t>
      </w:r>
      <w:r w:rsidR="00386417">
        <w:t xml:space="preserve"> (</w:t>
      </w:r>
      <w:r w:rsidR="00E30B89">
        <w:t xml:space="preserve">&gt;1000) </w:t>
      </w:r>
      <w:r>
        <w:t xml:space="preserve">la complexité temporelle de l’algorithme diviser pour régner est </w:t>
      </w:r>
      <w:r w:rsidR="00386417">
        <w:t>meilleure, ce qui rend l’algorithme significativement plus rapide. Cependant, il faut également faire attention à l’espace mémoire nécessaire pour les appels récursifs de la fonction qui croient en O(lg n). L’implémentation est également plus complexe car il faut traiter certains cas particuliers.</w:t>
      </w:r>
    </w:p>
    <w:p w14:paraId="070F0B95" w14:textId="0A72C7D4" w:rsidR="00386417" w:rsidRPr="009F742E" w:rsidRDefault="00386417" w:rsidP="009F742E">
      <w:r>
        <w:t xml:space="preserve">Enfin, en pratique, l’implémentation avec seuil donne les meilleurs résultats. Le seul inconvénient par rapport à diviser pour régner est la nécessité de programmer les deux méthodes. </w:t>
      </w:r>
      <w:r w:rsidR="0069662E">
        <w:t>Toutefois</w:t>
      </w:r>
      <w:r>
        <w:t>, l’algorithme naïf reste relativement simple à implémenter. Le seuil peut également différer d’une machine à l’autre.</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149AB0B" w14:textId="77777777">
        <w:tc>
          <w:tcPr>
            <w:tcW w:w="683" w:type="dxa"/>
            <w:tcBorders>
              <w:top w:val="single" w:sz="4" w:space="0" w:color="000000"/>
              <w:left w:val="single" w:sz="4" w:space="0" w:color="000000"/>
              <w:bottom w:val="single" w:sz="4" w:space="0" w:color="000000"/>
            </w:tcBorders>
            <w:shd w:val="clear" w:color="auto" w:fill="auto"/>
          </w:tcPr>
          <w:p w14:paraId="6CA1C583"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5232B88" w14:textId="77777777" w:rsidR="00C20319" w:rsidRDefault="00040C94">
            <w:pPr>
              <w:jc w:val="center"/>
            </w:pPr>
            <w:r>
              <w:t xml:space="preserve"> / 3 pt</w:t>
            </w:r>
          </w:p>
        </w:tc>
      </w:tr>
    </w:tbl>
    <w:p w14:paraId="0233860A" w14:textId="77777777" w:rsidR="00C20319" w:rsidRDefault="00040C94">
      <w:pPr>
        <w:pStyle w:val="Titre2"/>
        <w:numPr>
          <w:ilvl w:val="1"/>
          <w:numId w:val="2"/>
        </w:numPr>
        <w:tabs>
          <w:tab w:val="left" w:pos="0"/>
        </w:tabs>
      </w:pPr>
      <w:r>
        <w:br w:type="page"/>
      </w:r>
    </w:p>
    <w:p w14:paraId="0DA9D43A" w14:textId="77777777" w:rsidR="00C20319" w:rsidRDefault="00040C94">
      <w:pPr>
        <w:pStyle w:val="Titre1"/>
        <w:tabs>
          <w:tab w:val="left" w:pos="0"/>
        </w:tabs>
      </w:pPr>
      <w:r>
        <w:lastRenderedPageBreak/>
        <w:t>Autres critères de correction</w:t>
      </w:r>
    </w:p>
    <w:p w14:paraId="473F6296" w14:textId="77777777" w:rsidR="00C20319" w:rsidRDefault="00040C94">
      <w:pPr>
        <w:pStyle w:val="Titre2"/>
        <w:numPr>
          <w:ilvl w:val="1"/>
          <w:numId w:val="2"/>
        </w:numPr>
        <w:tabs>
          <w:tab w:val="left" w:pos="0"/>
        </w:tabs>
      </w:pPr>
      <w:r>
        <w:t xml:space="preserve">Respect de l’interface </w:t>
      </w:r>
      <w:r>
        <w:rPr>
          <w:rFonts w:ascii="Consolas" w:eastAsia="Consolas" w:hAnsi="Consolas" w:cs="Consolas"/>
          <w:b w:val="0"/>
        </w:rPr>
        <w:t>tp.sh</w:t>
      </w:r>
    </w:p>
    <w:tbl>
      <w:tblPr>
        <w:tblStyle w:val="a7"/>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AD651D8" w14:textId="77777777">
        <w:tc>
          <w:tcPr>
            <w:tcW w:w="683" w:type="dxa"/>
            <w:tcBorders>
              <w:top w:val="single" w:sz="4" w:space="0" w:color="000000"/>
              <w:left w:val="single" w:sz="4" w:space="0" w:color="000000"/>
              <w:bottom w:val="single" w:sz="4" w:space="0" w:color="000000"/>
            </w:tcBorders>
            <w:shd w:val="clear" w:color="auto" w:fill="auto"/>
          </w:tcPr>
          <w:p w14:paraId="65B5F7CF"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0F0A428" w14:textId="77777777" w:rsidR="00C20319" w:rsidRDefault="00040C94">
            <w:pPr>
              <w:pBdr>
                <w:top w:val="nil"/>
                <w:left w:val="nil"/>
                <w:bottom w:val="nil"/>
                <w:right w:val="nil"/>
                <w:between w:val="nil"/>
              </w:pBdr>
              <w:jc w:val="center"/>
              <w:rPr>
                <w:color w:val="000000"/>
              </w:rPr>
            </w:pPr>
            <w:r>
              <w:rPr>
                <w:color w:val="000000"/>
              </w:rPr>
              <w:t xml:space="preserve"> / 1 pt</w:t>
            </w:r>
          </w:p>
        </w:tc>
      </w:tr>
    </w:tbl>
    <w:p w14:paraId="0B0EB7F8" w14:textId="77777777" w:rsidR="00C20319" w:rsidRDefault="00040C94">
      <w:pPr>
        <w:pStyle w:val="Titre2"/>
        <w:tabs>
          <w:tab w:val="left" w:pos="0"/>
        </w:tabs>
      </w:pPr>
      <w:r>
        <w:t>Qualité du code</w:t>
      </w:r>
    </w:p>
    <w:tbl>
      <w:tblPr>
        <w:tblStyle w:val="a8"/>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7F330A2" w14:textId="77777777">
        <w:tc>
          <w:tcPr>
            <w:tcW w:w="683" w:type="dxa"/>
            <w:tcBorders>
              <w:top w:val="single" w:sz="4" w:space="0" w:color="000000"/>
              <w:left w:val="single" w:sz="4" w:space="0" w:color="000000"/>
              <w:bottom w:val="single" w:sz="4" w:space="0" w:color="000000"/>
            </w:tcBorders>
            <w:shd w:val="clear" w:color="auto" w:fill="auto"/>
          </w:tcPr>
          <w:p w14:paraId="4EB4592B"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7CDA9AC" w14:textId="77777777" w:rsidR="00C20319" w:rsidRDefault="00040C94">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379D8826" w14:textId="77777777" w:rsidR="00C20319" w:rsidRDefault="00040C94">
      <w:pPr>
        <w:numPr>
          <w:ilvl w:val="4"/>
          <w:numId w:val="2"/>
        </w:numPr>
        <w:spacing w:before="160" w:line="276" w:lineRule="auto"/>
      </w:pPr>
      <w:r>
        <w:t xml:space="preserve">           Validité des solutions</w:t>
      </w:r>
    </w:p>
    <w:p w14:paraId="317CF6B8" w14:textId="77777777" w:rsidR="00C20319" w:rsidRDefault="00040C94">
      <w:pPr>
        <w:numPr>
          <w:ilvl w:val="4"/>
          <w:numId w:val="2"/>
        </w:numPr>
        <w:spacing w:line="276" w:lineRule="auto"/>
      </w:pPr>
      <w:r>
        <w:t xml:space="preserve">           Qualité de l'implémentation</w:t>
      </w:r>
    </w:p>
    <w:p w14:paraId="2211AD50" w14:textId="77777777" w:rsidR="00C20319" w:rsidRDefault="00040C94">
      <w:pPr>
        <w:numPr>
          <w:ilvl w:val="5"/>
          <w:numId w:val="2"/>
        </w:numPr>
        <w:spacing w:line="276" w:lineRule="auto"/>
      </w:pPr>
      <w:r>
        <w:t xml:space="preserve">           Présence de commentaires</w:t>
      </w:r>
    </w:p>
    <w:p w14:paraId="1B329FF2" w14:textId="77777777" w:rsidR="00C20319" w:rsidRDefault="00040C94">
      <w:pPr>
        <w:pStyle w:val="Titre2"/>
        <w:numPr>
          <w:ilvl w:val="1"/>
          <w:numId w:val="2"/>
        </w:numPr>
        <w:tabs>
          <w:tab w:val="left" w:pos="0"/>
        </w:tabs>
      </w:pPr>
      <w:r>
        <w:t>Présentation générale</w:t>
      </w:r>
    </w:p>
    <w:tbl>
      <w:tblPr>
        <w:tblStyle w:val="a9"/>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87D67EE" w14:textId="77777777">
        <w:tc>
          <w:tcPr>
            <w:tcW w:w="683" w:type="dxa"/>
            <w:tcBorders>
              <w:top w:val="single" w:sz="4" w:space="0" w:color="000000"/>
              <w:left w:val="single" w:sz="4" w:space="0" w:color="000000"/>
              <w:bottom w:val="single" w:sz="4" w:space="0" w:color="000000"/>
            </w:tcBorders>
            <w:shd w:val="clear" w:color="auto" w:fill="auto"/>
          </w:tcPr>
          <w:p w14:paraId="002EBE24"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C411989" w14:textId="77777777" w:rsidR="00C20319" w:rsidRDefault="00040C94">
            <w:pPr>
              <w:pBdr>
                <w:top w:val="nil"/>
                <w:left w:val="nil"/>
                <w:bottom w:val="nil"/>
                <w:right w:val="nil"/>
                <w:between w:val="nil"/>
              </w:pBdr>
              <w:jc w:val="center"/>
              <w:rPr>
                <w:color w:val="000000"/>
              </w:rPr>
            </w:pPr>
            <w:r>
              <w:rPr>
                <w:color w:val="000000"/>
              </w:rPr>
              <w:t xml:space="preserve"> / 1 pt</w:t>
            </w:r>
          </w:p>
        </w:tc>
      </w:tr>
    </w:tbl>
    <w:p w14:paraId="4E08B814" w14:textId="77777777" w:rsidR="00C20319" w:rsidRDefault="00040C94">
      <w:pPr>
        <w:numPr>
          <w:ilvl w:val="0"/>
          <w:numId w:val="1"/>
        </w:numPr>
        <w:pBdr>
          <w:top w:val="nil"/>
          <w:left w:val="nil"/>
          <w:bottom w:val="nil"/>
          <w:right w:val="nil"/>
          <w:between w:val="nil"/>
        </w:pBdr>
        <w:spacing w:before="160" w:line="276" w:lineRule="auto"/>
        <w:rPr>
          <w:color w:val="000000"/>
        </w:rPr>
      </w:pPr>
      <w:r>
        <w:rPr>
          <w:color w:val="000000"/>
        </w:rPr>
        <w:t>Concision</w:t>
      </w:r>
    </w:p>
    <w:p w14:paraId="3F8AADF5" w14:textId="77777777" w:rsidR="00C20319" w:rsidRDefault="00040C94">
      <w:pPr>
        <w:numPr>
          <w:ilvl w:val="0"/>
          <w:numId w:val="1"/>
        </w:numPr>
        <w:pBdr>
          <w:top w:val="nil"/>
          <w:left w:val="nil"/>
          <w:bottom w:val="nil"/>
          <w:right w:val="nil"/>
          <w:between w:val="nil"/>
        </w:pBdr>
        <w:spacing w:line="276" w:lineRule="auto"/>
        <w:rPr>
          <w:color w:val="000000"/>
        </w:rPr>
      </w:pPr>
      <w:r>
        <w:rPr>
          <w:color w:val="000000"/>
        </w:rPr>
        <w:t>Qualité du français</w:t>
      </w:r>
    </w:p>
    <w:p w14:paraId="46406FE9" w14:textId="77777777" w:rsidR="00C20319" w:rsidRDefault="00040C94">
      <w:pPr>
        <w:pStyle w:val="Titre2"/>
        <w:numPr>
          <w:ilvl w:val="1"/>
          <w:numId w:val="2"/>
        </w:numPr>
        <w:tabs>
          <w:tab w:val="left" w:pos="0"/>
        </w:tabs>
      </w:pPr>
      <w:r>
        <w:t>Pénalité retard</w:t>
      </w:r>
    </w:p>
    <w:tbl>
      <w:tblPr>
        <w:tblStyle w:val="aa"/>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C20319" w14:paraId="20FBA09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31122AAB" w14:textId="77777777" w:rsidR="00C20319" w:rsidRDefault="00040C94">
            <w:pPr>
              <w:pBdr>
                <w:top w:val="nil"/>
                <w:left w:val="nil"/>
                <w:bottom w:val="nil"/>
                <w:right w:val="nil"/>
                <w:between w:val="nil"/>
              </w:pBdr>
              <w:jc w:val="center"/>
              <w:rPr>
                <w:color w:val="000000"/>
              </w:rPr>
            </w:pPr>
            <w:r>
              <w:rPr>
                <w:color w:val="000000"/>
              </w:rPr>
              <w:t>0</w:t>
            </w:r>
          </w:p>
        </w:tc>
      </w:tr>
    </w:tbl>
    <w:p w14:paraId="704D6D3E" w14:textId="77777777" w:rsidR="00C20319" w:rsidRDefault="00040C94">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TPs ne sont plus acceptés après 3 jours.</w:t>
      </w:r>
    </w:p>
    <w:sectPr w:rsidR="00C20319">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782"/>
    <w:multiLevelType w:val="multilevel"/>
    <w:tmpl w:val="9A983B2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B1008D4"/>
    <w:multiLevelType w:val="multilevel"/>
    <w:tmpl w:val="C5CA84E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70C62F8B"/>
    <w:multiLevelType w:val="multilevel"/>
    <w:tmpl w:val="5302CC3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319"/>
    <w:rsid w:val="00032651"/>
    <w:rsid w:val="00040C94"/>
    <w:rsid w:val="00070EE6"/>
    <w:rsid w:val="00082424"/>
    <w:rsid w:val="000929A5"/>
    <w:rsid w:val="00115756"/>
    <w:rsid w:val="00122C69"/>
    <w:rsid w:val="00126B20"/>
    <w:rsid w:val="001D4172"/>
    <w:rsid w:val="0020473B"/>
    <w:rsid w:val="002261E6"/>
    <w:rsid w:val="00251031"/>
    <w:rsid w:val="00273D5D"/>
    <w:rsid w:val="0029496B"/>
    <w:rsid w:val="00381A42"/>
    <w:rsid w:val="00386417"/>
    <w:rsid w:val="00433B7B"/>
    <w:rsid w:val="00456A67"/>
    <w:rsid w:val="00457B15"/>
    <w:rsid w:val="004B0B45"/>
    <w:rsid w:val="0050609E"/>
    <w:rsid w:val="00630D87"/>
    <w:rsid w:val="00636F36"/>
    <w:rsid w:val="00644C9F"/>
    <w:rsid w:val="0069662E"/>
    <w:rsid w:val="00697344"/>
    <w:rsid w:val="00697703"/>
    <w:rsid w:val="0070232E"/>
    <w:rsid w:val="007A7DB5"/>
    <w:rsid w:val="007C0855"/>
    <w:rsid w:val="00842647"/>
    <w:rsid w:val="00892CF2"/>
    <w:rsid w:val="008A33C2"/>
    <w:rsid w:val="008F5F1D"/>
    <w:rsid w:val="009360B6"/>
    <w:rsid w:val="009A5750"/>
    <w:rsid w:val="009F742E"/>
    <w:rsid w:val="00A85648"/>
    <w:rsid w:val="00B06D51"/>
    <w:rsid w:val="00B13510"/>
    <w:rsid w:val="00B52B99"/>
    <w:rsid w:val="00B91323"/>
    <w:rsid w:val="00BE3F8E"/>
    <w:rsid w:val="00BE7A3F"/>
    <w:rsid w:val="00C20319"/>
    <w:rsid w:val="00C34099"/>
    <w:rsid w:val="00CC4F27"/>
    <w:rsid w:val="00CE5130"/>
    <w:rsid w:val="00CE667F"/>
    <w:rsid w:val="00CF5FB4"/>
    <w:rsid w:val="00D92707"/>
    <w:rsid w:val="00E001D1"/>
    <w:rsid w:val="00E30B89"/>
    <w:rsid w:val="00E53229"/>
    <w:rsid w:val="00EA16BD"/>
    <w:rsid w:val="00EA3225"/>
    <w:rsid w:val="00EC672E"/>
    <w:rsid w:val="00ED7D4E"/>
    <w:rsid w:val="00F03D4C"/>
    <w:rsid w:val="00F72083"/>
    <w:rsid w:val="00F75EF1"/>
    <w:rsid w:val="00F87442"/>
    <w:rsid w:val="00F94C52"/>
    <w:rsid w:val="00FB24ED"/>
    <w:rsid w:val="00FB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BD65"/>
  <w15:docId w15:val="{748D3526-4703-49B8-9460-EF11BF21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semiHidden/>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 w:type="character" w:styleId="Textedelespacerserv">
    <w:name w:val="Placeholder Text"/>
    <w:basedOn w:val="Policepardfaut"/>
    <w:uiPriority w:val="99"/>
    <w:semiHidden/>
    <w:rsid w:val="00CC4F27"/>
    <w:rPr>
      <w:color w:val="808080"/>
    </w:rPr>
  </w:style>
  <w:style w:type="paragraph" w:styleId="Paragraphedeliste">
    <w:name w:val="List Paragraph"/>
    <w:basedOn w:val="Normal"/>
    <w:uiPriority w:val="34"/>
    <w:qFormat/>
    <w:rsid w:val="00F72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10</Pages>
  <Words>1025</Words>
  <Characters>5846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Matthieu Bossert</cp:lastModifiedBy>
  <cp:revision>60</cp:revision>
  <dcterms:created xsi:type="dcterms:W3CDTF">2022-02-22T15:19:00Z</dcterms:created>
  <dcterms:modified xsi:type="dcterms:W3CDTF">2022-02-23T06:09:00Z</dcterms:modified>
</cp:coreProperties>
</file>