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PLIEGO DE PRESCRIPCIONES TECNICAS</w:t>
      </w:r>
    </w:p>
    <w:p>
      <w:pPr>
        <w:pStyle w:val="Heading1"/>
      </w:pPr>
      <w:r>
        <w:t>1. OBJETO DEL CONTRATO</w:t>
      </w:r>
    </w:p>
    <w:p>
      <w:pPr>
        <w:pStyle w:val="Heading2"/>
      </w:pPr>
      <w:r>
        <w:t>1.1 ALCANCE DE LOS TRABAJOS</w:t>
      </w:r>
    </w:p>
    <w:p>
      <w:pPr>
        <w:jc w:val="both"/>
      </w:pPr>
      <w:r>
        <w:t>**1. OBJETO DEL CONTRATO**</w:t>
        <w:br/>
        <w:br/>
        <w:t>**1.1 Alcance de los trabajos**</w:t>
        <w:br/>
        <w:br/>
        <w:t>El objeto del presente contrato es el mantenimiento de jardines, que incluye la realización de las siguientes tareas:</w:t>
        <w:br/>
        <w:br/>
        <w:t>* Podas y recortes de vegetales en los jardines públicos y privados afectados.</w:t>
        <w:br/>
        <w:t>* Tratamiento de malezas y hierbas invasoras en los jardines mencionados.</w:t>
        <w:br/>
        <w:t>* Riego y drenaje adecuado para mantener la salud y belleza de las plantas.</w:t>
        <w:br/>
        <w:t>* Control de plagas y enfermedades que puedan afectar a las plantas.</w:t>
        <w:br/>
        <w:t>* Mantenimiento de los sistemas de riego y drenaje existentes.</w:t>
        <w:br/>
        <w:br/>
        <w:t>El contratista deberá realizar estos trabajos con la debida profesionalidad y eficiencia, asegurando que se cumplan los requisitos establecidos en el pliego de prescripciones técnicas y en este contrato.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