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7579213"/>
        <w:docPartObj>
          <w:docPartGallery w:val="Table of Contents"/>
          <w:docPartUnique/>
        </w:docPartObj>
      </w:sdtPr>
      <w:sdtEndPr>
        <w:rPr>
          <w:rFonts w:ascii="Arial" w:eastAsiaTheme="minorEastAsia" w:hAnsi="Arial" w:cstheme="minorBidi"/>
          <w:b/>
          <w:bCs/>
          <w:color w:val="auto"/>
          <w:sz w:val="22"/>
          <w:szCs w:val="22"/>
        </w:rPr>
      </w:sdtEndPr>
      <w:sdtContent>
        <w:p w:rsidR="00AC26CE" w:rsidRDefault="00AC26CE">
          <w:pPr>
            <w:pStyle w:val="TOC"/>
          </w:pPr>
          <w:r>
            <w:t>Inhalt</w:t>
          </w:r>
        </w:p>
        <w:p w:rsidR="00F51AF1" w:rsidRDefault="00AC26CE">
          <w:pPr>
            <w:pStyle w:val="11"/>
            <w:tabs>
              <w:tab w:val="left" w:pos="440"/>
              <w:tab w:val="right" w:leader="dot" w:pos="8493"/>
            </w:tabs>
            <w:rPr>
              <w:rFonts w:asciiTheme="minorHAnsi" w:hAnsiTheme="minorHAnsi"/>
              <w:noProof/>
            </w:rPr>
          </w:pPr>
          <w:r>
            <w:fldChar w:fldCharType="begin"/>
          </w:r>
          <w:r>
            <w:instrText xml:space="preserve"> TOC \o "1-3" \h \z \u </w:instrText>
          </w:r>
          <w:r>
            <w:fldChar w:fldCharType="separate"/>
          </w:r>
          <w:hyperlink w:anchor="_Toc9102830" w:history="1">
            <w:r w:rsidR="00F51AF1" w:rsidRPr="00D74C3A">
              <w:rPr>
                <w:rStyle w:val="a6"/>
                <w:noProof/>
              </w:rPr>
              <w:t>1.</w:t>
            </w:r>
            <w:r w:rsidR="00F51AF1">
              <w:rPr>
                <w:rFonts w:asciiTheme="minorHAnsi" w:hAnsiTheme="minorHAnsi"/>
                <w:noProof/>
              </w:rPr>
              <w:tab/>
            </w:r>
            <w:r w:rsidR="00F51AF1" w:rsidRPr="00D74C3A">
              <w:rPr>
                <w:rStyle w:val="a6"/>
                <w:noProof/>
              </w:rPr>
              <w:t>Einleitung</w:t>
            </w:r>
            <w:r w:rsidR="00F51AF1">
              <w:rPr>
                <w:noProof/>
                <w:webHidden/>
              </w:rPr>
              <w:tab/>
            </w:r>
            <w:r w:rsidR="00F51AF1">
              <w:rPr>
                <w:noProof/>
                <w:webHidden/>
              </w:rPr>
              <w:fldChar w:fldCharType="begin"/>
            </w:r>
            <w:r w:rsidR="00F51AF1">
              <w:rPr>
                <w:noProof/>
                <w:webHidden/>
              </w:rPr>
              <w:instrText xml:space="preserve"> PAGEREF _Toc9102830 \h </w:instrText>
            </w:r>
            <w:r w:rsidR="00F51AF1">
              <w:rPr>
                <w:noProof/>
                <w:webHidden/>
              </w:rPr>
            </w:r>
            <w:r w:rsidR="00F51AF1">
              <w:rPr>
                <w:noProof/>
                <w:webHidden/>
              </w:rPr>
              <w:fldChar w:fldCharType="separate"/>
            </w:r>
            <w:r w:rsidR="00F51AF1">
              <w:rPr>
                <w:noProof/>
                <w:webHidden/>
              </w:rPr>
              <w:t>2</w:t>
            </w:r>
            <w:r w:rsidR="00F51AF1">
              <w:rPr>
                <w:noProof/>
                <w:webHidden/>
              </w:rPr>
              <w:fldChar w:fldCharType="end"/>
            </w:r>
          </w:hyperlink>
        </w:p>
        <w:p w:rsidR="00F51AF1" w:rsidRDefault="00F51AF1">
          <w:pPr>
            <w:pStyle w:val="11"/>
            <w:tabs>
              <w:tab w:val="left" w:pos="440"/>
              <w:tab w:val="right" w:leader="dot" w:pos="8493"/>
            </w:tabs>
            <w:rPr>
              <w:rFonts w:asciiTheme="minorHAnsi" w:hAnsiTheme="minorHAnsi"/>
              <w:noProof/>
            </w:rPr>
          </w:pPr>
          <w:hyperlink w:anchor="_Toc9102831" w:history="1">
            <w:r w:rsidRPr="00D74C3A">
              <w:rPr>
                <w:rStyle w:val="a6"/>
                <w:noProof/>
              </w:rPr>
              <w:t>2.</w:t>
            </w:r>
            <w:r>
              <w:rPr>
                <w:rFonts w:asciiTheme="minorHAnsi" w:hAnsiTheme="minorHAnsi"/>
                <w:noProof/>
              </w:rPr>
              <w:tab/>
            </w:r>
            <w:r w:rsidRPr="00D74C3A">
              <w:rPr>
                <w:rStyle w:val="a6"/>
                <w:noProof/>
              </w:rPr>
              <w:t>Erfassung der FEM-basierten Daten</w:t>
            </w:r>
            <w:r>
              <w:rPr>
                <w:noProof/>
                <w:webHidden/>
              </w:rPr>
              <w:tab/>
            </w:r>
            <w:r>
              <w:rPr>
                <w:noProof/>
                <w:webHidden/>
              </w:rPr>
              <w:fldChar w:fldCharType="begin"/>
            </w:r>
            <w:r>
              <w:rPr>
                <w:noProof/>
                <w:webHidden/>
              </w:rPr>
              <w:instrText xml:space="preserve"> PAGEREF _Toc9102831 \h </w:instrText>
            </w:r>
            <w:r>
              <w:rPr>
                <w:noProof/>
                <w:webHidden/>
              </w:rPr>
            </w:r>
            <w:r>
              <w:rPr>
                <w:noProof/>
                <w:webHidden/>
              </w:rPr>
              <w:fldChar w:fldCharType="separate"/>
            </w:r>
            <w:r>
              <w:rPr>
                <w:noProof/>
                <w:webHidden/>
              </w:rPr>
              <w:t>3</w:t>
            </w:r>
            <w:r>
              <w:rPr>
                <w:noProof/>
                <w:webHidden/>
              </w:rPr>
              <w:fldChar w:fldCharType="end"/>
            </w:r>
          </w:hyperlink>
        </w:p>
        <w:p w:rsidR="00F51AF1" w:rsidRDefault="00F51AF1">
          <w:pPr>
            <w:pStyle w:val="21"/>
            <w:tabs>
              <w:tab w:val="left" w:pos="880"/>
              <w:tab w:val="right" w:leader="dot" w:pos="8493"/>
            </w:tabs>
            <w:rPr>
              <w:rFonts w:asciiTheme="minorHAnsi" w:hAnsiTheme="minorHAnsi"/>
              <w:noProof/>
            </w:rPr>
          </w:pPr>
          <w:hyperlink w:anchor="_Toc9102832" w:history="1">
            <w:r w:rsidRPr="00D74C3A">
              <w:rPr>
                <w:rStyle w:val="a6"/>
                <w:noProof/>
              </w:rPr>
              <w:t>2.1</w:t>
            </w:r>
            <w:r>
              <w:rPr>
                <w:rFonts w:asciiTheme="minorHAnsi" w:hAnsiTheme="minorHAnsi"/>
                <w:noProof/>
              </w:rPr>
              <w:tab/>
            </w:r>
            <w:r w:rsidRPr="00D74C3A">
              <w:rPr>
                <w:rStyle w:val="a6"/>
                <w:noProof/>
              </w:rPr>
              <w:t>Allgemeines von FEM</w:t>
            </w:r>
            <w:r>
              <w:rPr>
                <w:noProof/>
                <w:webHidden/>
              </w:rPr>
              <w:tab/>
            </w:r>
            <w:r>
              <w:rPr>
                <w:noProof/>
                <w:webHidden/>
              </w:rPr>
              <w:fldChar w:fldCharType="begin"/>
            </w:r>
            <w:r>
              <w:rPr>
                <w:noProof/>
                <w:webHidden/>
              </w:rPr>
              <w:instrText xml:space="preserve"> PAGEREF _Toc9102832 \h </w:instrText>
            </w:r>
            <w:r>
              <w:rPr>
                <w:noProof/>
                <w:webHidden/>
              </w:rPr>
            </w:r>
            <w:r>
              <w:rPr>
                <w:noProof/>
                <w:webHidden/>
              </w:rPr>
              <w:fldChar w:fldCharType="separate"/>
            </w:r>
            <w:r>
              <w:rPr>
                <w:noProof/>
                <w:webHidden/>
              </w:rPr>
              <w:t>3</w:t>
            </w:r>
            <w:r>
              <w:rPr>
                <w:noProof/>
                <w:webHidden/>
              </w:rPr>
              <w:fldChar w:fldCharType="end"/>
            </w:r>
          </w:hyperlink>
        </w:p>
        <w:p w:rsidR="00F51AF1" w:rsidRDefault="00F51AF1">
          <w:pPr>
            <w:pStyle w:val="21"/>
            <w:tabs>
              <w:tab w:val="left" w:pos="880"/>
              <w:tab w:val="right" w:leader="dot" w:pos="8493"/>
            </w:tabs>
            <w:rPr>
              <w:rFonts w:asciiTheme="minorHAnsi" w:hAnsiTheme="minorHAnsi"/>
              <w:noProof/>
            </w:rPr>
          </w:pPr>
          <w:hyperlink w:anchor="_Toc9102833" w:history="1">
            <w:r w:rsidRPr="00D74C3A">
              <w:rPr>
                <w:rStyle w:val="a6"/>
                <w:noProof/>
              </w:rPr>
              <w:t>2.2</w:t>
            </w:r>
            <w:r>
              <w:rPr>
                <w:rFonts w:asciiTheme="minorHAnsi" w:hAnsiTheme="minorHAnsi"/>
                <w:noProof/>
              </w:rPr>
              <w:tab/>
            </w:r>
            <w:r w:rsidRPr="00D74C3A">
              <w:rPr>
                <w:rStyle w:val="a6"/>
                <w:noProof/>
              </w:rPr>
              <w:t>Vorgehensweise einer FEM-Analyse</w:t>
            </w:r>
            <w:r>
              <w:rPr>
                <w:noProof/>
                <w:webHidden/>
              </w:rPr>
              <w:tab/>
            </w:r>
            <w:r>
              <w:rPr>
                <w:noProof/>
                <w:webHidden/>
              </w:rPr>
              <w:fldChar w:fldCharType="begin"/>
            </w:r>
            <w:r>
              <w:rPr>
                <w:noProof/>
                <w:webHidden/>
              </w:rPr>
              <w:instrText xml:space="preserve"> PAGEREF _Toc9102833 \h </w:instrText>
            </w:r>
            <w:r>
              <w:rPr>
                <w:noProof/>
                <w:webHidden/>
              </w:rPr>
            </w:r>
            <w:r>
              <w:rPr>
                <w:noProof/>
                <w:webHidden/>
              </w:rPr>
              <w:fldChar w:fldCharType="separate"/>
            </w:r>
            <w:r>
              <w:rPr>
                <w:noProof/>
                <w:webHidden/>
              </w:rPr>
              <w:t>3</w:t>
            </w:r>
            <w:r>
              <w:rPr>
                <w:noProof/>
                <w:webHidden/>
              </w:rPr>
              <w:fldChar w:fldCharType="end"/>
            </w:r>
          </w:hyperlink>
        </w:p>
        <w:p w:rsidR="00F51AF1" w:rsidRDefault="00F51AF1">
          <w:pPr>
            <w:pStyle w:val="21"/>
            <w:tabs>
              <w:tab w:val="left" w:pos="880"/>
              <w:tab w:val="right" w:leader="dot" w:pos="8493"/>
            </w:tabs>
            <w:rPr>
              <w:rFonts w:asciiTheme="minorHAnsi" w:hAnsiTheme="minorHAnsi"/>
              <w:noProof/>
            </w:rPr>
          </w:pPr>
          <w:hyperlink w:anchor="_Toc9102834" w:history="1">
            <w:r w:rsidRPr="00D74C3A">
              <w:rPr>
                <w:rStyle w:val="a6"/>
                <w:noProof/>
              </w:rPr>
              <w:t>2.3</w:t>
            </w:r>
            <w:r>
              <w:rPr>
                <w:rFonts w:asciiTheme="minorHAnsi" w:hAnsiTheme="minorHAnsi"/>
                <w:noProof/>
              </w:rPr>
              <w:tab/>
            </w:r>
            <w:r w:rsidRPr="00D74C3A">
              <w:rPr>
                <w:rStyle w:val="a6"/>
                <w:noProof/>
              </w:rPr>
              <w:t>Automatisierung der Vorgehensweise durch SolidWorks-API mittels C# Programmierung</w:t>
            </w:r>
            <w:r>
              <w:rPr>
                <w:noProof/>
                <w:webHidden/>
              </w:rPr>
              <w:tab/>
            </w:r>
            <w:r>
              <w:rPr>
                <w:noProof/>
                <w:webHidden/>
              </w:rPr>
              <w:fldChar w:fldCharType="begin"/>
            </w:r>
            <w:r>
              <w:rPr>
                <w:noProof/>
                <w:webHidden/>
              </w:rPr>
              <w:instrText xml:space="preserve"> PAGEREF _Toc9102834 \h </w:instrText>
            </w:r>
            <w:r>
              <w:rPr>
                <w:noProof/>
                <w:webHidden/>
              </w:rPr>
            </w:r>
            <w:r>
              <w:rPr>
                <w:noProof/>
                <w:webHidden/>
              </w:rPr>
              <w:fldChar w:fldCharType="separate"/>
            </w:r>
            <w:r>
              <w:rPr>
                <w:noProof/>
                <w:webHidden/>
              </w:rPr>
              <w:t>6</w:t>
            </w:r>
            <w:r>
              <w:rPr>
                <w:noProof/>
                <w:webHidden/>
              </w:rPr>
              <w:fldChar w:fldCharType="end"/>
            </w:r>
          </w:hyperlink>
        </w:p>
        <w:p w:rsidR="00F51AF1" w:rsidRDefault="00F51AF1">
          <w:pPr>
            <w:pStyle w:val="32"/>
            <w:tabs>
              <w:tab w:val="left" w:pos="1320"/>
              <w:tab w:val="right" w:leader="dot" w:pos="8493"/>
            </w:tabs>
            <w:rPr>
              <w:rFonts w:asciiTheme="minorHAnsi" w:hAnsiTheme="minorHAnsi"/>
              <w:noProof/>
            </w:rPr>
          </w:pPr>
          <w:hyperlink w:anchor="_Toc9102835" w:history="1">
            <w:r w:rsidRPr="00D74C3A">
              <w:rPr>
                <w:rStyle w:val="a6"/>
                <w:noProof/>
              </w:rPr>
              <w:t>2.3.1</w:t>
            </w:r>
            <w:r>
              <w:rPr>
                <w:rFonts w:asciiTheme="minorHAnsi" w:hAnsiTheme="minorHAnsi"/>
                <w:noProof/>
              </w:rPr>
              <w:tab/>
            </w:r>
            <w:r w:rsidRPr="00D74C3A">
              <w:rPr>
                <w:rStyle w:val="a6"/>
                <w:noProof/>
              </w:rPr>
              <w:t>Einführung der C# Programmierung</w:t>
            </w:r>
            <w:r>
              <w:rPr>
                <w:noProof/>
                <w:webHidden/>
              </w:rPr>
              <w:tab/>
            </w:r>
            <w:r>
              <w:rPr>
                <w:noProof/>
                <w:webHidden/>
              </w:rPr>
              <w:fldChar w:fldCharType="begin"/>
            </w:r>
            <w:r>
              <w:rPr>
                <w:noProof/>
                <w:webHidden/>
              </w:rPr>
              <w:instrText xml:space="preserve"> PAGEREF _Toc9102835 \h </w:instrText>
            </w:r>
            <w:r>
              <w:rPr>
                <w:noProof/>
                <w:webHidden/>
              </w:rPr>
            </w:r>
            <w:r>
              <w:rPr>
                <w:noProof/>
                <w:webHidden/>
              </w:rPr>
              <w:fldChar w:fldCharType="separate"/>
            </w:r>
            <w:r>
              <w:rPr>
                <w:noProof/>
                <w:webHidden/>
              </w:rPr>
              <w:t>6</w:t>
            </w:r>
            <w:r>
              <w:rPr>
                <w:noProof/>
                <w:webHidden/>
              </w:rPr>
              <w:fldChar w:fldCharType="end"/>
            </w:r>
          </w:hyperlink>
        </w:p>
        <w:p w:rsidR="00F51AF1" w:rsidRDefault="00F51AF1">
          <w:pPr>
            <w:pStyle w:val="32"/>
            <w:tabs>
              <w:tab w:val="left" w:pos="1320"/>
              <w:tab w:val="right" w:leader="dot" w:pos="8493"/>
            </w:tabs>
            <w:rPr>
              <w:rFonts w:asciiTheme="minorHAnsi" w:hAnsiTheme="minorHAnsi"/>
              <w:noProof/>
            </w:rPr>
          </w:pPr>
          <w:hyperlink w:anchor="_Toc9102836" w:history="1">
            <w:r w:rsidRPr="00D74C3A">
              <w:rPr>
                <w:rStyle w:val="a6"/>
                <w:noProof/>
              </w:rPr>
              <w:t>2.3.2</w:t>
            </w:r>
            <w:r>
              <w:rPr>
                <w:rFonts w:asciiTheme="minorHAnsi" w:hAnsiTheme="minorHAnsi"/>
                <w:noProof/>
              </w:rPr>
              <w:tab/>
            </w:r>
            <w:r w:rsidRPr="00D74C3A">
              <w:rPr>
                <w:rStyle w:val="a6"/>
                <w:noProof/>
              </w:rPr>
              <w:t>Einführung der SolidWorks-API</w:t>
            </w:r>
            <w:r>
              <w:rPr>
                <w:noProof/>
                <w:webHidden/>
              </w:rPr>
              <w:tab/>
            </w:r>
            <w:r>
              <w:rPr>
                <w:noProof/>
                <w:webHidden/>
              </w:rPr>
              <w:fldChar w:fldCharType="begin"/>
            </w:r>
            <w:r>
              <w:rPr>
                <w:noProof/>
                <w:webHidden/>
              </w:rPr>
              <w:instrText xml:space="preserve"> PAGEREF _Toc9102836 \h </w:instrText>
            </w:r>
            <w:r>
              <w:rPr>
                <w:noProof/>
                <w:webHidden/>
              </w:rPr>
            </w:r>
            <w:r>
              <w:rPr>
                <w:noProof/>
                <w:webHidden/>
              </w:rPr>
              <w:fldChar w:fldCharType="separate"/>
            </w:r>
            <w:r>
              <w:rPr>
                <w:noProof/>
                <w:webHidden/>
              </w:rPr>
              <w:t>7</w:t>
            </w:r>
            <w:r>
              <w:rPr>
                <w:noProof/>
                <w:webHidden/>
              </w:rPr>
              <w:fldChar w:fldCharType="end"/>
            </w:r>
          </w:hyperlink>
        </w:p>
        <w:p w:rsidR="00F51AF1" w:rsidRDefault="00F51AF1">
          <w:pPr>
            <w:pStyle w:val="32"/>
            <w:tabs>
              <w:tab w:val="left" w:pos="1320"/>
              <w:tab w:val="right" w:leader="dot" w:pos="8493"/>
            </w:tabs>
            <w:rPr>
              <w:rFonts w:asciiTheme="minorHAnsi" w:hAnsiTheme="minorHAnsi"/>
              <w:noProof/>
            </w:rPr>
          </w:pPr>
          <w:hyperlink w:anchor="_Toc9102837" w:history="1">
            <w:r w:rsidRPr="00D74C3A">
              <w:rPr>
                <w:rStyle w:val="a6"/>
                <w:noProof/>
              </w:rPr>
              <w:t>2.3.3</w:t>
            </w:r>
            <w:r>
              <w:rPr>
                <w:rFonts w:asciiTheme="minorHAnsi" w:hAnsiTheme="minorHAnsi"/>
                <w:noProof/>
              </w:rPr>
              <w:tab/>
            </w:r>
            <w:r w:rsidRPr="00D74C3A">
              <w:rPr>
                <w:rStyle w:val="a6"/>
                <w:noProof/>
              </w:rPr>
              <w:t>Automatisierte Vorgehensweise einer FEM-Stu</w:t>
            </w:r>
            <w:r w:rsidRPr="00D74C3A">
              <w:rPr>
                <w:rStyle w:val="a6"/>
                <w:noProof/>
              </w:rPr>
              <w:t>d</w:t>
            </w:r>
            <w:r w:rsidRPr="00D74C3A">
              <w:rPr>
                <w:rStyle w:val="a6"/>
                <w:noProof/>
              </w:rPr>
              <w:t>ie</w:t>
            </w:r>
            <w:r>
              <w:rPr>
                <w:noProof/>
                <w:webHidden/>
              </w:rPr>
              <w:tab/>
            </w:r>
            <w:r>
              <w:rPr>
                <w:noProof/>
                <w:webHidden/>
              </w:rPr>
              <w:fldChar w:fldCharType="begin"/>
            </w:r>
            <w:r>
              <w:rPr>
                <w:noProof/>
                <w:webHidden/>
              </w:rPr>
              <w:instrText xml:space="preserve"> PAGEREF _Toc9102837 \h </w:instrText>
            </w:r>
            <w:r>
              <w:rPr>
                <w:noProof/>
                <w:webHidden/>
              </w:rPr>
            </w:r>
            <w:r>
              <w:rPr>
                <w:noProof/>
                <w:webHidden/>
              </w:rPr>
              <w:fldChar w:fldCharType="separate"/>
            </w:r>
            <w:r>
              <w:rPr>
                <w:noProof/>
                <w:webHidden/>
              </w:rPr>
              <w:t>7</w:t>
            </w:r>
            <w:r>
              <w:rPr>
                <w:noProof/>
                <w:webHidden/>
              </w:rPr>
              <w:fldChar w:fldCharType="end"/>
            </w:r>
          </w:hyperlink>
        </w:p>
        <w:p w:rsidR="00AC26CE" w:rsidRDefault="00AC26CE">
          <w:r>
            <w:rPr>
              <w:b/>
              <w:bCs/>
            </w:rPr>
            <w:fldChar w:fldCharType="end"/>
          </w:r>
        </w:p>
      </w:sdtContent>
    </w:sdt>
    <w:p w:rsidR="00AC26CE" w:rsidRDefault="00AC26CE" w:rsidP="00052FD0">
      <w:pPr>
        <w:pStyle w:val="1"/>
      </w:pPr>
    </w:p>
    <w:p w:rsidR="00AC26CE" w:rsidRDefault="00AC26CE" w:rsidP="00AC26CE">
      <w:pPr>
        <w:rPr>
          <w:rFonts w:eastAsiaTheme="majorEastAsia" w:cstheme="majorBidi"/>
          <w:szCs w:val="32"/>
        </w:rPr>
      </w:pPr>
      <w:r>
        <w:br w:type="page"/>
      </w:r>
    </w:p>
    <w:p w:rsidR="00052FD0" w:rsidRPr="00052FD0" w:rsidRDefault="00B4406D" w:rsidP="00052FD0">
      <w:pPr>
        <w:pStyle w:val="1"/>
      </w:pPr>
      <w:bookmarkStart w:id="0" w:name="_Toc9102830"/>
      <w:r>
        <w:lastRenderedPageBreak/>
        <w:t>1.</w:t>
      </w:r>
      <w:r>
        <w:tab/>
        <w:t>Einleitung</w:t>
      </w:r>
      <w:bookmarkEnd w:id="0"/>
    </w:p>
    <w:p w:rsidR="00B4406D" w:rsidRDefault="00052FD0" w:rsidP="00B4406D">
      <w:r w:rsidRPr="00052FD0">
        <w:t xml:space="preserve">Bis Mitte des 20. Jahrhunderts wurde zunächst die theoretische Grundlage </w:t>
      </w:r>
      <w:r>
        <w:t xml:space="preserve">der Finite-Elemente-Methode (FEM) </w:t>
      </w:r>
      <w:r w:rsidRPr="00052FD0">
        <w:t>gebildet.</w:t>
      </w:r>
      <w:r>
        <w:t xml:space="preserve"> Dank der Fortschritte von Rechnern ist das Lösen das komplexe theoretische Gleichungssystem möglich. </w:t>
      </w:r>
      <w:r w:rsidR="00B4406D">
        <w:t xml:space="preserve">Heutzutage </w:t>
      </w:r>
      <w:r w:rsidR="00D15999">
        <w:t xml:space="preserve">ist </w:t>
      </w:r>
      <w:r>
        <w:t xml:space="preserve">FEM </w:t>
      </w:r>
      <w:r w:rsidR="00D15999">
        <w:t xml:space="preserve">in der festigkeitsmäßigen Auslegung von Bauteilen weit verbreitet. </w:t>
      </w:r>
      <w:r w:rsidR="00BC35A4">
        <w:t xml:space="preserve">Die FEM basiert auf dem Lösen von unterschiedlichen Differenzialgleichungen mittels numerischen iterativen Verfahren. </w:t>
      </w:r>
      <w:r w:rsidR="00412E3E">
        <w:t xml:space="preserve">Ein Bauteil wird in endlich viele </w:t>
      </w:r>
      <w:r w:rsidR="00854D25">
        <w:t>Elemente</w:t>
      </w:r>
      <w:r w:rsidR="00412E3E">
        <w:t>, die mit einfacher</w:t>
      </w:r>
      <w:r w:rsidR="00854D25">
        <w:t xml:space="preserve"> und nicht überlappender</w:t>
      </w:r>
      <w:r w:rsidR="00412E3E">
        <w:t xml:space="preserve"> Form gekennzeichnet ist, aufgeteilt. </w:t>
      </w:r>
      <w:r w:rsidR="00854D25">
        <w:t xml:space="preserve"> </w:t>
      </w:r>
      <w:r w:rsidR="00CE46E9">
        <w:t xml:space="preserve">Dazu spielen sowohl die Form der Elemente als auch die Größe der Elemente eine entscheidende Rolle. Deswegen erfordert FEM entsprechend qualifiziertes Fachpersonal. Das Lösen einer Variante von Bauteilen kann manchmal stundenlang dauern. Die benötigte Bearbeitungszeit ist abhängig von </w:t>
      </w:r>
      <w:r w:rsidR="00DE29E6">
        <w:t xml:space="preserve">Geometrie und Rechenleistung. Vorteil der FEM liegt daran, dass nach einer Berechnung alle Spannungen und dazu entsprechende Verformungen herauskommen. Bei parametrisierbaren Geometriemodellen, welche individuell auf eine maximale Zielverformung hin, ausgelegt werden soll, ist die FEM aufwendig. </w:t>
      </w:r>
    </w:p>
    <w:p w:rsidR="002D57E5" w:rsidRDefault="00052FD0" w:rsidP="002858FE">
      <w:r>
        <w:t>D</w:t>
      </w:r>
      <w:r w:rsidRPr="00052FD0">
        <w:t>as Interesse für künstliche neuronale Netze</w:t>
      </w:r>
      <w:r>
        <w:t xml:space="preserve"> (KNN)</w:t>
      </w:r>
      <w:r w:rsidRPr="00052FD0">
        <w:t xml:space="preserve"> setzte bereits in den frühen 1940er Jahren ein, also etwa gleichzeitig mit dem Einsatz programmierbarer Computer in angewandter Mathematik</w:t>
      </w:r>
      <w:r w:rsidR="003377E3">
        <w:t xml:space="preserve"> (</w:t>
      </w:r>
      <w:r w:rsidR="008A5506" w:rsidRPr="008A5506">
        <w:t xml:space="preserve">David </w:t>
      </w:r>
      <w:proofErr w:type="spellStart"/>
      <w:r w:rsidR="008A5506" w:rsidRPr="008A5506">
        <w:t>Kriesel</w:t>
      </w:r>
      <w:proofErr w:type="spellEnd"/>
      <w:r w:rsidR="003377E3">
        <w:t>, 2005, S. 27)</w:t>
      </w:r>
      <w:r>
        <w:t>.</w:t>
      </w:r>
      <w:r w:rsidR="005911E2">
        <w:t xml:space="preserve"> Aber wegen die Beschränkung der Reichenleistung entwickelte sich die KNN sehr langsam. </w:t>
      </w:r>
      <w:r w:rsidR="005911E2" w:rsidRPr="005911E2">
        <w:t>Bereits 1974 entwickelt</w:t>
      </w:r>
      <w:r w:rsidR="005911E2">
        <w:t>e</w:t>
      </w:r>
      <w:r w:rsidR="005911E2" w:rsidRPr="005911E2">
        <w:t xml:space="preserve"> Paul </w:t>
      </w:r>
      <w:proofErr w:type="spellStart"/>
      <w:r w:rsidR="005911E2" w:rsidRPr="005911E2">
        <w:t>Werbos</w:t>
      </w:r>
      <w:proofErr w:type="spellEnd"/>
      <w:r w:rsidR="005911E2" w:rsidRPr="005911E2">
        <w:t xml:space="preserve"> für seine Dissertation die Backpropagation bzw. die Fehlerrückführung</w:t>
      </w:r>
      <w:r w:rsidR="00DD4C54">
        <w:t xml:space="preserve"> (</w:t>
      </w:r>
      <w:r w:rsidR="00DD4C54" w:rsidRPr="005911E2">
        <w:t xml:space="preserve">Paul </w:t>
      </w:r>
      <w:proofErr w:type="spellStart"/>
      <w:r w:rsidR="00DD4C54" w:rsidRPr="005911E2">
        <w:t>Werbos</w:t>
      </w:r>
      <w:proofErr w:type="spellEnd"/>
      <w:r w:rsidR="00DD4C54">
        <w:t>, 1974)</w:t>
      </w:r>
      <w:r w:rsidR="005911E2" w:rsidRPr="005911E2">
        <w:t xml:space="preserve">. Das Modell </w:t>
      </w:r>
      <w:r w:rsidR="00501A4E">
        <w:t>war</w:t>
      </w:r>
      <w:r w:rsidR="005911E2" w:rsidRPr="005911E2">
        <w:t xml:space="preserve"> aber erst später </w:t>
      </w:r>
      <w:r w:rsidR="00501A4E">
        <w:t xml:space="preserve">von </w:t>
      </w:r>
      <w:r w:rsidR="005911E2" w:rsidRPr="005911E2">
        <w:t>eine</w:t>
      </w:r>
      <w:r w:rsidR="00501A4E">
        <w:t>r größeren</w:t>
      </w:r>
      <w:r w:rsidR="005911E2" w:rsidRPr="005911E2">
        <w:t xml:space="preserve"> Bedeutung.</w:t>
      </w:r>
      <w:r>
        <w:t xml:space="preserve"> </w:t>
      </w:r>
      <w:r w:rsidR="00395D44">
        <w:t>Neuronales Netz</w:t>
      </w:r>
      <w:r w:rsidR="005D1FF7">
        <w:t xml:space="preserve"> (NN)</w:t>
      </w:r>
      <w:r w:rsidR="00395D44">
        <w:t xml:space="preserve"> ist</w:t>
      </w:r>
      <w:r w:rsidR="005911E2">
        <w:t xml:space="preserve"> </w:t>
      </w:r>
      <w:r w:rsidR="00501A4E">
        <w:t>h</w:t>
      </w:r>
      <w:r w:rsidR="005911E2">
        <w:t>eutzutage</w:t>
      </w:r>
      <w:r w:rsidR="00395D44">
        <w:t xml:space="preserve"> ein sehr erfolgreicher Ansatz aus dem Bereich des maschinellen Lernens, welcher auf Basis von verfügbaren Wissen verallgemeinert. </w:t>
      </w:r>
      <w:r w:rsidR="005D1FF7">
        <w:t xml:space="preserve">D.h. es lernt nicht das verfügbare Wissen auswendig, sondern erkennt. </w:t>
      </w:r>
      <w:r w:rsidR="005911E2">
        <w:t xml:space="preserve">Auf Grund der Fortschritte die Rechenleistung von CPU und GPU entsteht die Möglichkeit, tieferes und tieferes Neuronales Netz zu antrainieren. </w:t>
      </w:r>
      <w:r w:rsidR="00716DBE">
        <w:t>Typische eingesetzte Beispiele von maschinellen Lernen sind Klassifikation von Bildern, Text-</w:t>
      </w:r>
      <w:r w:rsidR="002858FE">
        <w:t xml:space="preserve"> und Spracheübersetzung, und Empfehlungssystem. Dazu kommt spezielle Struktur des Netzes, z.B. </w:t>
      </w:r>
      <w:proofErr w:type="spellStart"/>
      <w:r w:rsidR="002858FE" w:rsidRPr="002858FE">
        <w:t>Convolutional</w:t>
      </w:r>
      <w:proofErr w:type="spellEnd"/>
      <w:r w:rsidR="002858FE" w:rsidRPr="002858FE">
        <w:t xml:space="preserve"> </w:t>
      </w:r>
      <w:proofErr w:type="spellStart"/>
      <w:r w:rsidR="002858FE" w:rsidRPr="002858FE">
        <w:t>Neural</w:t>
      </w:r>
      <w:proofErr w:type="spellEnd"/>
      <w:r w:rsidR="002858FE" w:rsidRPr="002858FE">
        <w:t xml:space="preserve"> Network</w:t>
      </w:r>
      <w:r w:rsidR="002858FE">
        <w:t xml:space="preserve"> (CNN) und </w:t>
      </w:r>
      <w:proofErr w:type="spellStart"/>
      <w:r w:rsidR="002858FE" w:rsidRPr="002858FE">
        <w:t>Rekurrentes</w:t>
      </w:r>
      <w:proofErr w:type="spellEnd"/>
      <w:r w:rsidR="002858FE" w:rsidRPr="002858FE">
        <w:t xml:space="preserve"> neuronales Netz</w:t>
      </w:r>
      <w:r w:rsidR="002858FE">
        <w:t xml:space="preserve"> (RNN). </w:t>
      </w:r>
    </w:p>
    <w:p w:rsidR="00650B12" w:rsidRDefault="00650B12" w:rsidP="002858FE">
      <w:r>
        <w:t xml:space="preserve">Im Rahmen der Arbeit soll untersucht werden, ob wissensbasierte Methoden (Support </w:t>
      </w:r>
      <w:proofErr w:type="spellStart"/>
      <w:r>
        <w:t>Vector</w:t>
      </w:r>
      <w:proofErr w:type="spellEnd"/>
      <w:r>
        <w:t xml:space="preserve"> Maschine - SVM, Neuronale Netze - NN) ähnlich qualifizierte Aussagen treffen können,</w:t>
      </w:r>
      <w:r w:rsidR="00515B35">
        <w:t xml:space="preserve"> wie die numerische Simulation. Diese Arbeit</w:t>
      </w:r>
      <w:r w:rsidR="00515B35" w:rsidRPr="00515B35">
        <w:t xml:space="preserve"> ko</w:t>
      </w:r>
      <w:r w:rsidR="00515B35">
        <w:t>nzentriert sich darauf, wie die maximale Verschiebung eine</w:t>
      </w:r>
      <w:r w:rsidR="00E83CE1">
        <w:t xml:space="preserve">s Bauteils unter bestimmten Lasten </w:t>
      </w:r>
      <w:r w:rsidR="00515B35" w:rsidRPr="00515B35">
        <w:t>vorhergesagt werden kann.</w:t>
      </w:r>
      <w:r w:rsidR="00515B35">
        <w:t xml:space="preserve"> </w:t>
      </w:r>
      <w:r>
        <w:t>Dazu sind an mehreren parametrischen Bauteilen entsprechende SVM und NN aufzustellen, zu dimensionieren und zu validieren. Die benötigten Daten bzw. Wissen wird durch ein Addin-Modul „Simulation“ i</w:t>
      </w:r>
      <w:r w:rsidR="00680214">
        <w:t xml:space="preserve">n einer CAD Software SolidWorks erzeugt. Um die Datengenerierung automatisch laufen zu können, ist die Anruf von SolidWorks durch </w:t>
      </w:r>
      <w:r w:rsidR="00680214">
        <w:lastRenderedPageBreak/>
        <w:t>„</w:t>
      </w:r>
      <w:proofErr w:type="spellStart"/>
      <w:r w:rsidR="00680214">
        <w:t>A</w:t>
      </w:r>
      <w:r w:rsidR="00680214" w:rsidRPr="00680214">
        <w:t>pp</w:t>
      </w:r>
      <w:r w:rsidR="00680214">
        <w:t>lication</w:t>
      </w:r>
      <w:proofErr w:type="spellEnd"/>
      <w:r w:rsidR="00680214">
        <w:t xml:space="preserve"> </w:t>
      </w:r>
      <w:proofErr w:type="spellStart"/>
      <w:r w:rsidR="00680214">
        <w:t>Programming</w:t>
      </w:r>
      <w:proofErr w:type="spellEnd"/>
      <w:r w:rsidR="00680214">
        <w:t xml:space="preserve"> Interface“ (API) in C# nötig. Die entsprechenden Wertebereiche für Bauteildimensionen und Lasten sind sinnvoll einzuschränken. </w:t>
      </w:r>
    </w:p>
    <w:p w:rsidR="00FD2C1C" w:rsidRDefault="00FD2C1C" w:rsidP="00303A76">
      <w:r>
        <w:t xml:space="preserve">Um die vollständig Vorgehensweise zu klären, wird in der Arbeit 3 </w:t>
      </w:r>
      <w:r w:rsidR="00303A76">
        <w:t>parametrischen</w:t>
      </w:r>
      <w:r w:rsidR="00303A76">
        <w:t xml:space="preserve"> Bauteile als Beispiele genommen, nämlich Balken, L-Profil und W-Profil (Siehe Abb. 1).</w:t>
      </w:r>
    </w:p>
    <w:p w:rsidR="00303A76" w:rsidRDefault="00303A76" w:rsidP="00303A76">
      <w:r>
        <w:t>(</w:t>
      </w:r>
      <w:r>
        <w:rPr>
          <w:rFonts w:hint="eastAsia"/>
        </w:rPr>
        <w:t>加图片</w:t>
      </w:r>
      <w:r>
        <w:t>)</w:t>
      </w:r>
      <w:bookmarkStart w:id="1" w:name="_GoBack"/>
      <w:bookmarkEnd w:id="1"/>
    </w:p>
    <w:p w:rsidR="00303A76" w:rsidRDefault="00303A76" w:rsidP="00303A76"/>
    <w:p w:rsidR="00303A76" w:rsidRDefault="00303A76" w:rsidP="00303A76"/>
    <w:p w:rsidR="00303A76" w:rsidRDefault="00303A76" w:rsidP="00303A76"/>
    <w:p w:rsidR="00515B35" w:rsidRDefault="00603E5F" w:rsidP="002858FE">
      <w:r>
        <w:t xml:space="preserve">Die Arbeit ist anhand der Vorgehensweise der Erzeugung eines Vorhersagemodells eingegliedert. Zuerst müssen die benötigten Daten bzw. Wissen durch ein automatisiertes Skript erfassen werden. Danach </w:t>
      </w:r>
      <w:r w:rsidR="00515B35">
        <w:t>wird die ansammelte Daten in einem bestimmten Regeln erkundet. Dann folgt das Erstellen eines Vorhersagemodells.</w:t>
      </w:r>
      <w:r w:rsidR="00E83CE1">
        <w:t xml:space="preserve"> Dazu sind mehre Modelle mit unterschiedlichen Strukturen und Parametern sich voneinander verglichen. Im letzten Teil ist die Vertiefungsrichtung dargestellt. </w:t>
      </w:r>
    </w:p>
    <w:p w:rsidR="003377E3" w:rsidRDefault="00117351" w:rsidP="00117351">
      <w:pPr>
        <w:pStyle w:val="1"/>
      </w:pPr>
      <w:bookmarkStart w:id="2" w:name="_Toc9102831"/>
      <w:r>
        <w:rPr>
          <w:rFonts w:hint="eastAsia"/>
        </w:rPr>
        <w:t>2.</w:t>
      </w:r>
      <w:r>
        <w:tab/>
        <w:t>Erfassung der FEM-basierten Daten</w:t>
      </w:r>
      <w:bookmarkEnd w:id="2"/>
    </w:p>
    <w:p w:rsidR="00DD220F" w:rsidRPr="00DD220F" w:rsidRDefault="0078378E" w:rsidP="009A17C5">
      <w:pPr>
        <w:pStyle w:val="2"/>
      </w:pPr>
      <w:bookmarkStart w:id="3" w:name="_Toc9102832"/>
      <w:r>
        <w:t>2.1</w:t>
      </w:r>
      <w:r>
        <w:tab/>
      </w:r>
      <w:r w:rsidR="000B7226">
        <w:t>Allgemeines von FEM</w:t>
      </w:r>
      <w:bookmarkEnd w:id="3"/>
    </w:p>
    <w:p w:rsidR="000B7226" w:rsidRDefault="000B7226" w:rsidP="00DD220F">
      <w:r>
        <w:t>Die Methode der finiten Elemente (FEM) ist ein durch numerische Iterationen berechnetes Verfahren, das in vielen Anwendungsbereiche des Maschinenbaus und Elektromagnets zum Einsatz kommt.</w:t>
      </w:r>
      <w:r w:rsidR="00DD220F">
        <w:t xml:space="preserve"> Die Grundgleichungen zur Beschreibung strukturmechanischer Probleme wie Deformationen, Spannungen, Geschwindigkeiten, Druck, Temperaturen usw., sind gewöhnlich oder partielle Differenzialgleichungen (</w:t>
      </w:r>
      <w:proofErr w:type="spellStart"/>
      <w:r w:rsidR="00DD220F">
        <w:t>DGLn</w:t>
      </w:r>
      <w:proofErr w:type="spellEnd"/>
      <w:r w:rsidR="00DD220F">
        <w:t xml:space="preserve">) bzw. Differenzialgleichungssysteme (Friedrich U. </w:t>
      </w:r>
      <w:proofErr w:type="spellStart"/>
      <w:r w:rsidR="00DD220F">
        <w:t>Mathiak</w:t>
      </w:r>
      <w:proofErr w:type="spellEnd"/>
      <w:r w:rsidR="00DD220F">
        <w:t xml:space="preserve">, 2010, S 1.1). </w:t>
      </w:r>
    </w:p>
    <w:p w:rsidR="009A17C5" w:rsidRPr="000B7226" w:rsidRDefault="009A17C5" w:rsidP="00DD220F">
      <w:r>
        <w:t>Der Grundgedanke von FEM besteht darin, dass die uns interessierende Bereiche in eine endliche Anzahl einfacher Teilbereiche. In FEM wird dieser Prozess</w:t>
      </w:r>
      <w:r w:rsidR="00A61761">
        <w:t xml:space="preserve"> Diskretisierung genannt</w:t>
      </w:r>
      <w:r>
        <w:t xml:space="preserve">, in </w:t>
      </w:r>
      <w:r w:rsidR="00A61761">
        <w:t>der die großen Bereiche</w:t>
      </w:r>
      <w:r>
        <w:t xml:space="preserve"> zu </w:t>
      </w:r>
      <w:r w:rsidR="00A61761">
        <w:t>zerkleinern.</w:t>
      </w:r>
      <w:r>
        <w:t xml:space="preserve"> </w:t>
      </w:r>
      <w:r w:rsidR="009D07E2">
        <w:t xml:space="preserve">Die Differenzialgleichungen, die das physikalische und mechanische System beschreibt, werden auf der endlichen Anzahl von Elementen gelöst.  </w:t>
      </w:r>
    </w:p>
    <w:p w:rsidR="00A61761" w:rsidRDefault="00047EEC" w:rsidP="0078378E">
      <w:pPr>
        <w:pStyle w:val="2"/>
      </w:pPr>
      <w:bookmarkStart w:id="4" w:name="_Toc9102833"/>
      <w:r>
        <w:t>2.2</w:t>
      </w:r>
      <w:r>
        <w:tab/>
        <w:t>Vorgehensweise einer FEM-Analyse</w:t>
      </w:r>
      <w:bookmarkEnd w:id="4"/>
    </w:p>
    <w:p w:rsidR="0078378E" w:rsidRDefault="00A61761" w:rsidP="00A61761">
      <w:r>
        <w:t xml:space="preserve">Im </w:t>
      </w:r>
      <w:r w:rsidR="00222D1E">
        <w:t>Ingenieurbereich stehen vielseitige Simulationssoftwaren zur Verfügung, die eine FEM-Analyse durchführen zu können. Z.B. ABAQUS, ANSYS und SolidWorks (mit Simulation-</w:t>
      </w:r>
      <w:proofErr w:type="spellStart"/>
      <w:r w:rsidR="00222D1E">
        <w:t>AddIn</w:t>
      </w:r>
      <w:proofErr w:type="spellEnd"/>
      <w:r w:rsidR="00222D1E">
        <w:t xml:space="preserve">). Obwohl es viele Auswahl </w:t>
      </w:r>
      <w:r w:rsidR="0071669C">
        <w:t>im Markt gibt, haben alle sehr ähnliche Vorgehensweise. Die beispielsweise in SolidWorks-Simulation können in 7 Schritte eingegliedert (</w:t>
      </w:r>
      <w:r w:rsidR="0071669C" w:rsidRPr="0071669C">
        <w:t>Michael Brand</w:t>
      </w:r>
      <w:r w:rsidR="00B95183">
        <w:t>, 2016, S 7</w:t>
      </w:r>
      <w:r w:rsidR="0071669C">
        <w:t>).</w:t>
      </w:r>
    </w:p>
    <w:p w:rsidR="0071669C" w:rsidRDefault="0071669C" w:rsidP="00A61761">
      <w:r>
        <w:rPr>
          <w:rFonts w:cs="Arial"/>
        </w:rPr>
        <w:t>●</w:t>
      </w:r>
      <w:r>
        <w:tab/>
        <w:t>Erstellen einer Studie</w:t>
      </w:r>
    </w:p>
    <w:p w:rsidR="00882E84" w:rsidRDefault="00882E84" w:rsidP="00A61761">
      <w:r>
        <w:t xml:space="preserve">In der SolidWorks-Simulation Zusatzanwendung stehen nicht nur konventionale lineare </w:t>
      </w:r>
      <w:r w:rsidR="00356ED7">
        <w:t>Mechanikanalyse,</w:t>
      </w:r>
      <w:r>
        <w:t xml:space="preserve"> sondern auch mehre Einsatz</w:t>
      </w:r>
      <w:r w:rsidR="00356ED7">
        <w:t>type</w:t>
      </w:r>
      <w:r>
        <w:t xml:space="preserve"> zur </w:t>
      </w:r>
      <w:r w:rsidR="00356ED7">
        <w:t xml:space="preserve">Verfügung, z.B. Thermische Analyse, Frequenzanalyse, Knickenanalyse usw. (siehe Abb. 1). </w:t>
      </w:r>
    </w:p>
    <w:p w:rsidR="00F51AF1" w:rsidRDefault="00F51AF1" w:rsidP="00A61761">
      <w:r>
        <w:lastRenderedPageBreak/>
        <w:t>In der Arbeit wird auf Festigkeitsanalyse (</w:t>
      </w:r>
      <w:proofErr w:type="spellStart"/>
      <w:r>
        <w:t>Static</w:t>
      </w:r>
      <w:proofErr w:type="spellEnd"/>
      <w:r>
        <w:t xml:space="preserve"> in Abb. 1) konzentriert.</w:t>
      </w:r>
    </w:p>
    <w:p w:rsidR="00356ED7" w:rsidRDefault="00356ED7" w:rsidP="00356ED7">
      <w:pPr>
        <w:jc w:val="center"/>
      </w:pPr>
      <w:r w:rsidRPr="00356ED7">
        <w:rPr>
          <w:noProof/>
        </w:rPr>
        <w:drawing>
          <wp:inline distT="0" distB="0" distL="0" distR="0" wp14:anchorId="03ACF758" wp14:editId="1D99A26B">
            <wp:extent cx="1313834" cy="2211778"/>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340638" cy="2256900"/>
                    </a:xfrm>
                    <a:prstGeom prst="rect">
                      <a:avLst/>
                    </a:prstGeom>
                  </pic:spPr>
                </pic:pic>
              </a:graphicData>
            </a:graphic>
          </wp:inline>
        </w:drawing>
      </w:r>
    </w:p>
    <w:p w:rsidR="00356ED7" w:rsidRDefault="00356ED7" w:rsidP="00356ED7">
      <w:pPr>
        <w:jc w:val="center"/>
      </w:pPr>
      <w:r>
        <w:t>Abb. 1: Einsatztype in SolidWorks Simulation</w:t>
      </w:r>
    </w:p>
    <w:p w:rsidR="007E5FD4" w:rsidRDefault="007E5FD4" w:rsidP="00A61761">
      <w:r>
        <w:rPr>
          <w:rFonts w:cs="Arial"/>
        </w:rPr>
        <w:t>●</w:t>
      </w:r>
      <w:r>
        <w:tab/>
        <w:t>Anwenden des Materials</w:t>
      </w:r>
    </w:p>
    <w:p w:rsidR="007F2F3C" w:rsidRDefault="00917773" w:rsidP="00A61761">
      <w:r>
        <w:t xml:space="preserve">Einige am häufigsten eingesetzte Materialien sind in der Bibliothek vordefiniert und mit dazu entsprechend Name gekennzeichnet. Die benötigten Kennwerte von Werkstoff, z.B. </w:t>
      </w:r>
      <w:r w:rsidRPr="00917773">
        <w:t>Elastizitätsmodul</w:t>
      </w:r>
      <w:r w:rsidR="00C4681B">
        <w:t xml:space="preserve"> und </w:t>
      </w:r>
      <w:r w:rsidR="00C4681B" w:rsidRPr="00C4681B">
        <w:t>Schubmodul</w:t>
      </w:r>
      <w:r w:rsidR="00C4681B">
        <w:t xml:space="preserve">, sind auch dazu verbunden. </w:t>
      </w:r>
    </w:p>
    <w:p w:rsidR="00B11B3D" w:rsidRDefault="00C4681B" w:rsidP="00A61761">
      <w:r>
        <w:t>In der Arbeit wird nur ein Material „AISI 1020“ (DIN C22) als Beispiel untersucht.</w:t>
      </w:r>
    </w:p>
    <w:p w:rsidR="007E5FD4" w:rsidRDefault="007E5FD4" w:rsidP="00A61761">
      <w:pPr>
        <w:rPr>
          <w:rFonts w:cs="Arial"/>
        </w:rPr>
      </w:pPr>
      <w:r>
        <w:rPr>
          <w:rFonts w:cs="Arial"/>
        </w:rPr>
        <w:t>●</w:t>
      </w:r>
      <w:r>
        <w:rPr>
          <w:rFonts w:cs="Arial"/>
        </w:rPr>
        <w:tab/>
      </w:r>
      <w:r w:rsidR="00BD369E">
        <w:rPr>
          <w:rFonts w:cs="Arial"/>
        </w:rPr>
        <w:t>Einspannungen definieren</w:t>
      </w:r>
    </w:p>
    <w:p w:rsidR="007F2F3C" w:rsidRDefault="00192ED8" w:rsidP="00A61761">
      <w:pPr>
        <w:rPr>
          <w:rFonts w:cs="Arial"/>
        </w:rPr>
      </w:pPr>
      <w:r>
        <w:rPr>
          <w:rFonts w:cs="Arial"/>
        </w:rPr>
        <w:t xml:space="preserve">Ziel davon ist die Bewegungen eines Bauteils im Raum ein oder mehr Freiheitsgrad einzuschränken. </w:t>
      </w:r>
      <w:r w:rsidR="00C4681B">
        <w:rPr>
          <w:rFonts w:cs="Arial"/>
        </w:rPr>
        <w:t xml:space="preserve">Im Allgemeine heißt es auch Randbedingungen Definieren. Der Grund liegt daran, dass die Differenzialgleichungen der Mechanik </w:t>
      </w:r>
      <w:r w:rsidR="00F46592">
        <w:rPr>
          <w:rFonts w:cs="Arial"/>
        </w:rPr>
        <w:t>die Randbedingungen</w:t>
      </w:r>
      <w:r w:rsidR="00C4681B">
        <w:rPr>
          <w:rFonts w:cs="Arial"/>
        </w:rPr>
        <w:t xml:space="preserve"> </w:t>
      </w:r>
      <w:r w:rsidR="00F46592">
        <w:rPr>
          <w:rFonts w:cs="Arial"/>
        </w:rPr>
        <w:t xml:space="preserve">benötigen, um gelöst werden zu ermöglichen. Die Type der Einspannung ist je nach dem einzelnen Szenario der Anwendung. </w:t>
      </w:r>
    </w:p>
    <w:p w:rsidR="00C4681B" w:rsidRDefault="008D065A" w:rsidP="00A61761">
      <w:pPr>
        <w:rPr>
          <w:rFonts w:cs="Arial"/>
        </w:rPr>
      </w:pPr>
      <w:r>
        <w:rPr>
          <w:rFonts w:cs="Arial"/>
        </w:rPr>
        <w:t>In der Arbeit wird eine Stirnfläche als fixiert betrachtet.</w:t>
      </w:r>
    </w:p>
    <w:p w:rsidR="00BD369E" w:rsidRDefault="00BD369E" w:rsidP="00A61761">
      <w:pPr>
        <w:rPr>
          <w:rFonts w:cs="Arial"/>
        </w:rPr>
      </w:pPr>
      <w:r>
        <w:rPr>
          <w:rFonts w:cs="Arial"/>
        </w:rPr>
        <w:t>●</w:t>
      </w:r>
      <w:r>
        <w:rPr>
          <w:rFonts w:cs="Arial"/>
        </w:rPr>
        <w:tab/>
        <w:t>Lasten definieren</w:t>
      </w:r>
    </w:p>
    <w:p w:rsidR="007F2F3C" w:rsidRDefault="00F335FD" w:rsidP="00A61761">
      <w:pPr>
        <w:rPr>
          <w:rFonts w:cs="Arial"/>
        </w:rPr>
      </w:pPr>
      <w:r>
        <w:rPr>
          <w:rFonts w:cs="Arial"/>
        </w:rPr>
        <w:t>Im Ingenieurbereich gibt’s unterschiedliche Lasten</w:t>
      </w:r>
      <w:r w:rsidRPr="00F335FD">
        <w:rPr>
          <w:rFonts w:cs="Arial"/>
        </w:rPr>
        <w:t xml:space="preserve">. Davon sind die </w:t>
      </w:r>
      <w:r>
        <w:rPr>
          <w:rFonts w:cs="Arial"/>
        </w:rPr>
        <w:t xml:space="preserve">äußeren Kräfte und Momente als allgemeine Lasten betrachtet. </w:t>
      </w:r>
    </w:p>
    <w:p w:rsidR="00F335FD" w:rsidRPr="00F335FD" w:rsidRDefault="00F335FD" w:rsidP="00A61761">
      <w:pPr>
        <w:rPr>
          <w:rFonts w:cs="Arial"/>
        </w:rPr>
      </w:pPr>
      <w:r>
        <w:rPr>
          <w:rFonts w:cs="Arial"/>
        </w:rPr>
        <w:t xml:space="preserve">In der Arbeit </w:t>
      </w:r>
      <w:r w:rsidR="00C93097">
        <w:rPr>
          <w:rFonts w:cs="Arial"/>
        </w:rPr>
        <w:t>sind</w:t>
      </w:r>
      <w:r>
        <w:rPr>
          <w:rFonts w:cs="Arial"/>
        </w:rPr>
        <w:t xml:space="preserve"> nur Kräfte als </w:t>
      </w:r>
      <w:r w:rsidR="00C93097">
        <w:rPr>
          <w:rFonts w:cs="Arial"/>
        </w:rPr>
        <w:t>bestimmte</w:t>
      </w:r>
      <w:r>
        <w:rPr>
          <w:rFonts w:cs="Arial"/>
        </w:rPr>
        <w:t xml:space="preserve"> Lasten berücksichtigt.</w:t>
      </w:r>
    </w:p>
    <w:p w:rsidR="00BD369E" w:rsidRDefault="00BD369E" w:rsidP="00A61761">
      <w:pPr>
        <w:rPr>
          <w:rFonts w:cs="Arial"/>
        </w:rPr>
      </w:pPr>
      <w:r>
        <w:rPr>
          <w:rFonts w:cs="Arial"/>
        </w:rPr>
        <w:t>●</w:t>
      </w:r>
      <w:r>
        <w:rPr>
          <w:rFonts w:cs="Arial"/>
        </w:rPr>
        <w:tab/>
        <w:t>Modell vernetzen</w:t>
      </w:r>
    </w:p>
    <w:p w:rsidR="00C93097" w:rsidRDefault="00C93097" w:rsidP="00A61761">
      <w:pPr>
        <w:rPr>
          <w:rFonts w:cs="Arial"/>
        </w:rPr>
      </w:pPr>
      <w:r>
        <w:rPr>
          <w:rFonts w:cs="Arial"/>
        </w:rPr>
        <w:t xml:space="preserve">Im Rahmen der FEM ist die Vernetzung eines Bauteils entscheidend. Damit entstehen diese endlichen Elemente. Je nach Form, Größe und Anzahl der Elemente können die entsprechenden Ergebnisse sich voneinander abweichen. </w:t>
      </w:r>
    </w:p>
    <w:p w:rsidR="001C2A52" w:rsidRDefault="001C2A52" w:rsidP="00A61761">
      <w:pPr>
        <w:rPr>
          <w:rFonts w:cs="Arial"/>
        </w:rPr>
      </w:pPr>
      <w:r>
        <w:rPr>
          <w:rFonts w:cs="Arial"/>
        </w:rPr>
        <w:t xml:space="preserve">Theoretisch stehen in der FEM vielseitige Elementtypklasse zur Verfügung, nämlich für Linienelemente gibt’s </w:t>
      </w:r>
      <w:r w:rsidR="00922676">
        <w:rPr>
          <w:rFonts w:cs="Arial"/>
        </w:rPr>
        <w:t>Stab und</w:t>
      </w:r>
      <w:r>
        <w:rPr>
          <w:rFonts w:cs="Arial"/>
        </w:rPr>
        <w:t xml:space="preserve"> Balken, für Flächenelemente gibt’s Dreieck und Viereck</w:t>
      </w:r>
      <w:r w:rsidR="00922676">
        <w:rPr>
          <w:rFonts w:cs="Arial"/>
        </w:rPr>
        <w:t xml:space="preserve">, für Volumenelemente gibt’s Hexaeder und Tetraeder. </w:t>
      </w:r>
    </w:p>
    <w:p w:rsidR="00922676" w:rsidRDefault="00922676" w:rsidP="00A61761">
      <w:pPr>
        <w:rPr>
          <w:rFonts w:cs="Arial"/>
        </w:rPr>
      </w:pPr>
      <w:r>
        <w:rPr>
          <w:rFonts w:cs="Arial"/>
        </w:rPr>
        <w:lastRenderedPageBreak/>
        <w:t xml:space="preserve">Bei SolidWorks Simulation sind drei grundlegende </w:t>
      </w:r>
      <w:r w:rsidR="00535211">
        <w:rPr>
          <w:rFonts w:cs="Arial"/>
        </w:rPr>
        <w:t>Vernetzungstype</w:t>
      </w:r>
      <w:r>
        <w:rPr>
          <w:rFonts w:cs="Arial"/>
        </w:rPr>
        <w:t xml:space="preserve"> verfügbar: </w:t>
      </w:r>
      <w:proofErr w:type="spellStart"/>
      <w:r>
        <w:rPr>
          <w:rFonts w:cs="Arial"/>
        </w:rPr>
        <w:t>shell</w:t>
      </w:r>
      <w:proofErr w:type="spellEnd"/>
      <w:r>
        <w:rPr>
          <w:rFonts w:cs="Arial"/>
        </w:rPr>
        <w:t xml:space="preserve"> </w:t>
      </w:r>
      <w:proofErr w:type="spellStart"/>
      <w:r>
        <w:rPr>
          <w:rFonts w:cs="Arial"/>
        </w:rPr>
        <w:t>mesh</w:t>
      </w:r>
      <w:proofErr w:type="spellEnd"/>
      <w:r>
        <w:rPr>
          <w:rFonts w:cs="Arial"/>
        </w:rPr>
        <w:t xml:space="preserve">, beam </w:t>
      </w:r>
      <w:proofErr w:type="spellStart"/>
      <w:r>
        <w:rPr>
          <w:rFonts w:cs="Arial"/>
        </w:rPr>
        <w:t>mesh</w:t>
      </w:r>
      <w:proofErr w:type="spellEnd"/>
      <w:r>
        <w:rPr>
          <w:rFonts w:cs="Arial"/>
        </w:rPr>
        <w:t xml:space="preserve"> und solid </w:t>
      </w:r>
      <w:proofErr w:type="spellStart"/>
      <w:r>
        <w:rPr>
          <w:rFonts w:cs="Arial"/>
        </w:rPr>
        <w:t>mesh</w:t>
      </w:r>
      <w:proofErr w:type="spellEnd"/>
      <w:r>
        <w:rPr>
          <w:rFonts w:cs="Arial"/>
        </w:rPr>
        <w:t xml:space="preserve"> (</w:t>
      </w:r>
      <w:r w:rsidRPr="00922676">
        <w:rPr>
          <w:rFonts w:cs="Arial"/>
        </w:rPr>
        <w:t>G</w:t>
      </w:r>
      <w:r>
        <w:rPr>
          <w:rFonts w:cs="Arial"/>
        </w:rPr>
        <w:t>lenn</w:t>
      </w:r>
      <w:r w:rsidRPr="00922676">
        <w:rPr>
          <w:rFonts w:cs="Arial"/>
        </w:rPr>
        <w:t xml:space="preserve"> W</w:t>
      </w:r>
      <w:r>
        <w:rPr>
          <w:rFonts w:cs="Arial"/>
        </w:rPr>
        <w:t xml:space="preserve">hyte, 2018). Folgendes steht die Eigenschaft </w:t>
      </w:r>
      <w:r w:rsidR="00107F7A">
        <w:rPr>
          <w:rFonts w:cs="Arial"/>
        </w:rPr>
        <w:t xml:space="preserve">der typischen Vernetzungstype </w:t>
      </w:r>
      <w:r>
        <w:rPr>
          <w:rFonts w:cs="Arial"/>
        </w:rPr>
        <w:t>(siehe Tabelle 1).</w:t>
      </w:r>
    </w:p>
    <w:p w:rsidR="00107F7A" w:rsidRDefault="00107F7A" w:rsidP="00A61761">
      <w:pPr>
        <w:rPr>
          <w:rFonts w:cs="Arial"/>
        </w:rPr>
      </w:pPr>
    </w:p>
    <w:p w:rsidR="00E22279" w:rsidRDefault="00E22279" w:rsidP="00E22279">
      <w:pPr>
        <w:jc w:val="center"/>
        <w:rPr>
          <w:rFonts w:cs="Arial"/>
        </w:rPr>
      </w:pPr>
      <w:r>
        <w:rPr>
          <w:rFonts w:cs="Arial"/>
        </w:rPr>
        <w:t xml:space="preserve">Tabelle 1: Vergleich der </w:t>
      </w:r>
      <w:r w:rsidR="00535211">
        <w:rPr>
          <w:rFonts w:cs="Arial"/>
        </w:rPr>
        <w:t>Vernetzungstype</w:t>
      </w:r>
      <w:r>
        <w:rPr>
          <w:rFonts w:cs="Arial"/>
        </w:rPr>
        <w:t xml:space="preserve"> bei SolidWorks Simulation</w:t>
      </w:r>
    </w:p>
    <w:tbl>
      <w:tblPr>
        <w:tblStyle w:val="a7"/>
        <w:tblW w:w="0" w:type="auto"/>
        <w:jc w:val="center"/>
        <w:tblLook w:val="04A0" w:firstRow="1" w:lastRow="0" w:firstColumn="1" w:lastColumn="0" w:noHBand="0" w:noVBand="1"/>
      </w:tblPr>
      <w:tblGrid>
        <w:gridCol w:w="2123"/>
        <w:gridCol w:w="2123"/>
        <w:gridCol w:w="2123"/>
        <w:gridCol w:w="2124"/>
      </w:tblGrid>
      <w:tr w:rsidR="00E22279" w:rsidTr="00535211">
        <w:trPr>
          <w:jc w:val="center"/>
        </w:trPr>
        <w:tc>
          <w:tcPr>
            <w:tcW w:w="2123" w:type="dxa"/>
          </w:tcPr>
          <w:p w:rsidR="00E22279" w:rsidRDefault="00E22279" w:rsidP="00A61761">
            <w:pPr>
              <w:rPr>
                <w:rFonts w:cs="Arial"/>
              </w:rPr>
            </w:pPr>
          </w:p>
        </w:tc>
        <w:tc>
          <w:tcPr>
            <w:tcW w:w="2123" w:type="dxa"/>
            <w:vAlign w:val="center"/>
          </w:tcPr>
          <w:p w:rsidR="00E22279" w:rsidRDefault="00535211" w:rsidP="00535211">
            <w:pPr>
              <w:jc w:val="center"/>
              <w:rPr>
                <w:rFonts w:cs="Arial"/>
              </w:rPr>
            </w:pPr>
            <w:r>
              <w:rPr>
                <w:rFonts w:cs="Arial"/>
              </w:rPr>
              <w:t xml:space="preserve">Solid </w:t>
            </w:r>
            <w:proofErr w:type="spellStart"/>
            <w:r>
              <w:rPr>
                <w:rFonts w:cs="Arial"/>
              </w:rPr>
              <w:t>Mesh</w:t>
            </w:r>
            <w:proofErr w:type="spellEnd"/>
          </w:p>
        </w:tc>
        <w:tc>
          <w:tcPr>
            <w:tcW w:w="2123" w:type="dxa"/>
          </w:tcPr>
          <w:p w:rsidR="00E22279" w:rsidRDefault="00535211" w:rsidP="00535211">
            <w:pPr>
              <w:jc w:val="center"/>
              <w:rPr>
                <w:rFonts w:cs="Arial"/>
              </w:rPr>
            </w:pPr>
            <w:r>
              <w:rPr>
                <w:rFonts w:cs="Arial"/>
              </w:rPr>
              <w:t xml:space="preserve">Shell </w:t>
            </w:r>
            <w:proofErr w:type="spellStart"/>
            <w:r>
              <w:rPr>
                <w:rFonts w:cs="Arial"/>
              </w:rPr>
              <w:t>Mesh</w:t>
            </w:r>
            <w:proofErr w:type="spellEnd"/>
          </w:p>
        </w:tc>
        <w:tc>
          <w:tcPr>
            <w:tcW w:w="2124" w:type="dxa"/>
          </w:tcPr>
          <w:p w:rsidR="00E22279" w:rsidRDefault="00535211" w:rsidP="00535211">
            <w:pPr>
              <w:jc w:val="center"/>
              <w:rPr>
                <w:rFonts w:cs="Arial"/>
              </w:rPr>
            </w:pPr>
            <w:r>
              <w:rPr>
                <w:rFonts w:cs="Arial"/>
              </w:rPr>
              <w:t xml:space="preserve">Beam </w:t>
            </w:r>
            <w:proofErr w:type="spellStart"/>
            <w:r>
              <w:rPr>
                <w:rFonts w:cs="Arial"/>
              </w:rPr>
              <w:t>Mesh</w:t>
            </w:r>
            <w:proofErr w:type="spellEnd"/>
          </w:p>
        </w:tc>
      </w:tr>
      <w:tr w:rsidR="00E22279" w:rsidTr="00535211">
        <w:trPr>
          <w:jc w:val="center"/>
        </w:trPr>
        <w:tc>
          <w:tcPr>
            <w:tcW w:w="2123" w:type="dxa"/>
          </w:tcPr>
          <w:p w:rsidR="00E22279" w:rsidRDefault="00535211" w:rsidP="00535211">
            <w:pPr>
              <w:jc w:val="center"/>
              <w:rPr>
                <w:rFonts w:cs="Arial"/>
              </w:rPr>
            </w:pPr>
            <w:r>
              <w:rPr>
                <w:rFonts w:cs="Arial"/>
              </w:rPr>
              <w:t>Elementtype</w:t>
            </w:r>
          </w:p>
        </w:tc>
        <w:tc>
          <w:tcPr>
            <w:tcW w:w="2123" w:type="dxa"/>
          </w:tcPr>
          <w:p w:rsidR="00E22279" w:rsidRDefault="00535211" w:rsidP="00535211">
            <w:pPr>
              <w:jc w:val="center"/>
              <w:rPr>
                <w:rFonts w:cs="Arial"/>
              </w:rPr>
            </w:pPr>
            <w:r>
              <w:rPr>
                <w:rFonts w:cs="Arial"/>
              </w:rPr>
              <w:t>Tetraeder</w:t>
            </w:r>
          </w:p>
        </w:tc>
        <w:tc>
          <w:tcPr>
            <w:tcW w:w="2123" w:type="dxa"/>
          </w:tcPr>
          <w:p w:rsidR="00E22279" w:rsidRDefault="00535211" w:rsidP="00535211">
            <w:pPr>
              <w:jc w:val="center"/>
              <w:rPr>
                <w:rFonts w:cs="Arial"/>
              </w:rPr>
            </w:pPr>
            <w:r>
              <w:rPr>
                <w:rFonts w:cs="Arial"/>
              </w:rPr>
              <w:t>Dreieck</w:t>
            </w:r>
          </w:p>
        </w:tc>
        <w:tc>
          <w:tcPr>
            <w:tcW w:w="2124" w:type="dxa"/>
          </w:tcPr>
          <w:p w:rsidR="00E22279" w:rsidRDefault="00535211" w:rsidP="00535211">
            <w:pPr>
              <w:jc w:val="center"/>
              <w:rPr>
                <w:rFonts w:cs="Arial"/>
              </w:rPr>
            </w:pPr>
            <w:r>
              <w:rPr>
                <w:rFonts w:cs="Arial"/>
              </w:rPr>
              <w:t>Balken</w:t>
            </w:r>
          </w:p>
        </w:tc>
      </w:tr>
      <w:tr w:rsidR="00E22279" w:rsidTr="00535211">
        <w:trPr>
          <w:jc w:val="center"/>
        </w:trPr>
        <w:tc>
          <w:tcPr>
            <w:tcW w:w="2123" w:type="dxa"/>
          </w:tcPr>
          <w:p w:rsidR="00E22279" w:rsidRDefault="00107F7A" w:rsidP="00535211">
            <w:pPr>
              <w:jc w:val="center"/>
              <w:rPr>
                <w:rFonts w:cs="Arial"/>
              </w:rPr>
            </w:pPr>
            <w:r>
              <w:rPr>
                <w:rFonts w:cs="Arial"/>
              </w:rPr>
              <w:t xml:space="preserve">Einsätze </w:t>
            </w:r>
          </w:p>
        </w:tc>
        <w:tc>
          <w:tcPr>
            <w:tcW w:w="2123" w:type="dxa"/>
          </w:tcPr>
          <w:p w:rsidR="00E22279" w:rsidRDefault="00107F7A" w:rsidP="00107F7A">
            <w:pPr>
              <w:jc w:val="center"/>
              <w:rPr>
                <w:rFonts w:cs="Arial"/>
              </w:rPr>
            </w:pPr>
            <w:r>
              <w:rPr>
                <w:rFonts w:cs="Arial"/>
              </w:rPr>
              <w:t>Für alles andere</w:t>
            </w:r>
          </w:p>
          <w:p w:rsidR="00107F7A" w:rsidRDefault="00107F7A" w:rsidP="00107F7A">
            <w:pPr>
              <w:jc w:val="center"/>
              <w:rPr>
                <w:rFonts w:cs="Arial"/>
              </w:rPr>
            </w:pPr>
            <w:r>
              <w:rPr>
                <w:rFonts w:cs="Arial"/>
              </w:rPr>
              <w:t>(als standardmäßige Voreinstellung)</w:t>
            </w:r>
          </w:p>
        </w:tc>
        <w:tc>
          <w:tcPr>
            <w:tcW w:w="2123" w:type="dxa"/>
          </w:tcPr>
          <w:p w:rsidR="00E22279" w:rsidRDefault="00107F7A" w:rsidP="00107F7A">
            <w:pPr>
              <w:jc w:val="center"/>
              <w:rPr>
                <w:rFonts w:cs="Arial"/>
              </w:rPr>
            </w:pPr>
            <w:r>
              <w:rPr>
                <w:rFonts w:cs="Arial"/>
              </w:rPr>
              <w:t>Dünne Bauteile</w:t>
            </w:r>
          </w:p>
        </w:tc>
        <w:tc>
          <w:tcPr>
            <w:tcW w:w="2124" w:type="dxa"/>
          </w:tcPr>
          <w:p w:rsidR="00E22279" w:rsidRDefault="00107F7A" w:rsidP="00107F7A">
            <w:pPr>
              <w:jc w:val="center"/>
              <w:rPr>
                <w:rFonts w:cs="Arial"/>
              </w:rPr>
            </w:pPr>
            <w:r>
              <w:rPr>
                <w:rFonts w:cs="Arial"/>
              </w:rPr>
              <w:t>Bauteile mit konstanter Abschnitt</w:t>
            </w:r>
          </w:p>
        </w:tc>
      </w:tr>
    </w:tbl>
    <w:p w:rsidR="00922676" w:rsidRDefault="00922676" w:rsidP="00A61761">
      <w:pPr>
        <w:rPr>
          <w:rFonts w:cs="Arial"/>
        </w:rPr>
      </w:pPr>
    </w:p>
    <w:p w:rsidR="00107F7A" w:rsidRDefault="00107F7A" w:rsidP="00A61761">
      <w:pPr>
        <w:rPr>
          <w:rFonts w:cs="Arial"/>
        </w:rPr>
      </w:pPr>
      <w:r>
        <w:rPr>
          <w:rFonts w:cs="Arial"/>
        </w:rPr>
        <w:t xml:space="preserve">Für Solid </w:t>
      </w:r>
      <w:proofErr w:type="spellStart"/>
      <w:r>
        <w:rPr>
          <w:rFonts w:cs="Arial"/>
        </w:rPr>
        <w:t>Mesh</w:t>
      </w:r>
      <w:proofErr w:type="spellEnd"/>
      <w:r>
        <w:rPr>
          <w:rFonts w:cs="Arial"/>
        </w:rPr>
        <w:t xml:space="preserve"> bei SolidWorks Simulation bittet der Lieferant kein</w:t>
      </w:r>
      <w:r w:rsidR="001E5215">
        <w:rPr>
          <w:rFonts w:cs="Arial"/>
        </w:rPr>
        <w:t>e</w:t>
      </w:r>
      <w:r>
        <w:rPr>
          <w:rFonts w:cs="Arial"/>
        </w:rPr>
        <w:t xml:space="preserve"> ander</w:t>
      </w:r>
      <w:r w:rsidR="001E5215">
        <w:rPr>
          <w:rFonts w:cs="Arial"/>
        </w:rPr>
        <w:t xml:space="preserve">e Elementtype, sondern nur Tetraeder. D.h. in der Arbeit spielt der Elementtyp keine Rolle. </w:t>
      </w:r>
    </w:p>
    <w:p w:rsidR="005F5126" w:rsidRDefault="001E5215" w:rsidP="00A61761">
      <w:pPr>
        <w:rPr>
          <w:rFonts w:cs="Arial"/>
        </w:rPr>
      </w:pPr>
      <w:r>
        <w:rPr>
          <w:rFonts w:cs="Arial"/>
        </w:rPr>
        <w:t>Die Größe und die Anzahl der Elemente sind sich voneinander abhängig. Je kleiner die Elemente sind, desto größere Anzahl der Elemente</w:t>
      </w:r>
      <w:r w:rsidR="00406C87">
        <w:rPr>
          <w:rFonts w:cs="Arial"/>
        </w:rPr>
        <w:t xml:space="preserve"> ist. </w:t>
      </w:r>
    </w:p>
    <w:p w:rsidR="0018720F" w:rsidRDefault="00406C87" w:rsidP="0037717C">
      <w:pPr>
        <w:rPr>
          <w:rFonts w:cs="Arial"/>
        </w:rPr>
      </w:pPr>
      <w:r>
        <w:rPr>
          <w:rFonts w:cs="Arial"/>
        </w:rPr>
        <w:t xml:space="preserve">In der Abb. 2 wird Einfluss der Elementsgröße auf FEM Ergebnisse (maximale Verschiebung) gezeigt. </w:t>
      </w:r>
      <w:r w:rsidR="007029F2">
        <w:rPr>
          <w:rFonts w:cs="Arial"/>
        </w:rPr>
        <w:t>Elementsgröße 0,2mm ist als angenommene</w:t>
      </w:r>
      <w:r>
        <w:rPr>
          <w:rFonts w:cs="Arial"/>
        </w:rPr>
        <w:t xml:space="preserve"> </w:t>
      </w:r>
      <w:r w:rsidR="001102E6">
        <w:rPr>
          <w:rFonts w:cs="Arial"/>
        </w:rPr>
        <w:t xml:space="preserve">Richtige bzw. Referenz betrachtet. </w:t>
      </w:r>
      <w:r w:rsidR="005F5126">
        <w:rPr>
          <w:rFonts w:cs="Arial"/>
        </w:rPr>
        <w:t xml:space="preserve">Es weist eine Tendenz auf, dass mit absteigenden Elementsgröße neigt es dazu, größere Ergebnisse zu erzielen. </w:t>
      </w:r>
      <w:r w:rsidR="0038513D">
        <w:rPr>
          <w:rFonts w:cs="Arial"/>
        </w:rPr>
        <w:t>Im Vergleich zu großen Elementsgröße besitzen die Vernetzungen, die mit kleinen Elementsgröße versehen sind, einen</w:t>
      </w:r>
      <w:r w:rsidR="0037717C">
        <w:rPr>
          <w:rFonts w:cs="Arial"/>
        </w:rPr>
        <w:t xml:space="preserve"> </w:t>
      </w:r>
      <w:r w:rsidR="0038513D">
        <w:rPr>
          <w:rFonts w:cs="Arial"/>
        </w:rPr>
        <w:t xml:space="preserve">deutlichen Unterschied zur Referenz, dazu </w:t>
      </w:r>
      <w:r w:rsidR="0037717C">
        <w:rPr>
          <w:rFonts w:cs="Arial"/>
        </w:rPr>
        <w:t xml:space="preserve">zählen sowohl die Verteilung als auch </w:t>
      </w:r>
      <w:r w:rsidR="0038513D">
        <w:rPr>
          <w:rFonts w:cs="Arial"/>
        </w:rPr>
        <w:t xml:space="preserve">die </w:t>
      </w:r>
      <w:r w:rsidR="0037717C">
        <w:rPr>
          <w:rFonts w:cs="Arial"/>
        </w:rPr>
        <w:t>D</w:t>
      </w:r>
      <w:r w:rsidR="0038513D">
        <w:rPr>
          <w:rFonts w:cs="Arial"/>
        </w:rPr>
        <w:t>ifferenz.</w:t>
      </w:r>
      <w:r w:rsidR="0037717C">
        <w:rPr>
          <w:rFonts w:cs="Arial"/>
        </w:rPr>
        <w:t xml:space="preserve">  </w:t>
      </w:r>
    </w:p>
    <w:p w:rsidR="00406C87" w:rsidRDefault="0037717C" w:rsidP="0037717C">
      <w:pPr>
        <w:rPr>
          <w:rFonts w:cs="Arial"/>
          <w:noProof/>
        </w:rPr>
      </w:pPr>
      <w:r>
        <w:rPr>
          <w:rFonts w:cs="Arial"/>
        </w:rPr>
        <w:t>In der</w:t>
      </w:r>
      <w:r>
        <w:rPr>
          <w:rFonts w:cs="Arial"/>
          <w:noProof/>
        </w:rPr>
        <w:t xml:space="preserve"> Arbeit wird de</w:t>
      </w:r>
      <w:r w:rsidR="008979F3">
        <w:rPr>
          <w:rFonts w:cs="Arial"/>
          <w:noProof/>
        </w:rPr>
        <w:t>r</w:t>
      </w:r>
      <w:r>
        <w:rPr>
          <w:rFonts w:cs="Arial"/>
          <w:noProof/>
        </w:rPr>
        <w:t xml:space="preserve"> Unterschied nicht weiter qualitativ </w:t>
      </w:r>
      <w:r w:rsidR="008979F3">
        <w:rPr>
          <w:rFonts w:cs="Arial"/>
          <w:noProof/>
        </w:rPr>
        <w:t>unter</w:t>
      </w:r>
      <w:r>
        <w:rPr>
          <w:rFonts w:cs="Arial"/>
          <w:noProof/>
        </w:rPr>
        <w:t xml:space="preserve">sucht, sondern nehmen wir eine quasi vernünftige Elementsgröße 0.2mm als Beispiel. Die ist nach der </w:t>
      </w:r>
      <w:r w:rsidR="006C624E">
        <w:rPr>
          <w:rFonts w:cs="Arial"/>
          <w:noProof/>
        </w:rPr>
        <w:t>Abwägung</w:t>
      </w:r>
      <w:r>
        <w:rPr>
          <w:rFonts w:cs="Arial"/>
          <w:noProof/>
        </w:rPr>
        <w:t xml:space="preserve"> zwischen Genauigkeit und Rechenzeit. </w:t>
      </w:r>
    </w:p>
    <w:p w:rsidR="0037717C" w:rsidRDefault="0037717C" w:rsidP="0037717C">
      <w:pPr>
        <w:rPr>
          <w:rFonts w:cs="Arial"/>
        </w:rPr>
      </w:pPr>
      <w:r>
        <w:rPr>
          <w:rFonts w:cs="Arial"/>
          <w:noProof/>
        </w:rPr>
        <w:lastRenderedPageBreak/>
        <w:drawing>
          <wp:inline distT="0" distB="0" distL="0" distR="0" wp14:anchorId="29F8A63C" wp14:editId="430E0A96">
            <wp:extent cx="5399405" cy="4799330"/>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nfluss der Elementsgröße (maxDisp von 0 bis 10).png"/>
                    <pic:cNvPicPr/>
                  </pic:nvPicPr>
                  <pic:blipFill>
                    <a:blip r:embed="rId7">
                      <a:extLst>
                        <a:ext uri="{28A0092B-C50C-407E-A947-70E740481C1C}">
                          <a14:useLocalDpi xmlns:a14="http://schemas.microsoft.com/office/drawing/2010/main" val="0"/>
                        </a:ext>
                      </a:extLst>
                    </a:blip>
                    <a:stretch>
                      <a:fillRect/>
                    </a:stretch>
                  </pic:blipFill>
                  <pic:spPr>
                    <a:xfrm>
                      <a:off x="0" y="0"/>
                      <a:ext cx="5399405" cy="4799330"/>
                    </a:xfrm>
                    <a:prstGeom prst="rect">
                      <a:avLst/>
                    </a:prstGeom>
                  </pic:spPr>
                </pic:pic>
              </a:graphicData>
            </a:graphic>
          </wp:inline>
        </w:drawing>
      </w:r>
    </w:p>
    <w:p w:rsidR="0037717C" w:rsidRDefault="0037717C" w:rsidP="008979F3">
      <w:pPr>
        <w:jc w:val="center"/>
        <w:rPr>
          <w:rFonts w:cs="Arial"/>
        </w:rPr>
      </w:pPr>
      <w:r>
        <w:rPr>
          <w:rFonts w:cs="Arial"/>
        </w:rPr>
        <w:t xml:space="preserve">Abb. 2: </w:t>
      </w:r>
      <w:r w:rsidR="008979F3">
        <w:rPr>
          <w:rFonts w:cs="Arial"/>
        </w:rPr>
        <w:t>Einfluss der Elementsgröße auf FEM Ergebnisse (maximale Verschiebungen)</w:t>
      </w:r>
    </w:p>
    <w:p w:rsidR="008979F3" w:rsidRPr="001C2A52" w:rsidRDefault="008979F3" w:rsidP="008979F3">
      <w:pPr>
        <w:rPr>
          <w:rFonts w:cs="Arial"/>
        </w:rPr>
      </w:pPr>
    </w:p>
    <w:p w:rsidR="00BD369E" w:rsidRDefault="00BD369E" w:rsidP="00A61761">
      <w:pPr>
        <w:rPr>
          <w:rFonts w:cs="Arial"/>
        </w:rPr>
      </w:pPr>
      <w:r>
        <w:rPr>
          <w:rFonts w:cs="Arial"/>
        </w:rPr>
        <w:t>●</w:t>
      </w:r>
      <w:r>
        <w:rPr>
          <w:rFonts w:cs="Arial"/>
        </w:rPr>
        <w:tab/>
        <w:t>Studie ausführen</w:t>
      </w:r>
    </w:p>
    <w:p w:rsidR="008979F3" w:rsidRDefault="008979F3" w:rsidP="00A61761">
      <w:pPr>
        <w:rPr>
          <w:rFonts w:cs="Arial"/>
        </w:rPr>
      </w:pPr>
      <w:r>
        <w:rPr>
          <w:rFonts w:cs="Arial"/>
        </w:rPr>
        <w:t xml:space="preserve">Wenn alle benötigten Eingangsdaten (Geometrie, Material, Lasten, </w:t>
      </w:r>
      <w:r w:rsidR="008D065A">
        <w:rPr>
          <w:rFonts w:cs="Arial"/>
        </w:rPr>
        <w:t xml:space="preserve">Vernetzung </w:t>
      </w:r>
      <w:r>
        <w:rPr>
          <w:rFonts w:cs="Arial"/>
        </w:rPr>
        <w:t>usw.) zug</w:t>
      </w:r>
      <w:r w:rsidR="008D065A">
        <w:rPr>
          <w:rFonts w:cs="Arial"/>
        </w:rPr>
        <w:t xml:space="preserve">ewiesen sind, dann kann das Berechnungsverfahren selbst automatisch durchlaufen. </w:t>
      </w:r>
    </w:p>
    <w:p w:rsidR="00BD369E" w:rsidRDefault="00BD369E" w:rsidP="00A61761">
      <w:pPr>
        <w:rPr>
          <w:rFonts w:cs="Arial"/>
        </w:rPr>
      </w:pPr>
      <w:r>
        <w:rPr>
          <w:rFonts w:cs="Arial"/>
        </w:rPr>
        <w:t>●</w:t>
      </w:r>
      <w:r>
        <w:rPr>
          <w:rFonts w:cs="Arial"/>
        </w:rPr>
        <w:tab/>
        <w:t xml:space="preserve">Ergebnisse analysieren </w:t>
      </w:r>
    </w:p>
    <w:p w:rsidR="0018720F" w:rsidRDefault="001232E5" w:rsidP="00A61761">
      <w:r>
        <w:t>B</w:t>
      </w:r>
      <w:r w:rsidR="00336C4E">
        <w:t xml:space="preserve">eim </w:t>
      </w:r>
      <w:r>
        <w:t xml:space="preserve">Standard </w:t>
      </w:r>
      <w:r w:rsidR="00336C4E">
        <w:t xml:space="preserve">stehen 3 verformungsrelevante Ergebnisse zur Verfügung, nämlich vonMises Spannungen, resultierende Verschiebungen und äquivalente Dehnungen. </w:t>
      </w:r>
    </w:p>
    <w:p w:rsidR="008D065A" w:rsidRDefault="00336C4E" w:rsidP="00A61761">
      <w:r>
        <w:t xml:space="preserve">In der Arbeit uns interessieren die vonMises Spannungen und resultierende Verschiebungen. </w:t>
      </w:r>
    </w:p>
    <w:p w:rsidR="00336C4E" w:rsidRDefault="00336C4E" w:rsidP="00336C4E">
      <w:pPr>
        <w:pStyle w:val="2"/>
      </w:pPr>
      <w:bookmarkStart w:id="5" w:name="_Toc9102834"/>
      <w:r>
        <w:t>2.3</w:t>
      </w:r>
      <w:r>
        <w:tab/>
        <w:t>Automatisierung der Vorgehensweise durch SolidWorks-API mittels C# Programmierung</w:t>
      </w:r>
      <w:bookmarkEnd w:id="5"/>
    </w:p>
    <w:p w:rsidR="00995A68" w:rsidRDefault="00995A68" w:rsidP="00B7512F">
      <w:pPr>
        <w:pStyle w:val="31"/>
      </w:pPr>
      <w:bookmarkStart w:id="6" w:name="_Toc9102835"/>
      <w:r>
        <w:t>2.3.1</w:t>
      </w:r>
      <w:r>
        <w:tab/>
        <w:t>Einführung der C# Programmierung</w:t>
      </w:r>
      <w:bookmarkEnd w:id="6"/>
    </w:p>
    <w:p w:rsidR="00C83D95" w:rsidRDefault="002E49A0" w:rsidP="00995A68">
      <w:r>
        <w:t xml:space="preserve">C# ist eine objektorientierte Programmierungssprache, die erste Version C# 1.0 war in 2002 von Microsoft veröffentlicht. Nach mehr als zehnjährige Entwicklungszeit hat C# große Fortschritte </w:t>
      </w:r>
      <w:r w:rsidR="00C83D95">
        <w:t xml:space="preserve">gemacht. Die mit der C# entwickelte Programme laufen auf der </w:t>
      </w:r>
      <w:r w:rsidR="00C83D95">
        <w:lastRenderedPageBreak/>
        <w:t>Microsoft .NET-Plattform. Dabei</w:t>
      </w:r>
      <w:r w:rsidR="00C83D95" w:rsidRPr="00C83D95">
        <w:t xml:space="preserve"> handelt es sich um eine virtuelle Maschine, die Programmen, die für diese Plattform entwickelt wurden, einen Prozessor vorgaukelt, der so in Form eines echten Computerchips gar nicht existiert. </w:t>
      </w:r>
    </w:p>
    <w:p w:rsidR="00995A68" w:rsidRPr="00995A68" w:rsidRDefault="00C83D95" w:rsidP="00995A68">
      <w:r>
        <w:t>In der Arbeit wird die Version C# 7.5.2 eingesetzt.</w:t>
      </w:r>
    </w:p>
    <w:p w:rsidR="00336C4E" w:rsidRDefault="00995A68" w:rsidP="00B7512F">
      <w:pPr>
        <w:pStyle w:val="31"/>
      </w:pPr>
      <w:bookmarkStart w:id="7" w:name="_Toc9102836"/>
      <w:r>
        <w:t>2.3.2</w:t>
      </w:r>
      <w:r w:rsidR="00B7512F">
        <w:tab/>
      </w:r>
      <w:r w:rsidR="00AC26CE">
        <w:t xml:space="preserve">Einführung </w:t>
      </w:r>
      <w:r>
        <w:t>der</w:t>
      </w:r>
      <w:r w:rsidR="00B7512F">
        <w:t xml:space="preserve"> SolidWorks-API</w:t>
      </w:r>
      <w:bookmarkEnd w:id="7"/>
    </w:p>
    <w:p w:rsidR="00C6167A" w:rsidRDefault="00B7512F" w:rsidP="00B7512F">
      <w:r>
        <w:t xml:space="preserve">API heißt auch Programmierschnittstelle, mit der von einem Softwaresystem die anderen Programme zur Anbindung an das System zur Verfügung gestellt wird. </w:t>
      </w:r>
      <w:r w:rsidR="004827CA">
        <w:t>Es gibt zwei Type von API</w:t>
      </w:r>
      <w:r w:rsidR="00C6167A">
        <w:t xml:space="preserve"> (</w:t>
      </w:r>
      <w:r w:rsidR="00EB3052">
        <w:t>A.T. Mathew, 2010</w:t>
      </w:r>
      <w:r w:rsidR="00C6167A">
        <w:t>)</w:t>
      </w:r>
      <w:r w:rsidR="004827CA">
        <w:t xml:space="preserve">. Eine ist mit Abhängigkeit von Programmierungssprache, damit können sowohl die Syntax als auch die Elemente </w:t>
      </w:r>
      <w:r w:rsidR="00631458">
        <w:t xml:space="preserve">von dieser </w:t>
      </w:r>
      <w:r w:rsidR="00C6167A">
        <w:t xml:space="preserve">bestimmten </w:t>
      </w:r>
      <w:r w:rsidR="00631458">
        <w:t xml:space="preserve">Programmierungssprache zugegriffen werden. </w:t>
      </w:r>
      <w:r w:rsidR="00C6167A">
        <w:t xml:space="preserve">Im Gegensatz ist die andere ohne Abhängigkeit von Programmierungssprache. D.h. die kann von mehreren Programmierungssprachen angerufen werden. </w:t>
      </w:r>
    </w:p>
    <w:p w:rsidR="00B7512F" w:rsidRDefault="00EB3052" w:rsidP="00B7512F">
      <w:r>
        <w:t xml:space="preserve">SolidWorks ist ein kommerzielles CAD System von Dassault Systemes. Das </w:t>
      </w:r>
      <w:r w:rsidR="00CB086A">
        <w:t>umfassen vollständige 3D-Modellierung und umfangreiche zusätzliche Anwendungen (auf Englisch Add-In-Module), SolidWorks Simulation ist eine davon. Neben dem bietet Dassault Systemes SolidWorks-</w:t>
      </w:r>
      <w:r w:rsidR="003626F1">
        <w:t xml:space="preserve">APIs in C#, VB und C++ für die Automatisierung und Anpassung der </w:t>
      </w:r>
      <w:r w:rsidR="00CB086A">
        <w:t>Vorgehensweise</w:t>
      </w:r>
      <w:r w:rsidR="003626F1">
        <w:t xml:space="preserve">. </w:t>
      </w:r>
      <w:r w:rsidR="00CB086A">
        <w:t xml:space="preserve"> In der Arbeit wird C# als API-Programmierungssprache eingesetzt.</w:t>
      </w:r>
    </w:p>
    <w:p w:rsidR="009D688D" w:rsidRDefault="0074299F" w:rsidP="00B7512F">
      <w:r>
        <w:t>Im SolidWorks gibt’s drei grundlegende Dokumente, nämlich Bauteil, Komponente und Zeichnungen. Entsprechend stehen Drei dazugehörten Objekte in SolidWorks-API, nämlich PartDoc, AssemblyDoc</w:t>
      </w:r>
      <w:r w:rsidR="00AB52F1">
        <w:t xml:space="preserve"> und DrawingDoc.  Die Struktur der Objekte in SolidWorks API ist in Abb. 3 dargestellt. </w:t>
      </w:r>
      <w:proofErr w:type="spellStart"/>
      <w:r w:rsidR="00AB52F1">
        <w:t>SldWorks</w:t>
      </w:r>
      <w:proofErr w:type="spellEnd"/>
      <w:r w:rsidR="00AB52F1">
        <w:t xml:space="preserve"> funktioniert als Wurzel und alle sind davon deriviert. Jede Objekte hat seine eigene</w:t>
      </w:r>
      <w:r w:rsidR="00C24B63">
        <w:t>n</w:t>
      </w:r>
      <w:r w:rsidR="00AB52F1">
        <w:t xml:space="preserve"> Funktionen, </w:t>
      </w:r>
      <w:r w:rsidR="00C24B63">
        <w:t>damit die Manipulationen in hinterlegten Applikationen erledig</w:t>
      </w:r>
      <w:r w:rsidR="009D688D">
        <w:t>t werden. Darauffolgende ist ein Beispiel.</w:t>
      </w:r>
    </w:p>
    <w:p w:rsidR="009D688D" w:rsidRDefault="009D688D" w:rsidP="00B7512F">
      <w:r>
        <w:t>„</w:t>
      </w:r>
      <w:r w:rsidRPr="009D688D">
        <w:rPr>
          <w:i/>
        </w:rPr>
        <w:t xml:space="preserve">swModel.SketchManager.CreateLine(0, 0, 0, </w:t>
      </w:r>
      <w:r>
        <w:rPr>
          <w:i/>
        </w:rPr>
        <w:t>1</w:t>
      </w:r>
      <w:r w:rsidRPr="009D688D">
        <w:rPr>
          <w:i/>
        </w:rPr>
        <w:t>, 0, 0);</w:t>
      </w:r>
      <w:r>
        <w:t>“</w:t>
      </w:r>
    </w:p>
    <w:p w:rsidR="00AB52F1" w:rsidRDefault="009D688D" w:rsidP="00B7512F">
      <w:r>
        <w:t>Eine Instanz von ModelDoc2 heißt „</w:t>
      </w:r>
      <w:r w:rsidRPr="009D688D">
        <w:rPr>
          <w:i/>
        </w:rPr>
        <w:t>swModel</w:t>
      </w:r>
      <w:r>
        <w:t xml:space="preserve">“. </w:t>
      </w:r>
      <w:proofErr w:type="spellStart"/>
      <w:r w:rsidR="00F478B9">
        <w:t>SketechManager</w:t>
      </w:r>
      <w:proofErr w:type="spellEnd"/>
      <w:r w:rsidR="00F478B9">
        <w:t xml:space="preserve"> ist eine von dazugehörten Objekten. Die fasst alle Manipulationen um, damit der Sketch erstellt und/oder ergänzt werden können. </w:t>
      </w:r>
      <w:proofErr w:type="spellStart"/>
      <w:r w:rsidR="00F478B9">
        <w:t>Crea</w:t>
      </w:r>
      <w:r w:rsidR="00EC5D24">
        <w:t>teLine</w:t>
      </w:r>
      <w:proofErr w:type="spellEnd"/>
      <w:r w:rsidR="00EC5D24">
        <w:t xml:space="preserve"> ist eine Funktion davon, die eine Linie anhand der vorgegebenen Koordinaten im Sketch hinzufügen kann. </w:t>
      </w:r>
    </w:p>
    <w:p w:rsidR="00DC4750" w:rsidRDefault="00F81405" w:rsidP="00B7512F">
      <w:r>
        <w:lastRenderedPageBreak/>
        <w:t>In der Arbeit wird SolidWorks 2016 und dazu entsprechende API verwendet.</w:t>
      </w:r>
    </w:p>
    <w:p w:rsidR="00CB086A" w:rsidRDefault="00AB52F1" w:rsidP="00B7512F">
      <w:r>
        <w:rPr>
          <w:noProof/>
        </w:rPr>
        <w:drawing>
          <wp:inline distT="0" distB="0" distL="0" distR="0">
            <wp:extent cx="5399405" cy="2303145"/>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WAPI.png"/>
                    <pic:cNvPicPr/>
                  </pic:nvPicPr>
                  <pic:blipFill>
                    <a:blip r:embed="rId8">
                      <a:extLst>
                        <a:ext uri="{28A0092B-C50C-407E-A947-70E740481C1C}">
                          <a14:useLocalDpi xmlns:a14="http://schemas.microsoft.com/office/drawing/2010/main" val="0"/>
                        </a:ext>
                      </a:extLst>
                    </a:blip>
                    <a:stretch>
                      <a:fillRect/>
                    </a:stretch>
                  </pic:blipFill>
                  <pic:spPr>
                    <a:xfrm>
                      <a:off x="0" y="0"/>
                      <a:ext cx="5399405" cy="2303145"/>
                    </a:xfrm>
                    <a:prstGeom prst="rect">
                      <a:avLst/>
                    </a:prstGeom>
                  </pic:spPr>
                </pic:pic>
              </a:graphicData>
            </a:graphic>
          </wp:inline>
        </w:drawing>
      </w:r>
    </w:p>
    <w:p w:rsidR="00640B65" w:rsidRPr="009E724A" w:rsidRDefault="00640B65" w:rsidP="00640B65">
      <w:pPr>
        <w:jc w:val="center"/>
      </w:pPr>
      <w:r>
        <w:t>Abb. 3: Struktur der Objekte in SolidWorks API</w:t>
      </w:r>
    </w:p>
    <w:p w:rsidR="00E83CE1" w:rsidRDefault="00E83CE1" w:rsidP="00E83CE1"/>
    <w:p w:rsidR="00DC4750" w:rsidRDefault="00DC4750" w:rsidP="00DC4750">
      <w:pPr>
        <w:pStyle w:val="31"/>
      </w:pPr>
      <w:bookmarkStart w:id="8" w:name="_Toc9102837"/>
      <w:r>
        <w:t>2.3.3</w:t>
      </w:r>
      <w:r>
        <w:tab/>
        <w:t>Automatisierte Vorgehensweise einer FEM-Studie</w:t>
      </w:r>
      <w:bookmarkEnd w:id="8"/>
    </w:p>
    <w:p w:rsidR="00640B65" w:rsidRPr="00E83CE1" w:rsidRDefault="00640B65" w:rsidP="00E83CE1"/>
    <w:p w:rsidR="003377E3" w:rsidRDefault="003377E3" w:rsidP="002858FE"/>
    <w:p w:rsidR="003377E3" w:rsidRDefault="003377E3" w:rsidP="002858FE">
      <w:r>
        <w:t xml:space="preserve">Literaturverzeichnis </w:t>
      </w:r>
    </w:p>
    <w:p w:rsidR="003377E3" w:rsidRDefault="008A5506" w:rsidP="008A5506">
      <w:r w:rsidRPr="008A5506">
        <w:t xml:space="preserve">David </w:t>
      </w:r>
      <w:proofErr w:type="spellStart"/>
      <w:r w:rsidRPr="008A5506">
        <w:t>Kriesel</w:t>
      </w:r>
      <w:proofErr w:type="spellEnd"/>
      <w:r>
        <w:t xml:space="preserve">, Ein kleiner Überblick über Neuronale Netze, </w:t>
      </w:r>
      <w:r w:rsidRPr="008A5506">
        <w:t>www.dkriesel.com</w:t>
      </w:r>
      <w:r>
        <w:t>, 2005</w:t>
      </w:r>
    </w:p>
    <w:p w:rsidR="00DD4C54" w:rsidRPr="001102E6" w:rsidRDefault="00DD4C54" w:rsidP="00DD4C54">
      <w:pPr>
        <w:rPr>
          <w:lang w:val="en-US"/>
        </w:rPr>
      </w:pPr>
      <w:r w:rsidRPr="001102E6">
        <w:rPr>
          <w:lang w:val="en-US"/>
        </w:rPr>
        <w:t xml:space="preserve">Paul </w:t>
      </w:r>
      <w:proofErr w:type="spellStart"/>
      <w:r w:rsidRPr="001102E6">
        <w:rPr>
          <w:lang w:val="en-US"/>
        </w:rPr>
        <w:t>Werbos</w:t>
      </w:r>
      <w:proofErr w:type="spellEnd"/>
      <w:r w:rsidRPr="001102E6">
        <w:rPr>
          <w:lang w:val="en-US"/>
        </w:rPr>
        <w:t>, Beyond Regression: New Tools for Prediction and Analysis in the Behavioral Sciences, Dissertation, Harvard University, 1975</w:t>
      </w:r>
    </w:p>
    <w:p w:rsidR="002D57E5" w:rsidRDefault="00B95183" w:rsidP="002858FE">
      <w:r w:rsidRPr="0071669C">
        <w:t>Michael Brand</w:t>
      </w:r>
      <w:r>
        <w:t>, FEM-Praxis mit SolidWorks, Springer Vieweg, 2016</w:t>
      </w:r>
    </w:p>
    <w:p w:rsidR="00922676" w:rsidRDefault="00922676" w:rsidP="002858FE">
      <w:pPr>
        <w:rPr>
          <w:rFonts w:cs="Arial"/>
          <w:lang w:val="en-US"/>
        </w:rPr>
      </w:pPr>
      <w:r w:rsidRPr="00922676">
        <w:rPr>
          <w:rFonts w:cs="Arial"/>
          <w:lang w:val="en-US"/>
        </w:rPr>
        <w:t>Glenn Whyte, I</w:t>
      </w:r>
      <w:r w:rsidR="00E22279">
        <w:rPr>
          <w:rFonts w:cs="Arial"/>
          <w:lang w:val="en-US"/>
        </w:rPr>
        <w:t>ns and outs on meshing elements for</w:t>
      </w:r>
      <w:r w:rsidRPr="00922676">
        <w:rPr>
          <w:rFonts w:cs="Arial"/>
          <w:lang w:val="en-US"/>
        </w:rPr>
        <w:t xml:space="preserve"> SOLIDWORKS SIMULATION</w:t>
      </w:r>
      <w:r w:rsidR="00E22279">
        <w:rPr>
          <w:rFonts w:cs="Arial"/>
          <w:lang w:val="en-US"/>
        </w:rPr>
        <w:t xml:space="preserve">, </w:t>
      </w:r>
      <w:r w:rsidR="00E22279" w:rsidRPr="00E22279">
        <w:rPr>
          <w:rFonts w:cs="Arial"/>
          <w:lang w:val="en-US"/>
        </w:rPr>
        <w:t>https://hawkridgesys.com/blog/ins-and-outs-on-meshing-in-solidworks-simulation</w:t>
      </w:r>
      <w:r w:rsidR="00E22279">
        <w:rPr>
          <w:rFonts w:cs="Arial"/>
          <w:lang w:val="en-US"/>
        </w:rPr>
        <w:t>, 2018</w:t>
      </w:r>
    </w:p>
    <w:p w:rsidR="00EB3052" w:rsidRPr="00EB3052" w:rsidRDefault="00EB3052" w:rsidP="002858FE">
      <w:pPr>
        <w:rPr>
          <w:lang w:val="en-US"/>
        </w:rPr>
      </w:pPr>
      <w:r w:rsidRPr="00EB3052">
        <w:rPr>
          <w:lang w:val="en-US"/>
        </w:rPr>
        <w:t>A.T. Mathew, C.S.</w:t>
      </w:r>
      <w:r>
        <w:rPr>
          <w:lang w:val="en-US"/>
        </w:rPr>
        <w:t xml:space="preserve">P. Rao, </w:t>
      </w:r>
      <w:r w:rsidRPr="00EB3052">
        <w:rPr>
          <w:lang w:val="en-US"/>
        </w:rPr>
        <w:t>A Novel Method of Using API to Generate Liaison Relationships from an Assembly</w:t>
      </w:r>
      <w:r>
        <w:rPr>
          <w:lang w:val="en-US"/>
        </w:rPr>
        <w:t xml:space="preserve">, </w:t>
      </w:r>
      <w:r w:rsidRPr="00EB3052">
        <w:rPr>
          <w:lang w:val="en-US"/>
        </w:rPr>
        <w:t>J. Software Engineering &amp; Applications, 2010</w:t>
      </w:r>
    </w:p>
    <w:sectPr w:rsidR="00EB3052" w:rsidRPr="00EB3052" w:rsidSect="00432450">
      <w:pgSz w:w="11906" w:h="16838"/>
      <w:pgMar w:top="1418" w:right="1418" w:bottom="1418"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93C8D"/>
    <w:multiLevelType w:val="hybridMultilevel"/>
    <w:tmpl w:val="78200786"/>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AB903E9"/>
    <w:multiLevelType w:val="multilevel"/>
    <w:tmpl w:val="5BAE8634"/>
    <w:lvl w:ilvl="0">
      <w:start w:val="1"/>
      <w:numFmt w:val="decimal"/>
      <w:lvlText w:val="%1."/>
      <w:lvlJc w:val="left"/>
      <w:pPr>
        <w:ind w:left="720" w:hanging="360"/>
      </w:pPr>
      <w:rPr>
        <w:rFonts w:ascii="Arial" w:hAnsi="Arial" w:hint="default"/>
        <w:b/>
        <w:i w:val="0"/>
        <w:color w:val="auto"/>
        <w:spacing w:val="0"/>
        <w:position w:val="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1411C6F"/>
    <w:multiLevelType w:val="hybridMultilevel"/>
    <w:tmpl w:val="F91AFFFC"/>
    <w:lvl w:ilvl="0" w:tplc="491AC3A4">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A2000F3"/>
    <w:multiLevelType w:val="hybridMultilevel"/>
    <w:tmpl w:val="2B585264"/>
    <w:lvl w:ilvl="0" w:tplc="E7621C9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B2F7F0D"/>
    <w:multiLevelType w:val="hybridMultilevel"/>
    <w:tmpl w:val="007E6056"/>
    <w:lvl w:ilvl="0" w:tplc="37DE94A4">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FE70C4"/>
    <w:multiLevelType w:val="hybridMultilevel"/>
    <w:tmpl w:val="F9364F2E"/>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4DB15D0"/>
    <w:multiLevelType w:val="hybridMultilevel"/>
    <w:tmpl w:val="B78E4CB6"/>
    <w:lvl w:ilvl="0" w:tplc="43E4037A">
      <w:start w:val="1"/>
      <w:numFmt w:val="decimal"/>
      <w:lvlText w:val="%1."/>
      <w:lvlJc w:val="left"/>
      <w:pPr>
        <w:ind w:left="0" w:firstLine="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5AFB1777"/>
    <w:multiLevelType w:val="hybridMultilevel"/>
    <w:tmpl w:val="8022356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66EF28B4"/>
    <w:multiLevelType w:val="hybridMultilevel"/>
    <w:tmpl w:val="5BAE8634"/>
    <w:lvl w:ilvl="0" w:tplc="9260E028">
      <w:start w:val="1"/>
      <w:numFmt w:val="decimal"/>
      <w:lvlText w:val="%1."/>
      <w:lvlJc w:val="left"/>
      <w:pPr>
        <w:ind w:left="720" w:hanging="360"/>
      </w:pPr>
      <w:rPr>
        <w:rFonts w:ascii="Arial" w:hAnsi="Arial" w:hint="default"/>
        <w:b/>
        <w:i w:val="0"/>
        <w:color w:val="auto"/>
        <w:spacing w:val="0"/>
        <w:position w:val="0"/>
        <w:sz w:val="22"/>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4E13C65"/>
    <w:multiLevelType w:val="hybridMultilevel"/>
    <w:tmpl w:val="D7BE3186"/>
    <w:lvl w:ilvl="0" w:tplc="DAA690D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5"/>
  </w:num>
  <w:num w:numId="3">
    <w:abstractNumId w:val="9"/>
  </w:num>
  <w:num w:numId="4">
    <w:abstractNumId w:val="3"/>
  </w:num>
  <w:num w:numId="5">
    <w:abstractNumId w:val="4"/>
  </w:num>
  <w:num w:numId="6">
    <w:abstractNumId w:val="0"/>
  </w:num>
  <w:num w:numId="7">
    <w:abstractNumId w:val="6"/>
  </w:num>
  <w:num w:numId="8">
    <w:abstractNumId w:val="8"/>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2F4"/>
    <w:rsid w:val="00047EEC"/>
    <w:rsid w:val="00052FD0"/>
    <w:rsid w:val="000B7226"/>
    <w:rsid w:val="000F1348"/>
    <w:rsid w:val="00107F7A"/>
    <w:rsid w:val="001102E6"/>
    <w:rsid w:val="00117351"/>
    <w:rsid w:val="001232E5"/>
    <w:rsid w:val="0018720F"/>
    <w:rsid w:val="00192ED8"/>
    <w:rsid w:val="001C2A52"/>
    <w:rsid w:val="001E5215"/>
    <w:rsid w:val="00222D1E"/>
    <w:rsid w:val="002858FE"/>
    <w:rsid w:val="002D57E5"/>
    <w:rsid w:val="002E49A0"/>
    <w:rsid w:val="002E5034"/>
    <w:rsid w:val="00303A76"/>
    <w:rsid w:val="003340D0"/>
    <w:rsid w:val="00336C4E"/>
    <w:rsid w:val="003377E3"/>
    <w:rsid w:val="00356ED7"/>
    <w:rsid w:val="003626F1"/>
    <w:rsid w:val="0037717C"/>
    <w:rsid w:val="0038513D"/>
    <w:rsid w:val="00395D44"/>
    <w:rsid w:val="00406C87"/>
    <w:rsid w:val="00412E3E"/>
    <w:rsid w:val="00432450"/>
    <w:rsid w:val="0046229D"/>
    <w:rsid w:val="004827CA"/>
    <w:rsid w:val="004949A3"/>
    <w:rsid w:val="00501A4E"/>
    <w:rsid w:val="00515B35"/>
    <w:rsid w:val="00535211"/>
    <w:rsid w:val="005911E2"/>
    <w:rsid w:val="005D1FF7"/>
    <w:rsid w:val="005F5126"/>
    <w:rsid w:val="00603E5F"/>
    <w:rsid w:val="00631458"/>
    <w:rsid w:val="00640B65"/>
    <w:rsid w:val="00650B12"/>
    <w:rsid w:val="00680214"/>
    <w:rsid w:val="006C624E"/>
    <w:rsid w:val="007029F2"/>
    <w:rsid w:val="0071669C"/>
    <w:rsid w:val="00716DBE"/>
    <w:rsid w:val="0074299F"/>
    <w:rsid w:val="0078378E"/>
    <w:rsid w:val="007E5FD4"/>
    <w:rsid w:val="007F2F3C"/>
    <w:rsid w:val="00854D25"/>
    <w:rsid w:val="00882E84"/>
    <w:rsid w:val="008979F3"/>
    <w:rsid w:val="008A5506"/>
    <w:rsid w:val="008D065A"/>
    <w:rsid w:val="00917773"/>
    <w:rsid w:val="00922676"/>
    <w:rsid w:val="00995A68"/>
    <w:rsid w:val="009A17C5"/>
    <w:rsid w:val="009D07E2"/>
    <w:rsid w:val="009D688D"/>
    <w:rsid w:val="009E724A"/>
    <w:rsid w:val="00A61761"/>
    <w:rsid w:val="00AA3335"/>
    <w:rsid w:val="00AB52F1"/>
    <w:rsid w:val="00AC26CE"/>
    <w:rsid w:val="00AC34AA"/>
    <w:rsid w:val="00B11B3D"/>
    <w:rsid w:val="00B4406D"/>
    <w:rsid w:val="00B7512F"/>
    <w:rsid w:val="00B95183"/>
    <w:rsid w:val="00BC35A4"/>
    <w:rsid w:val="00BD369E"/>
    <w:rsid w:val="00BF02F4"/>
    <w:rsid w:val="00C24B63"/>
    <w:rsid w:val="00C4681B"/>
    <w:rsid w:val="00C6167A"/>
    <w:rsid w:val="00C83D95"/>
    <w:rsid w:val="00C93097"/>
    <w:rsid w:val="00CB086A"/>
    <w:rsid w:val="00CE46E9"/>
    <w:rsid w:val="00D15999"/>
    <w:rsid w:val="00D71F03"/>
    <w:rsid w:val="00DC4750"/>
    <w:rsid w:val="00DD220F"/>
    <w:rsid w:val="00DD4C54"/>
    <w:rsid w:val="00DE29E6"/>
    <w:rsid w:val="00E22279"/>
    <w:rsid w:val="00E83CE1"/>
    <w:rsid w:val="00EB3052"/>
    <w:rsid w:val="00EC5D24"/>
    <w:rsid w:val="00F335FD"/>
    <w:rsid w:val="00F41A55"/>
    <w:rsid w:val="00F46592"/>
    <w:rsid w:val="00F478B9"/>
    <w:rsid w:val="00F51AF1"/>
    <w:rsid w:val="00F81405"/>
    <w:rsid w:val="00FD2C1C"/>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67D30"/>
  <w15:chartTrackingRefBased/>
  <w15:docId w15:val="{5FD1CD54-D872-4897-8727-784CE06F1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46E9"/>
    <w:pPr>
      <w:spacing w:after="0" w:line="360" w:lineRule="auto"/>
      <w:jc w:val="both"/>
    </w:pPr>
    <w:rPr>
      <w:rFonts w:ascii="Arial" w:hAnsi="Arial"/>
    </w:rPr>
  </w:style>
  <w:style w:type="paragraph" w:styleId="1">
    <w:name w:val="heading 1"/>
    <w:basedOn w:val="a"/>
    <w:next w:val="a"/>
    <w:link w:val="10"/>
    <w:uiPriority w:val="9"/>
    <w:qFormat/>
    <w:rsid w:val="00AC34AA"/>
    <w:pPr>
      <w:keepNext/>
      <w:keepLines/>
      <w:outlineLvl w:val="0"/>
    </w:pPr>
    <w:rPr>
      <w:rFonts w:eastAsiaTheme="majorEastAsia" w:cstheme="majorBidi"/>
      <w:b/>
      <w:szCs w:val="32"/>
    </w:rPr>
  </w:style>
  <w:style w:type="paragraph" w:styleId="2">
    <w:name w:val="heading 2"/>
    <w:basedOn w:val="a"/>
    <w:next w:val="a"/>
    <w:link w:val="20"/>
    <w:uiPriority w:val="9"/>
    <w:unhideWhenUsed/>
    <w:qFormat/>
    <w:rsid w:val="00AC34AA"/>
    <w:pPr>
      <w:keepNext/>
      <w:keepLines/>
      <w:outlineLvl w:val="1"/>
    </w:pPr>
    <w:rPr>
      <w:rFonts w:eastAsiaTheme="majorEastAsia" w:cstheme="majorBidi"/>
      <w:b/>
      <w:szCs w:val="26"/>
    </w:rPr>
  </w:style>
  <w:style w:type="paragraph" w:styleId="3">
    <w:name w:val="heading 3"/>
    <w:basedOn w:val="a"/>
    <w:next w:val="a"/>
    <w:link w:val="30"/>
    <w:uiPriority w:val="9"/>
    <w:unhideWhenUsed/>
    <w:qFormat/>
    <w:rsid w:val="00B7512F"/>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340D0"/>
    <w:pPr>
      <w:contextualSpacing/>
    </w:pPr>
    <w:rPr>
      <w:rFonts w:eastAsiaTheme="majorEastAsia" w:cstheme="majorBidi"/>
      <w:b/>
      <w:spacing w:val="-10"/>
      <w:kern w:val="28"/>
      <w:szCs w:val="56"/>
    </w:rPr>
  </w:style>
  <w:style w:type="character" w:customStyle="1" w:styleId="a4">
    <w:name w:val="标题 字符"/>
    <w:basedOn w:val="a0"/>
    <w:link w:val="a3"/>
    <w:uiPriority w:val="10"/>
    <w:rsid w:val="003340D0"/>
    <w:rPr>
      <w:rFonts w:ascii="Arial" w:eastAsiaTheme="majorEastAsia" w:hAnsi="Arial" w:cstheme="majorBidi"/>
      <w:b/>
      <w:spacing w:val="-10"/>
      <w:kern w:val="28"/>
      <w:szCs w:val="56"/>
    </w:rPr>
  </w:style>
  <w:style w:type="character" w:customStyle="1" w:styleId="10">
    <w:name w:val="标题 1 字符"/>
    <w:basedOn w:val="a0"/>
    <w:link w:val="1"/>
    <w:uiPriority w:val="9"/>
    <w:rsid w:val="00AC34AA"/>
    <w:rPr>
      <w:rFonts w:ascii="Arial" w:eastAsiaTheme="majorEastAsia" w:hAnsi="Arial" w:cstheme="majorBidi"/>
      <w:b/>
      <w:szCs w:val="32"/>
    </w:rPr>
  </w:style>
  <w:style w:type="character" w:customStyle="1" w:styleId="20">
    <w:name w:val="标题 2 字符"/>
    <w:basedOn w:val="a0"/>
    <w:link w:val="2"/>
    <w:uiPriority w:val="9"/>
    <w:rsid w:val="00AC34AA"/>
    <w:rPr>
      <w:rFonts w:ascii="Arial" w:eastAsiaTheme="majorEastAsia" w:hAnsi="Arial" w:cstheme="majorBidi"/>
      <w:b/>
      <w:szCs w:val="26"/>
    </w:rPr>
  </w:style>
  <w:style w:type="paragraph" w:customStyle="1" w:styleId="31">
    <w:name w:val="标题3"/>
    <w:basedOn w:val="a"/>
    <w:next w:val="a"/>
    <w:qFormat/>
    <w:rsid w:val="00AC34AA"/>
    <w:pPr>
      <w:outlineLvl w:val="2"/>
    </w:pPr>
    <w:rPr>
      <w:b/>
    </w:rPr>
  </w:style>
  <w:style w:type="paragraph" w:customStyle="1" w:styleId="4">
    <w:name w:val="标题4"/>
    <w:basedOn w:val="a"/>
    <w:next w:val="a"/>
    <w:qFormat/>
    <w:rsid w:val="00AC34AA"/>
    <w:pPr>
      <w:outlineLvl w:val="3"/>
    </w:pPr>
    <w:rPr>
      <w:b/>
    </w:rPr>
  </w:style>
  <w:style w:type="paragraph" w:styleId="a5">
    <w:name w:val="List Paragraph"/>
    <w:basedOn w:val="a"/>
    <w:uiPriority w:val="34"/>
    <w:qFormat/>
    <w:rsid w:val="00D71F03"/>
    <w:pPr>
      <w:ind w:left="720"/>
      <w:contextualSpacing/>
    </w:pPr>
  </w:style>
  <w:style w:type="character" w:styleId="a6">
    <w:name w:val="Hyperlink"/>
    <w:basedOn w:val="a0"/>
    <w:uiPriority w:val="99"/>
    <w:unhideWhenUsed/>
    <w:rsid w:val="008A5506"/>
    <w:rPr>
      <w:color w:val="0563C1" w:themeColor="hyperlink"/>
      <w:u w:val="single"/>
    </w:rPr>
  </w:style>
  <w:style w:type="table" w:styleId="a7">
    <w:name w:val="Table Grid"/>
    <w:basedOn w:val="a1"/>
    <w:uiPriority w:val="39"/>
    <w:rsid w:val="00E222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B7512F"/>
    <w:rPr>
      <w:rFonts w:asciiTheme="majorHAnsi" w:eastAsiaTheme="majorEastAsia" w:hAnsiTheme="majorHAnsi" w:cstheme="majorBidi"/>
      <w:color w:val="1F4D78" w:themeColor="accent1" w:themeShade="7F"/>
      <w:sz w:val="24"/>
      <w:szCs w:val="24"/>
    </w:rPr>
  </w:style>
  <w:style w:type="paragraph" w:styleId="TOC">
    <w:name w:val="TOC Heading"/>
    <w:basedOn w:val="1"/>
    <w:next w:val="a"/>
    <w:uiPriority w:val="39"/>
    <w:unhideWhenUsed/>
    <w:qFormat/>
    <w:rsid w:val="00AC26CE"/>
    <w:pPr>
      <w:spacing w:before="240" w:line="259" w:lineRule="auto"/>
      <w:jc w:val="left"/>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AC26CE"/>
    <w:pPr>
      <w:spacing w:after="100"/>
    </w:pPr>
  </w:style>
  <w:style w:type="paragraph" w:styleId="21">
    <w:name w:val="toc 2"/>
    <w:basedOn w:val="a"/>
    <w:next w:val="a"/>
    <w:autoRedefine/>
    <w:uiPriority w:val="39"/>
    <w:unhideWhenUsed/>
    <w:rsid w:val="00AC26CE"/>
    <w:pPr>
      <w:spacing w:after="100"/>
      <w:ind w:left="220"/>
    </w:pPr>
  </w:style>
  <w:style w:type="paragraph" w:styleId="32">
    <w:name w:val="toc 3"/>
    <w:basedOn w:val="a"/>
    <w:next w:val="a"/>
    <w:autoRedefine/>
    <w:uiPriority w:val="39"/>
    <w:unhideWhenUsed/>
    <w:rsid w:val="00AC26C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6860888">
      <w:bodyDiv w:val="1"/>
      <w:marLeft w:val="0"/>
      <w:marRight w:val="0"/>
      <w:marTop w:val="0"/>
      <w:marBottom w:val="0"/>
      <w:divBdr>
        <w:top w:val="none" w:sz="0" w:space="0" w:color="auto"/>
        <w:left w:val="none" w:sz="0" w:space="0" w:color="auto"/>
        <w:bottom w:val="none" w:sz="0" w:space="0" w:color="auto"/>
        <w:right w:val="none" w:sz="0" w:space="0" w:color="auto"/>
      </w:divBdr>
    </w:div>
    <w:div w:id="383332407">
      <w:bodyDiv w:val="1"/>
      <w:marLeft w:val="0"/>
      <w:marRight w:val="0"/>
      <w:marTop w:val="0"/>
      <w:marBottom w:val="0"/>
      <w:divBdr>
        <w:top w:val="none" w:sz="0" w:space="0" w:color="auto"/>
        <w:left w:val="none" w:sz="0" w:space="0" w:color="auto"/>
        <w:bottom w:val="none" w:sz="0" w:space="0" w:color="auto"/>
        <w:right w:val="none" w:sz="0" w:space="0" w:color="auto"/>
      </w:divBdr>
    </w:div>
    <w:div w:id="518936124">
      <w:bodyDiv w:val="1"/>
      <w:marLeft w:val="0"/>
      <w:marRight w:val="0"/>
      <w:marTop w:val="0"/>
      <w:marBottom w:val="0"/>
      <w:divBdr>
        <w:top w:val="none" w:sz="0" w:space="0" w:color="auto"/>
        <w:left w:val="none" w:sz="0" w:space="0" w:color="auto"/>
        <w:bottom w:val="none" w:sz="0" w:space="0" w:color="auto"/>
        <w:right w:val="none" w:sz="0" w:space="0" w:color="auto"/>
      </w:divBdr>
    </w:div>
    <w:div w:id="2071800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2B067B-2E50-44F9-A61C-32B12052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1783</Words>
  <Characters>11237</Characters>
  <Application>Microsoft Office Word</Application>
  <DocSecurity>0</DocSecurity>
  <Lines>93</Lines>
  <Paragraphs>25</Paragraphs>
  <ScaleCrop>false</ScaleCrop>
  <Company/>
  <LinksUpToDate>false</LinksUpToDate>
  <CharactersWithSpaces>12995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Jie Zhao</dc:creator>
  <cp:keywords/>
  <dc:description/>
  <cp:lastModifiedBy>Jie Zhao</cp:lastModifiedBy>
  <cp:revision>39</cp:revision>
  <dcterms:created xsi:type="dcterms:W3CDTF">2019-05-11T12:17:00Z</dcterms:created>
  <dcterms:modified xsi:type="dcterms:W3CDTF">2019-05-18T18:29:00Z</dcterms:modified>
</cp:coreProperties>
</file>