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 Вариант 3</w:t>
      </w:r>
      <w:r/>
      <w:bookmarkStart w:id="0" w:name="_GoBack"/>
      <w:r/>
      <w:bookmarkEnd w:id="0"/>
      <w:r/>
      <w:r>
        <w:rPr>
          <w:b/>
          <w:sz w:val="28"/>
          <w:szCs w:val="28"/>
        </w:rPr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>Выполним следующие шаги</w:t>
      </w:r>
    </w:p>
    <w:p>
      <w:pPr>
        <w:pStyle w:val="para2"/>
        <w:numPr>
          <w:ilvl w:val="0"/>
          <w:numId w:val="1"/>
        </w:numPr>
        <w:ind w:left="720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Построим сетевой график и определим критический путь.</w:t>
      </w:r>
    </w:p>
    <w:p>
      <w:pPr>
        <w:pStyle w:val="para2"/>
        <w:numPr>
          <w:ilvl w:val="0"/>
          <w:numId w:val="1"/>
        </w:numPr>
        <w:ind w:left="720" w:hanging="360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Рассчитаем ранние и поздние сроки поступления событий, резервы времени.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>Значения длительность работ:</w:t>
      </w:r>
    </w:p>
    <w:p>
      <w:pPr>
        <w:spacing/>
        <w:jc w:val="both"/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2567940" cy="205740"/>
            <wp:effectExtent l="0" t="0" r="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8_neke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yAAAAAAAAAAAAAAAAAAAAAAAAAAAAAAAAAAAAAAAAAAAAAAzA8AAEQ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05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/>
        <w:jc w:val="both"/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761355" cy="2026285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8_neke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yAAAAAAAAAAAAAAAAAAAAAAAAAAAAAAAAAAAAAAAAAAAAAAcSMAAHc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0262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name w:val="Таблица1"/>
        <w:tabOrder w:val="0"/>
        <w:jc w:val="left"/>
        <w:tblInd w:w="0" w:type="dxa"/>
        <w:tblW w:w="6302" w:type="dxa"/>
        <w:tblLook w:val="04A0" w:firstRow="1" w:lastRow="0" w:firstColumn="1" w:lastColumn="0" w:noHBand="0" w:noVBand="1"/>
      </w:tblPr>
      <w:tblGrid>
        <w:gridCol w:w="1037"/>
        <w:gridCol w:w="1942"/>
        <w:gridCol w:w="2209"/>
        <w:gridCol w:w="1114"/>
      </w:tblGrid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Номер события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Сроки свершения события: ранний 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Сроки свершения события: поздний 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Резерв времени, R(i)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22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28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28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7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942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32</w:t>
            </w:r>
          </w:p>
        </w:tc>
        <w:tc>
          <w:tcPr>
            <w:tcW w:w="2209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32</w:t>
            </w:r>
          </w:p>
        </w:tc>
        <w:tc>
          <w:tcPr>
            <w:tcW w:w="1114" w:type="dxa"/>
            <w:tmTcPr id="1662970269" protected="0"/>
          </w:tcPr>
          <w:p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</w:tbl>
    <w:p>
      <w:r/>
    </w:p>
    <w:p>
      <w:r/>
    </w:p>
    <w:p>
      <w:pPr>
        <w:spacing w:after="0" w:line="240" w:lineRule="auto"/>
        <w:suppressAutoHyphens/>
        <w:hyphenationLines w:val="0"/>
        <w:widowControl w:val="0"/>
      </w:pPr>
      <w:r/>
    </w:p>
    <w:tbl>
      <w:tblPr>
        <w:tblStyle w:val="TableNormal"/>
        <w:name w:val="Таблица3"/>
        <w:tabOrder w:val="0"/>
        <w:jc w:val="left"/>
        <w:tblInd w:w="0" w:type="dxa"/>
        <w:tblW w:w="6792" w:type="dxa"/>
        <w:tblLook w:val="0600" w:firstRow="0" w:lastRow="0" w:firstColumn="0" w:lastColumn="0" w:noHBand="1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Работа (i,j)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Количество предшествующих работ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bscript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Продолжительность t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bscript"/>
                <w:lang w:eastAsia="zh-cn"/>
              </w:rPr>
              <w:t>ij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bscript"/>
                <w:lang w:eastAsia="zh-cn"/>
              </w:rPr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Ранние сроки: начало t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bscript"/>
                <w:lang w:eastAsia="zh-cn"/>
              </w:rPr>
              <w:t>ij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  <w:t>Р.Н.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Ранние сроки: окончание t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bscript"/>
                <w:lang w:eastAsia="zh-cn"/>
              </w:rPr>
              <w:t>ij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  <w:t>Р.О.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Поздние сроки: начало t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bscript"/>
                <w:lang w:eastAsia="zh-cn"/>
              </w:rPr>
              <w:t>ij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  <w:t>П.Н.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Поздние сроки: окончание t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bscript"/>
                <w:lang w:eastAsia="zh-cn"/>
              </w:rPr>
              <w:t>ij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  <w:t>П.О.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Резервы времени: полный R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bscript"/>
                <w:lang w:eastAsia="zh-cn"/>
              </w:rPr>
              <w:t>ij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  <w:t>П</w:t>
            </w:r>
            <w:r>
              <w:rPr>
                <w:rFonts w:ascii="Georgia" w:hAnsi="Georgia" w:eastAsia="SimSun"/>
                <w:color w:val="333333"/>
                <w:kern w:val="1"/>
                <w:sz w:val="16"/>
                <w:szCs w:val="20"/>
                <w:vertAlign w:val="superscript"/>
                <w:lang w:eastAsia="zh-c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(1,2)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(2,3)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7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(2,4)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7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(2,5)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(3,6)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6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9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7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(3,7)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6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9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8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(4,7)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7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(4,10)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7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15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(5,7)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7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7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(5,8)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7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(6,9)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5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9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18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(7,9)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18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(8,10)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5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15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15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(8,11)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5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15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20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25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(9,11)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18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25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(9,12)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18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18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22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(10,12)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6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15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16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22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(10,13)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6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15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15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(11,14)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18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25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28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(12,14)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6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27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22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28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(13,14)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7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28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21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28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(14,15)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4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28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32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28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32</w:t>
            </w:r>
          </w:p>
        </w:tc>
        <w:tc>
          <w:tcPr>
            <w:tcW w:w="849" w:type="dxa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2970269" protected="0"/>
          </w:tcPr>
          <w:p>
            <w:pPr>
              <w:spacing w:after="0" w:line="343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</w:pPr>
            <w:r>
              <w:rPr>
                <w:rFonts w:ascii="Georgia" w:hAnsi="Georgia" w:eastAsia="SimSun"/>
                <w:color w:val="333333"/>
                <w:kern w:val="1"/>
                <w:sz w:val="21"/>
                <w:szCs w:val="20"/>
                <w:lang w:eastAsia="zh-cn"/>
              </w:rPr>
              <w:t>0</w:t>
            </w:r>
          </w:p>
        </w:tc>
      </w:tr>
    </w:tbl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eastAsia="zh-cn"/>
        </w:rPr>
      </w:pPr>
      <w:r>
        <w:rPr>
          <w:rFonts w:ascii="Georgia" w:hAnsi="Georgia" w:eastAsia="SimSun"/>
          <w:b/>
          <w:color w:val="333333"/>
          <w:kern w:val="1"/>
          <w:sz w:val="21"/>
          <w:szCs w:val="20"/>
          <w:lang w:eastAsia="zh-cn"/>
        </w:rPr>
        <w:t>Критический путь</w:t>
      </w:r>
      <w:r>
        <w:rPr>
          <w:rFonts w:ascii="Georgia" w:hAnsi="Georgia" w:eastAsia="SimSun"/>
          <w:color w:val="333333"/>
          <w:kern w:val="1"/>
          <w:sz w:val="21"/>
          <w:szCs w:val="20"/>
          <w:lang w:eastAsia="zh-cn"/>
        </w:rPr>
        <w:t>: (1,2)(2,5)(5,8)(8,10)(10,13)(13,14)(14,15)</w:t>
        <w:br w:type="textWrapping"/>
      </w:r>
      <w:r>
        <w:rPr>
          <w:rFonts w:ascii="Times New Roman" w:hAnsi="Times New Roman" w:eastAsia="SimSun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eastAsia="zh-cn"/>
        </w:rPr>
      </w:pPr>
      <w:r>
        <w:rPr>
          <w:rFonts w:ascii="Georgia" w:hAnsi="Georgia" w:eastAsia="SimSun"/>
          <w:b/>
          <w:color w:val="333333"/>
          <w:kern w:val="1"/>
          <w:sz w:val="21"/>
          <w:szCs w:val="20"/>
          <w:lang w:eastAsia="zh-cn"/>
        </w:rPr>
        <w:t>Продолжительность критического пути: 32</w:t>
      </w:r>
      <w:r>
        <w:rPr>
          <w:rFonts w:ascii="Times New Roman" w:hAnsi="Times New Roman" w:eastAsia="SimSun"/>
          <w:kern w:val="1"/>
          <w:sz w:val="20"/>
          <w:szCs w:val="20"/>
          <w:lang w:eastAsia="zh-c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Tahoma">
    <w:panose1 w:val="020B060403050404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  <w:font w:name="Georgia">
    <w:panose1 w:val="02040502050405020303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72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2970269" w:val="1024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/>
  <cp:revision>6</cp:revision>
  <dcterms:created xsi:type="dcterms:W3CDTF">2022-09-12T07:40:00Z</dcterms:created>
  <dcterms:modified xsi:type="dcterms:W3CDTF">2022-09-12T08:11:09Z</dcterms:modified>
</cp:coreProperties>
</file>