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1CDA8D7" w:rsidP="177BCA84" w:rsidRDefault="61CDA8D7" w14:paraId="49F0F539" w14:textId="284C3F78">
      <w:pPr>
        <w:jc w:val="both"/>
        <w:rPr>
          <w:b w:val="1"/>
          <w:bCs w:val="1"/>
          <w:sz w:val="52"/>
          <w:szCs w:val="52"/>
        </w:rPr>
      </w:pPr>
      <w:bookmarkStart w:name="_GoBack" w:id="0"/>
      <w:bookmarkEnd w:id="0"/>
      <w:r w:rsidRPr="177BCA84" w:rsidR="177BCA84">
        <w:rPr>
          <w:b w:val="1"/>
          <w:bCs w:val="1"/>
          <w:sz w:val="52"/>
          <w:szCs w:val="52"/>
        </w:rPr>
        <w:t>RELAZIONE PROGETTO X-TETRIS</w:t>
      </w:r>
    </w:p>
    <w:p w:rsidR="71638493" w:rsidP="177BCA84" w:rsidRDefault="71638493" w14:paraId="472FB802" w14:textId="4EAA60BD">
      <w:pPr>
        <w:pStyle w:val="Normal"/>
        <w:jc w:val="both"/>
        <w:rPr>
          <w:b w:val="0"/>
          <w:bCs w:val="0"/>
          <w:sz w:val="22"/>
          <w:szCs w:val="22"/>
        </w:rPr>
      </w:pPr>
      <w:r w:rsidRPr="2458E391" w:rsidR="2458E391">
        <w:rPr>
          <w:b w:val="1"/>
          <w:bCs w:val="1"/>
          <w:sz w:val="22"/>
          <w:szCs w:val="22"/>
        </w:rPr>
        <w:t>Nome:</w:t>
      </w:r>
      <w:r w:rsidRPr="2458E391" w:rsidR="2458E391">
        <w:rPr>
          <w:b w:val="0"/>
          <w:bCs w:val="0"/>
          <w:sz w:val="22"/>
          <w:szCs w:val="22"/>
        </w:rPr>
        <w:t xml:space="preserve"> Vineet</w:t>
      </w:r>
      <w:r>
        <w:tab/>
      </w:r>
      <w:r w:rsidRPr="2458E391" w:rsidR="2458E391">
        <w:rPr>
          <w:b w:val="1"/>
          <w:bCs w:val="1"/>
          <w:sz w:val="22"/>
          <w:szCs w:val="22"/>
        </w:rPr>
        <w:t>Cognome:</w:t>
      </w:r>
      <w:r w:rsidRPr="2458E391" w:rsidR="2458E391">
        <w:rPr>
          <w:b w:val="0"/>
          <w:bCs w:val="0"/>
          <w:sz w:val="22"/>
          <w:szCs w:val="22"/>
        </w:rPr>
        <w:t xml:space="preserve"> Cesca</w:t>
      </w:r>
      <w:r>
        <w:tab/>
      </w:r>
      <w:r w:rsidRPr="2458E391" w:rsidR="2458E391">
        <w:rPr>
          <w:b w:val="1"/>
          <w:bCs w:val="1"/>
          <w:sz w:val="22"/>
          <w:szCs w:val="22"/>
        </w:rPr>
        <w:t>Matricola:</w:t>
      </w:r>
      <w:r w:rsidRPr="2458E391" w:rsidR="2458E391">
        <w:rPr>
          <w:b w:val="0"/>
          <w:bCs w:val="0"/>
          <w:sz w:val="22"/>
          <w:szCs w:val="22"/>
        </w:rPr>
        <w:t xml:space="preserve"> 891437</w:t>
      </w:r>
      <w:r>
        <w:tab/>
      </w:r>
      <w:r w:rsidRPr="2458E391" w:rsidR="2458E391">
        <w:rPr>
          <w:b w:val="1"/>
          <w:bCs w:val="1"/>
          <w:sz w:val="22"/>
          <w:szCs w:val="22"/>
        </w:rPr>
        <w:t>Data:</w:t>
      </w:r>
      <w:r w:rsidRPr="2458E391" w:rsidR="2458E391">
        <w:rPr>
          <w:b w:val="0"/>
          <w:bCs w:val="0"/>
          <w:sz w:val="22"/>
          <w:szCs w:val="22"/>
        </w:rPr>
        <w:t xml:space="preserve"> 20/02/2022</w:t>
      </w:r>
    </w:p>
    <w:p w:rsidR="2458E391" w:rsidP="2458E391" w:rsidRDefault="2458E391" w14:paraId="70AF8930" w14:textId="5BAF4612">
      <w:pPr>
        <w:pStyle w:val="Normal"/>
        <w:jc w:val="both"/>
        <w:rPr>
          <w:b w:val="0"/>
          <w:bCs w:val="0"/>
          <w:sz w:val="22"/>
          <w:szCs w:val="22"/>
        </w:rPr>
      </w:pPr>
    </w:p>
    <w:p w:rsidR="71638493" w:rsidP="177BCA84" w:rsidRDefault="71638493" w14:paraId="24DAB231" w14:textId="1B788DCD">
      <w:pPr>
        <w:pStyle w:val="Heading2"/>
        <w:jc w:val="both"/>
        <w:rPr>
          <w:rFonts w:ascii="Calibri Light" w:hAnsi="Calibri Light" w:eastAsia="" w:cs=""/>
          <w:b w:val="1"/>
          <w:bCs w:val="1"/>
          <w:color w:val="auto"/>
          <w:sz w:val="36"/>
          <w:szCs w:val="36"/>
        </w:rPr>
      </w:pPr>
      <w:r w:rsidRPr="177BCA84" w:rsidR="177BCA84">
        <w:rPr>
          <w:rFonts w:ascii="Calibri Light" w:hAnsi="Calibri Light" w:eastAsia="" w:cs=""/>
          <w:b w:val="1"/>
          <w:bCs w:val="1"/>
          <w:color w:val="auto"/>
          <w:sz w:val="36"/>
          <w:szCs w:val="36"/>
        </w:rPr>
        <w:t>OBBIETTIVO</w:t>
      </w:r>
    </w:p>
    <w:p w:rsidR="71638493" w:rsidP="177BCA84" w:rsidRDefault="71638493" w14:paraId="5DCDFBA1" w14:textId="1FD76033">
      <w:pPr>
        <w:pStyle w:val="Normal"/>
        <w:jc w:val="both"/>
      </w:pPr>
    </w:p>
    <w:p w:rsidR="61CDA8D7" w:rsidP="2458E391" w:rsidRDefault="61CDA8D7" w14:paraId="45773209" w14:textId="7A367106">
      <w:pPr>
        <w:pStyle w:val="Normal"/>
        <w:bidi w:val="0"/>
        <w:spacing w:before="0" w:beforeAutospacing="off" w:after="160" w:afterAutospacing="off" w:line="259" w:lineRule="auto"/>
        <w:ind w:left="0" w:right="0"/>
        <w:jc w:val="left"/>
        <w:rPr>
          <w:b w:val="0"/>
          <w:bCs w:val="0"/>
          <w:sz w:val="22"/>
          <w:szCs w:val="22"/>
        </w:rPr>
      </w:pPr>
      <w:r w:rsidRPr="2458E391" w:rsidR="2458E391">
        <w:rPr>
          <w:b w:val="0"/>
          <w:bCs w:val="0"/>
          <w:sz w:val="22"/>
          <w:szCs w:val="22"/>
        </w:rPr>
        <w:t xml:space="preserve">Il progetto è in grado di utilizzare le istruzioni in codice </w:t>
      </w:r>
      <w:r w:rsidRPr="2458E391" w:rsidR="2458E391">
        <w:rPr>
          <w:b w:val="1"/>
          <w:bCs w:val="1"/>
          <w:sz w:val="22"/>
          <w:szCs w:val="22"/>
        </w:rPr>
        <w:t>ANSI-C</w:t>
      </w:r>
      <w:r w:rsidRPr="2458E391" w:rsidR="2458E391">
        <w:rPr>
          <w:b w:val="0"/>
          <w:bCs w:val="0"/>
          <w:sz w:val="22"/>
          <w:szCs w:val="22"/>
        </w:rPr>
        <w:t xml:space="preserve"> per creare una versione semplificata del gioco </w:t>
      </w:r>
      <w:r w:rsidRPr="2458E391" w:rsidR="2458E391">
        <w:rPr>
          <w:b w:val="1"/>
          <w:bCs w:val="1"/>
          <w:sz w:val="22"/>
          <w:szCs w:val="22"/>
        </w:rPr>
        <w:t>Tetris</w:t>
      </w:r>
      <w:r w:rsidRPr="2458E391" w:rsidR="2458E391">
        <w:rPr>
          <w:b w:val="0"/>
          <w:bCs w:val="0"/>
          <w:sz w:val="22"/>
          <w:szCs w:val="22"/>
        </w:rPr>
        <w:t>.</w:t>
      </w:r>
    </w:p>
    <w:p w:rsidR="2458E391" w:rsidP="2458E391" w:rsidRDefault="2458E391" w14:paraId="2F086237" w14:textId="3C461286">
      <w:pPr>
        <w:pStyle w:val="Normal"/>
        <w:bidi w:val="0"/>
        <w:spacing w:before="0" w:beforeAutospacing="off" w:after="160" w:afterAutospacing="off" w:line="259" w:lineRule="auto"/>
        <w:ind w:left="0" w:right="0"/>
        <w:jc w:val="both"/>
        <w:rPr>
          <w:b w:val="0"/>
          <w:bCs w:val="0"/>
          <w:sz w:val="22"/>
          <w:szCs w:val="22"/>
        </w:rPr>
      </w:pPr>
    </w:p>
    <w:p w:rsidR="61CDA8D7" w:rsidP="177BCA84" w:rsidRDefault="61CDA8D7" w14:paraId="44023B9A" w14:textId="5C33AA9D">
      <w:pPr>
        <w:pStyle w:val="Heading2"/>
        <w:bidi w:val="0"/>
        <w:jc w:val="both"/>
        <w:rPr>
          <w:b w:val="1"/>
          <w:bCs w:val="1"/>
          <w:color w:val="auto"/>
          <w:sz w:val="36"/>
          <w:szCs w:val="36"/>
        </w:rPr>
      </w:pPr>
      <w:r w:rsidRPr="177BCA84" w:rsidR="177BCA84">
        <w:rPr>
          <w:b w:val="1"/>
          <w:bCs w:val="1"/>
          <w:color w:val="auto"/>
          <w:sz w:val="36"/>
          <w:szCs w:val="36"/>
        </w:rPr>
        <w:t xml:space="preserve">STRETEGIA </w:t>
      </w:r>
    </w:p>
    <w:p w:rsidR="177BCA84" w:rsidP="177BCA84" w:rsidRDefault="177BCA84" w14:paraId="6D80DE60" w14:textId="408AF351">
      <w:pPr>
        <w:pStyle w:val="Normal"/>
        <w:bidi w:val="0"/>
      </w:pPr>
    </w:p>
    <w:p w:rsidR="61CDA8D7" w:rsidP="2458E391" w:rsidRDefault="61CDA8D7" w14:paraId="78C55167" w14:textId="34A3C4D5">
      <w:pPr>
        <w:pStyle w:val="Normal"/>
        <w:bidi w:val="0"/>
        <w:jc w:val="left"/>
      </w:pPr>
      <w:r w:rsidR="2458E391">
        <w:rPr/>
        <w:t>L’idea alla base di questo progetto è nata cercando di procedere nella maniera più semplice possibile.</w:t>
      </w:r>
    </w:p>
    <w:p w:rsidR="61CDA8D7" w:rsidP="2458E391" w:rsidRDefault="61CDA8D7" w14:paraId="423DD4A1" w14:textId="60E9FB16">
      <w:pPr>
        <w:pStyle w:val="Normal"/>
        <w:bidi w:val="0"/>
        <w:jc w:val="left"/>
      </w:pPr>
      <w:r w:rsidR="2458E391">
        <w:rPr/>
        <w:t xml:space="preserve"> La struttura del gioco è basata sulla classica schermata menu interattivo attraverso dei cicli do-while per scegliere la modalità di gioco. </w:t>
      </w:r>
    </w:p>
    <w:p w:rsidR="2458E391" w:rsidP="2458E391" w:rsidRDefault="2458E391" w14:paraId="3E285824" w14:textId="3415C0C4">
      <w:pPr>
        <w:pStyle w:val="Normal"/>
        <w:spacing w:before="0" w:beforeAutospacing="off" w:after="160" w:afterAutospacing="off" w:line="259" w:lineRule="auto"/>
        <w:ind w:left="0" w:right="0"/>
        <w:jc w:val="left"/>
      </w:pPr>
      <w:r w:rsidR="2458E391">
        <w:rPr/>
        <w:t>La mappa è rappresentata con una matrice bidimensionale dove ciascuna “cella” contiene un “pezzo” di ogni tetramino. I tetramini, non dovendo esistere per forza, non hanno una struttura dati che li rappresenta, infatti prima o poi devono essere rimossi dalla mappa.</w:t>
      </w:r>
    </w:p>
    <w:p w:rsidR="61CDA8D7" w:rsidP="2458E391" w:rsidRDefault="61CDA8D7" w14:paraId="010896F1" w14:textId="666CBA13">
      <w:pPr>
        <w:pStyle w:val="Normal"/>
        <w:bidi w:val="0"/>
        <w:jc w:val="left"/>
      </w:pPr>
      <w:r w:rsidR="2458E391">
        <w:rPr/>
        <w:t xml:space="preserve">Nel programma si fa uso di una legenda che abbina un intero a ciascun tipo di tetramino pensato come un char perché la forma del tetramino ricorda una determinata lettera. Anche le rotazioni di uno stesso tetramino sono codificate con un intero. Inoltre esiste un array di tetramini “disponibili” con la dimensione corretta per ogni tipo di tetramino: le posizioni dell’array coincidono agli interi abbinati al tipo di tetramino. La disponibilità dei tetramini che diminuisce se e solo se il pezzo viene stampato nella mappa. </w:t>
      </w:r>
    </w:p>
    <w:p w:rsidR="61CDA8D7" w:rsidP="2458E391" w:rsidRDefault="61CDA8D7" w14:paraId="1D9A78B4" w14:textId="5C059004">
      <w:pPr>
        <w:pStyle w:val="Normal"/>
        <w:bidi w:val="0"/>
        <w:jc w:val="left"/>
      </w:pPr>
      <w:r w:rsidR="2458E391">
        <w:rPr/>
        <w:t xml:space="preserve">Il punteggio viene gestito tramite la funzione “gotoXY” essendo complicato muoversi con ordine nella stampa delle altre informazioni. Per incrementare il punteggio ci sono delle funzioni per scorrere le colonne della mappa e verificare se una riga fa punto. Questo controllo avviene ad ogni movimento del tetramino. </w:t>
      </w:r>
      <w:r>
        <w:tab/>
      </w:r>
      <w:r>
        <w:tab/>
      </w:r>
      <w:r>
        <w:tab/>
      </w:r>
      <w:r>
        <w:tab/>
      </w:r>
      <w:r>
        <w:tab/>
      </w:r>
      <w:r>
        <w:tab/>
      </w:r>
      <w:r>
        <w:tab/>
      </w:r>
    </w:p>
    <w:p w:rsidR="177BCA84" w:rsidP="2458E391" w:rsidRDefault="177BCA84" w14:paraId="3CE621AA" w14:textId="0D975134">
      <w:pPr>
        <w:pStyle w:val="Normal"/>
        <w:jc w:val="left"/>
        <w:rPr>
          <w:rFonts w:ascii="Calibri Light" w:hAnsi="Calibri Light" w:eastAsia="" w:cs=""/>
          <w:b w:val="1"/>
          <w:bCs w:val="1"/>
          <w:color w:val="auto"/>
          <w:sz w:val="36"/>
          <w:szCs w:val="36"/>
        </w:rPr>
      </w:pPr>
      <w:r w:rsidR="2458E391">
        <w:rPr/>
        <w:t xml:space="preserve">La strategia della modalità multiplayer non è molto diversa dalla single player. </w:t>
      </w:r>
      <w:r w:rsidR="2458E391">
        <w:rPr/>
        <w:t>È</w:t>
      </w:r>
      <w:r w:rsidR="2458E391">
        <w:rPr/>
        <w:t xml:space="preserve"> bastato essenzialmente raddoppiare alcune variabili nel main file e riutilizzare il codice. </w:t>
      </w:r>
    </w:p>
    <w:p w:rsidR="177BCA84" w:rsidP="2458E391" w:rsidRDefault="177BCA84" w14:paraId="22ACFA24" w14:textId="4D489320">
      <w:pPr>
        <w:pStyle w:val="Normal"/>
        <w:jc w:val="both"/>
      </w:pPr>
    </w:p>
    <w:p w:rsidR="177BCA84" w:rsidP="2458E391" w:rsidRDefault="177BCA84" w14:paraId="4648CFD7" w14:textId="43B0BD18">
      <w:pPr>
        <w:pStyle w:val="Normal"/>
        <w:jc w:val="both"/>
        <w:rPr>
          <w:rFonts w:ascii="Calibri Light" w:hAnsi="Calibri Light" w:eastAsia="" w:cs=""/>
          <w:b w:val="1"/>
          <w:bCs w:val="1"/>
          <w:color w:val="auto"/>
          <w:sz w:val="36"/>
          <w:szCs w:val="36"/>
        </w:rPr>
      </w:pPr>
      <w:r w:rsidRPr="2458E391" w:rsidR="2458E391">
        <w:rPr>
          <w:rFonts w:ascii="Calibri Light" w:hAnsi="Calibri Light" w:eastAsia="" w:cs=""/>
          <w:b w:val="1"/>
          <w:bCs w:val="1"/>
          <w:color w:val="auto"/>
          <w:sz w:val="36"/>
          <w:szCs w:val="36"/>
        </w:rPr>
        <w:t>STRUTTURA DEL CODICE</w:t>
      </w:r>
    </w:p>
    <w:p w:rsidR="177BCA84" w:rsidP="177BCA84" w:rsidRDefault="177BCA84" w14:paraId="3D22FF86" w14:textId="5DBC6849">
      <w:pPr>
        <w:pStyle w:val="Normal"/>
        <w:bidi w:val="0"/>
      </w:pPr>
    </w:p>
    <w:p w:rsidR="2458E391" w:rsidP="2458E391" w:rsidRDefault="2458E391" w14:paraId="0B4C2267" w14:textId="19B7FF45">
      <w:pPr>
        <w:pStyle w:val="Normal"/>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2"/>
          <w:szCs w:val="22"/>
        </w:rPr>
      </w:pPr>
      <w:r w:rsidRPr="2458E391" w:rsidR="2458E391">
        <w:rPr>
          <w:b w:val="0"/>
          <w:bCs w:val="0"/>
          <w:sz w:val="22"/>
          <w:szCs w:val="22"/>
        </w:rPr>
        <w:t>I</w:t>
      </w:r>
      <w:r w:rsidRPr="2458E391" w:rsidR="2458E391">
        <w:rPr>
          <w:rFonts w:ascii="Calibri" w:hAnsi="Calibri" w:eastAsia="Calibri" w:cs="Calibri" w:asciiTheme="minorAscii" w:hAnsiTheme="minorAscii" w:eastAsiaTheme="minorAscii" w:cstheme="minorAscii"/>
          <w:b w:val="0"/>
          <w:bCs w:val="0"/>
          <w:sz w:val="22"/>
          <w:szCs w:val="22"/>
        </w:rPr>
        <w:t>l programma utilizza le seguenti librerie standard:</w:t>
      </w:r>
    </w:p>
    <w:p w:rsidR="2458E391" w:rsidP="2458E391" w:rsidRDefault="2458E391" w14:paraId="05DE7346" w14:textId="355C2ABA">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2"/>
          <w:szCs w:val="22"/>
        </w:rPr>
      </w:pPr>
    </w:p>
    <w:p w:rsidR="2458E391" w:rsidP="2458E391" w:rsidRDefault="2458E391" w14:paraId="0F5A4262" w14:textId="78B9E1D7">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2"/>
          <w:szCs w:val="22"/>
        </w:rPr>
      </w:pPr>
    </w:p>
    <w:p w:rsidR="2458E391" w:rsidP="2458E391" w:rsidRDefault="2458E391" w14:paraId="2370939A" w14:textId="27E74B88">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2"/>
          <w:szCs w:val="22"/>
        </w:rPr>
      </w:pPr>
    </w:p>
    <w:p w:rsidR="2458E391" w:rsidP="2458E391" w:rsidRDefault="2458E391" w14:paraId="7F788C60" w14:textId="67686470">
      <w:pPr>
        <w:pStyle w:val="ListParagraph"/>
        <w:numPr>
          <w:ilvl w:val="0"/>
          <w:numId w:val="4"/>
        </w:numPr>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it-IT"/>
        </w:rPr>
      </w:pPr>
      <w:r w:rsidRPr="2458E391" w:rsidR="2458E391">
        <w:rPr>
          <w:rFonts w:ascii="Calibri" w:hAnsi="Calibri" w:eastAsia="Calibri" w:cs="Calibri" w:asciiTheme="minorAscii" w:hAnsiTheme="minorAscii" w:eastAsiaTheme="minorAscii" w:cstheme="minorAscii"/>
          <w:b w:val="1"/>
          <w:bCs w:val="1"/>
          <w:noProof w:val="0"/>
          <w:color w:val="auto"/>
          <w:sz w:val="21"/>
          <w:szCs w:val="21"/>
          <w:lang w:val="it-IT"/>
        </w:rPr>
        <w:t>stdio.h:</w:t>
      </w:r>
      <w:r w:rsidRPr="2458E391" w:rsidR="2458E391">
        <w:rPr>
          <w:rFonts w:ascii="Calibri" w:hAnsi="Calibri" w:eastAsia="Calibri" w:cs="Calibri" w:asciiTheme="minorAscii" w:hAnsiTheme="minorAscii" w:eastAsiaTheme="minorAscii" w:cstheme="minorAscii"/>
          <w:b w:val="0"/>
          <w:bCs w:val="0"/>
          <w:noProof w:val="0"/>
          <w:color w:val="auto"/>
          <w:sz w:val="21"/>
          <w:szCs w:val="21"/>
          <w:lang w:val="it-IT"/>
        </w:rPr>
        <w:t xml:space="preserve"> per le funzioni standard</w:t>
      </w:r>
    </w:p>
    <w:p w:rsidR="61CDA8D7" w:rsidP="2458E391" w:rsidRDefault="61CDA8D7" w14:paraId="02376B7C" w14:textId="373A71AF">
      <w:pPr>
        <w:pStyle w:val="ListParagraph"/>
        <w:numPr>
          <w:ilvl w:val="0"/>
          <w:numId w:val="4"/>
        </w:numPr>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it-IT"/>
        </w:rPr>
      </w:pPr>
      <w:r w:rsidRPr="2458E391" w:rsidR="2458E391">
        <w:rPr>
          <w:rFonts w:ascii="Calibri" w:hAnsi="Calibri" w:eastAsia="Calibri" w:cs="Calibri" w:asciiTheme="minorAscii" w:hAnsiTheme="minorAscii" w:eastAsiaTheme="minorAscii" w:cstheme="minorAscii"/>
          <w:b w:val="1"/>
          <w:bCs w:val="1"/>
          <w:noProof w:val="0"/>
          <w:color w:val="auto"/>
          <w:sz w:val="21"/>
          <w:szCs w:val="21"/>
          <w:lang w:val="it-IT"/>
        </w:rPr>
        <w:t>stdlib.h:</w:t>
      </w:r>
      <w:r w:rsidRPr="2458E391" w:rsidR="2458E391">
        <w:rPr>
          <w:rFonts w:ascii="Calibri" w:hAnsi="Calibri" w:eastAsia="Calibri" w:cs="Calibri" w:asciiTheme="minorAscii" w:hAnsiTheme="minorAscii" w:eastAsiaTheme="minorAscii" w:cstheme="minorAscii"/>
          <w:b w:val="0"/>
          <w:bCs w:val="0"/>
          <w:noProof w:val="0"/>
          <w:color w:val="auto"/>
          <w:sz w:val="21"/>
          <w:szCs w:val="21"/>
          <w:lang w:val="it-IT"/>
        </w:rPr>
        <w:t xml:space="preserve"> tipi di dato, allocazione di memoria</w:t>
      </w:r>
    </w:p>
    <w:p w:rsidR="61CDA8D7" w:rsidP="2458E391" w:rsidRDefault="61CDA8D7" w14:paraId="7E78E580" w14:textId="2503AC5C">
      <w:pPr>
        <w:pStyle w:val="ListParagraph"/>
        <w:numPr>
          <w:ilvl w:val="0"/>
          <w:numId w:val="4"/>
        </w:numPr>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it-IT"/>
        </w:rPr>
      </w:pPr>
      <w:r w:rsidRPr="2458E391" w:rsidR="2458E391">
        <w:rPr>
          <w:rFonts w:ascii="Calibri" w:hAnsi="Calibri" w:eastAsia="Calibri" w:cs="Calibri" w:asciiTheme="minorAscii" w:hAnsiTheme="minorAscii" w:eastAsiaTheme="minorAscii" w:cstheme="minorAscii"/>
          <w:b w:val="1"/>
          <w:bCs w:val="1"/>
          <w:noProof w:val="0"/>
          <w:color w:val="auto"/>
          <w:sz w:val="21"/>
          <w:szCs w:val="21"/>
          <w:lang w:val="it-IT"/>
        </w:rPr>
        <w:t>conio.h:</w:t>
      </w:r>
      <w:r w:rsidRPr="2458E391" w:rsidR="2458E391">
        <w:rPr>
          <w:rFonts w:ascii="Calibri" w:hAnsi="Calibri" w:eastAsia="Calibri" w:cs="Calibri" w:asciiTheme="minorAscii" w:hAnsiTheme="minorAscii" w:eastAsiaTheme="minorAscii" w:cstheme="minorAscii"/>
          <w:b w:val="0"/>
          <w:bCs w:val="0"/>
          <w:noProof w:val="0"/>
          <w:color w:val="auto"/>
          <w:sz w:val="21"/>
          <w:szCs w:val="21"/>
          <w:lang w:val="it-IT"/>
        </w:rPr>
        <w:t xml:space="preserve"> per muovere i tetramini nella mappa in modo dinamico</w:t>
      </w:r>
    </w:p>
    <w:p w:rsidR="177BCA84" w:rsidP="2458E391" w:rsidRDefault="177BCA84" w14:paraId="15D5701D" w14:textId="3410C117">
      <w:pPr>
        <w:pStyle w:val="ListParagraph"/>
        <w:numPr>
          <w:ilvl w:val="0"/>
          <w:numId w:val="4"/>
        </w:numPr>
        <w:bidi w:val="0"/>
        <w:spacing w:line="285" w:lineRule="exact"/>
        <w:ind/>
        <w:jc w:val="left"/>
        <w:rPr>
          <w:rFonts w:ascii="Calibri" w:hAnsi="Calibri" w:eastAsia="Calibri" w:cs="Calibri" w:asciiTheme="minorAscii" w:hAnsiTheme="minorAscii" w:eastAsiaTheme="minorAscii" w:cstheme="minorAscii"/>
          <w:b w:val="0"/>
          <w:bCs w:val="0"/>
          <w:noProof w:val="0"/>
          <w:color w:val="auto" w:themeColor="text1" w:themeTint="FF" w:themeShade="FF"/>
          <w:sz w:val="21"/>
          <w:szCs w:val="21"/>
          <w:lang w:val="it-IT"/>
        </w:rPr>
      </w:pPr>
      <w:r w:rsidRPr="2458E391" w:rsidR="2458E391">
        <w:rPr>
          <w:rFonts w:ascii="Calibri" w:hAnsi="Calibri" w:eastAsia="Calibri" w:cs="Calibri" w:asciiTheme="minorAscii" w:hAnsiTheme="minorAscii" w:eastAsiaTheme="minorAscii" w:cstheme="minorAscii"/>
          <w:b w:val="1"/>
          <w:bCs w:val="1"/>
          <w:noProof w:val="0"/>
          <w:color w:val="auto"/>
          <w:sz w:val="21"/>
          <w:szCs w:val="21"/>
          <w:lang w:val="it-IT"/>
        </w:rPr>
        <w:t>time.h:</w:t>
      </w:r>
      <w:r w:rsidRPr="2458E391" w:rsidR="2458E391">
        <w:rPr>
          <w:rFonts w:ascii="Calibri" w:hAnsi="Calibri" w:eastAsia="Calibri" w:cs="Calibri" w:asciiTheme="minorAscii" w:hAnsiTheme="minorAscii" w:eastAsiaTheme="minorAscii" w:cstheme="minorAscii"/>
          <w:b w:val="0"/>
          <w:bCs w:val="0"/>
          <w:noProof w:val="0"/>
          <w:color w:val="auto"/>
          <w:sz w:val="21"/>
          <w:szCs w:val="21"/>
          <w:lang w:val="it-IT"/>
        </w:rPr>
        <w:t xml:space="preserve"> per l’implementazione della funzione delay</w:t>
      </w:r>
    </w:p>
    <w:p w:rsidR="61CDA8D7" w:rsidP="2458E391" w:rsidRDefault="61CDA8D7" w14:paraId="40832533" w14:textId="12E685EF">
      <w:pPr>
        <w:pStyle w:val="ListParagraph"/>
        <w:numPr>
          <w:ilvl w:val="0"/>
          <w:numId w:val="4"/>
        </w:numPr>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it-IT"/>
        </w:rPr>
      </w:pPr>
      <w:r w:rsidRPr="2458E391" w:rsidR="2458E391">
        <w:rPr>
          <w:rFonts w:ascii="Calibri" w:hAnsi="Calibri" w:eastAsia="Calibri" w:cs="Calibri" w:asciiTheme="minorAscii" w:hAnsiTheme="minorAscii" w:eastAsiaTheme="minorAscii" w:cstheme="minorAscii"/>
          <w:b w:val="1"/>
          <w:bCs w:val="1"/>
          <w:noProof w:val="0"/>
          <w:color w:val="auto"/>
          <w:sz w:val="21"/>
          <w:szCs w:val="21"/>
          <w:lang w:val="it-IT"/>
        </w:rPr>
        <w:t>windows.h:</w:t>
      </w:r>
      <w:r w:rsidRPr="2458E391" w:rsidR="2458E391">
        <w:rPr>
          <w:rFonts w:ascii="Calibri" w:hAnsi="Calibri" w:eastAsia="Calibri" w:cs="Calibri" w:asciiTheme="minorAscii" w:hAnsiTheme="minorAscii" w:eastAsiaTheme="minorAscii" w:cstheme="minorAscii"/>
          <w:b w:val="0"/>
          <w:bCs w:val="0"/>
          <w:noProof w:val="0"/>
          <w:color w:val="auto"/>
          <w:sz w:val="21"/>
          <w:szCs w:val="21"/>
          <w:lang w:val="it-IT"/>
        </w:rPr>
        <w:t xml:space="preserve"> per muovere il "cursore” della mappa nello schermo del terminale</w:t>
      </w:r>
    </w:p>
    <w:p w:rsidR="61CDA8D7" w:rsidP="2458E391" w:rsidRDefault="61CDA8D7" w14:paraId="4234C2FE" w14:textId="4ABE5E41">
      <w:pPr>
        <w:pStyle w:val="Normal"/>
        <w:bidi w:val="0"/>
        <w:spacing w:line="285" w:lineRule="exact"/>
        <w:ind w:left="0"/>
        <w:jc w:val="left"/>
        <w:rPr>
          <w:rFonts w:ascii="Calibri" w:hAnsi="Calibri" w:eastAsia="Calibri" w:cs="Calibri" w:asciiTheme="minorAscii" w:hAnsiTheme="minorAscii" w:eastAsiaTheme="minorAscii" w:cstheme="minorAscii"/>
          <w:b w:val="0"/>
          <w:bCs w:val="0"/>
          <w:sz w:val="22"/>
          <w:szCs w:val="22"/>
        </w:rPr>
      </w:pPr>
      <w:r w:rsidRPr="2458E391" w:rsidR="2458E391">
        <w:rPr>
          <w:rFonts w:ascii="Calibri" w:hAnsi="Calibri" w:eastAsia="Calibri" w:cs="Calibri" w:asciiTheme="minorAscii" w:hAnsiTheme="minorAscii" w:eastAsiaTheme="minorAscii" w:cstheme="minorAscii"/>
          <w:b w:val="0"/>
          <w:bCs w:val="0"/>
          <w:noProof w:val="0"/>
          <w:color w:val="auto"/>
          <w:sz w:val="21"/>
          <w:szCs w:val="21"/>
          <w:lang w:val="it-IT"/>
        </w:rPr>
        <w:t>Inoltre utilizza queste ultime librerie da me implementate:</w:t>
      </w:r>
    </w:p>
    <w:p w:rsidR="61CDA8D7" w:rsidP="2458E391" w:rsidRDefault="61CDA8D7" w14:paraId="6CA0DDDE" w14:textId="503CB493">
      <w:pPr>
        <w:pStyle w:val="ListParagraph"/>
        <w:numPr>
          <w:ilvl w:val="0"/>
          <w:numId w:val="5"/>
        </w:numPr>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it-IT"/>
        </w:rPr>
      </w:pPr>
      <w:r w:rsidRPr="7EB8BC5C" w:rsidR="7EB8BC5C">
        <w:rPr>
          <w:rFonts w:ascii="Calibri" w:hAnsi="Calibri" w:eastAsia="Calibri" w:cs="Calibri" w:asciiTheme="minorAscii" w:hAnsiTheme="minorAscii" w:eastAsiaTheme="minorAscii" w:cstheme="minorAscii"/>
          <w:b w:val="1"/>
          <w:bCs w:val="1"/>
          <w:noProof w:val="0"/>
          <w:color w:val="auto"/>
          <w:sz w:val="21"/>
          <w:szCs w:val="21"/>
          <w:lang w:val="it-IT"/>
        </w:rPr>
        <w:t>"TextSettings.h":</w:t>
      </w:r>
      <w:r w:rsidRPr="7EB8BC5C" w:rsidR="7EB8BC5C">
        <w:rPr>
          <w:rFonts w:ascii="Calibri" w:hAnsi="Calibri" w:eastAsia="Calibri" w:cs="Calibri" w:asciiTheme="minorAscii" w:hAnsiTheme="minorAscii" w:eastAsiaTheme="minorAscii" w:cstheme="minorAscii"/>
          <w:b w:val="0"/>
          <w:bCs w:val="0"/>
          <w:noProof w:val="0"/>
          <w:color w:val="auto"/>
          <w:sz w:val="21"/>
          <w:szCs w:val="21"/>
          <w:lang w:val="it-IT"/>
        </w:rPr>
        <w:t xml:space="preserve"> per permettere alcune modifiche al testo (colori, grassetto</w:t>
      </w:r>
      <w:r w:rsidRPr="7EB8BC5C" w:rsidR="7EB8BC5C">
        <w:rPr>
          <w:rFonts w:ascii="Calibri" w:hAnsi="Calibri" w:eastAsia="Calibri" w:cs="Calibri" w:asciiTheme="minorAscii" w:hAnsiTheme="minorAscii" w:eastAsiaTheme="minorAscii" w:cstheme="minorAscii"/>
          <w:b w:val="0"/>
          <w:bCs w:val="0"/>
          <w:noProof w:val="0"/>
          <w:color w:val="auto"/>
          <w:sz w:val="21"/>
          <w:szCs w:val="21"/>
          <w:lang w:val="it-IT"/>
        </w:rPr>
        <w:t>)</w:t>
      </w:r>
      <w:r w:rsidRPr="7EB8BC5C" w:rsidR="7EB8BC5C">
        <w:rPr>
          <w:rFonts w:ascii="Calibri" w:hAnsi="Calibri" w:eastAsia="Calibri" w:cs="Calibri" w:asciiTheme="minorAscii" w:hAnsiTheme="minorAscii" w:eastAsiaTheme="minorAscii" w:cstheme="minorAscii"/>
          <w:b w:val="0"/>
          <w:bCs w:val="0"/>
          <w:noProof w:val="0"/>
          <w:color w:val="auto"/>
          <w:sz w:val="21"/>
          <w:szCs w:val="21"/>
          <w:lang w:val="it-IT"/>
        </w:rPr>
        <w:t>.</w:t>
      </w:r>
    </w:p>
    <w:p w:rsidR="61CDA8D7" w:rsidP="2458E391" w:rsidRDefault="61CDA8D7" w14:paraId="51FA0FCE" w14:textId="4A05B6B8">
      <w:pPr>
        <w:pStyle w:val="ListParagraph"/>
        <w:numPr>
          <w:ilvl w:val="0"/>
          <w:numId w:val="5"/>
        </w:numPr>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it-IT"/>
        </w:rPr>
      </w:pPr>
      <w:r w:rsidRPr="2458E391" w:rsidR="2458E391">
        <w:rPr>
          <w:rFonts w:ascii="Calibri" w:hAnsi="Calibri" w:eastAsia="Calibri" w:cs="Calibri" w:asciiTheme="minorAscii" w:hAnsiTheme="minorAscii" w:eastAsiaTheme="minorAscii" w:cstheme="minorAscii"/>
          <w:b w:val="1"/>
          <w:bCs w:val="1"/>
          <w:noProof w:val="0"/>
          <w:color w:val="auto"/>
          <w:sz w:val="21"/>
          <w:szCs w:val="21"/>
          <w:lang w:val="it-IT"/>
        </w:rPr>
        <w:t>"Initializer.h":</w:t>
      </w:r>
      <w:r w:rsidRPr="2458E391" w:rsidR="2458E391">
        <w:rPr>
          <w:rFonts w:ascii="Calibri" w:hAnsi="Calibri" w:eastAsia="Calibri" w:cs="Calibri" w:asciiTheme="minorAscii" w:hAnsiTheme="minorAscii" w:eastAsiaTheme="minorAscii" w:cstheme="minorAscii"/>
          <w:b w:val="0"/>
          <w:bCs w:val="0"/>
          <w:noProof w:val="0"/>
          <w:color w:val="auto"/>
          <w:sz w:val="21"/>
          <w:szCs w:val="21"/>
          <w:lang w:val="it-IT"/>
        </w:rPr>
        <w:t xml:space="preserve"> funzioni di inizializzazione (mappa, cursore e tetramini).</w:t>
      </w:r>
    </w:p>
    <w:p w:rsidR="61CDA8D7" w:rsidP="2458E391" w:rsidRDefault="61CDA8D7" w14:paraId="3EBD44C5" w14:textId="05D089A2">
      <w:pPr>
        <w:pStyle w:val="ListParagraph"/>
        <w:numPr>
          <w:ilvl w:val="0"/>
          <w:numId w:val="5"/>
        </w:numPr>
        <w:bidi w:val="0"/>
        <w:spacing w:line="285" w:lineRule="exact"/>
        <w:jc w:val="left"/>
        <w:rPr>
          <w:rFonts w:ascii="Calibri" w:hAnsi="Calibri" w:eastAsia="Calibri" w:cs="Calibri" w:asciiTheme="minorAscii" w:hAnsiTheme="minorAscii" w:eastAsiaTheme="minorAscii" w:cstheme="minorAscii"/>
          <w:b w:val="0"/>
          <w:bCs w:val="0"/>
          <w:noProof w:val="0"/>
          <w:color w:val="auto"/>
          <w:sz w:val="21"/>
          <w:szCs w:val="21"/>
          <w:lang w:val="it-IT"/>
        </w:rPr>
      </w:pPr>
      <w:r w:rsidRPr="2458E391" w:rsidR="2458E391">
        <w:rPr>
          <w:rFonts w:ascii="Calibri" w:hAnsi="Calibri" w:eastAsia="Calibri" w:cs="Calibri" w:asciiTheme="minorAscii" w:hAnsiTheme="minorAscii" w:eastAsiaTheme="minorAscii" w:cstheme="minorAscii"/>
          <w:b w:val="1"/>
          <w:bCs w:val="1"/>
          <w:noProof w:val="0"/>
          <w:color w:val="auto"/>
          <w:sz w:val="21"/>
          <w:szCs w:val="21"/>
          <w:lang w:val="it-IT"/>
        </w:rPr>
        <w:t>"DrawPieces.h":</w:t>
      </w:r>
      <w:r w:rsidRPr="2458E391" w:rsidR="2458E391">
        <w:rPr>
          <w:rFonts w:ascii="Calibri" w:hAnsi="Calibri" w:eastAsia="Calibri" w:cs="Calibri" w:asciiTheme="minorAscii" w:hAnsiTheme="minorAscii" w:eastAsiaTheme="minorAscii" w:cstheme="minorAscii"/>
          <w:b w:val="0"/>
          <w:bCs w:val="0"/>
          <w:noProof w:val="0"/>
          <w:color w:val="auto"/>
          <w:sz w:val="21"/>
          <w:szCs w:val="21"/>
          <w:lang w:val="it-IT"/>
        </w:rPr>
        <w:t xml:space="preserve"> insieme di funzioni che disegnano i tetramini nella mappa in base alla posizione fornita dal cursore; sono di tipo </w:t>
      </w:r>
      <w:r w:rsidRPr="2458E391" w:rsidR="2458E391">
        <w:rPr>
          <w:rFonts w:ascii="Calibri" w:hAnsi="Calibri" w:eastAsia="Calibri" w:cs="Calibri" w:asciiTheme="minorAscii" w:hAnsiTheme="minorAscii" w:eastAsiaTheme="minorAscii" w:cstheme="minorAscii"/>
          <w:b w:val="0"/>
          <w:bCs w:val="0"/>
          <w:noProof w:val="0"/>
          <w:color w:val="auto"/>
          <w:sz w:val="21"/>
          <w:szCs w:val="21"/>
          <w:lang w:val="it-IT"/>
        </w:rPr>
        <w:t>int</w:t>
      </w:r>
      <w:r w:rsidRPr="2458E391" w:rsidR="2458E391">
        <w:rPr>
          <w:rFonts w:ascii="Calibri" w:hAnsi="Calibri" w:eastAsia="Calibri" w:cs="Calibri" w:asciiTheme="minorAscii" w:hAnsiTheme="minorAscii" w:eastAsiaTheme="minorAscii" w:cstheme="minorAscii"/>
          <w:b w:val="0"/>
          <w:bCs w:val="0"/>
          <w:noProof w:val="0"/>
          <w:color w:val="auto"/>
          <w:sz w:val="21"/>
          <w:szCs w:val="21"/>
          <w:lang w:val="it-IT"/>
        </w:rPr>
        <w:t xml:space="preserve"> per dare conferma di riuscita del disegno. Per “cancellare” i pezzi dalla mappa, si disegnano gli stessi pezzi ma con un carattere vuoto. </w:t>
      </w:r>
    </w:p>
    <w:p w:rsidR="177BCA84" w:rsidP="2458E391" w:rsidRDefault="177BCA84" w14:paraId="534668A7" w14:textId="487C4D03">
      <w:pPr>
        <w:pStyle w:val="ListParagraph"/>
        <w:numPr>
          <w:ilvl w:val="0"/>
          <w:numId w:val="5"/>
        </w:numPr>
        <w:spacing w:line="285" w:lineRule="exact"/>
        <w:jc w:val="left"/>
        <w:rPr>
          <w:rFonts w:ascii="Calibri" w:hAnsi="Calibri" w:eastAsia="Calibri" w:cs="Calibri" w:asciiTheme="minorAscii" w:hAnsiTheme="minorAscii" w:eastAsiaTheme="minorAscii" w:cstheme="minorAscii"/>
          <w:b w:val="0"/>
          <w:bCs w:val="0"/>
          <w:noProof w:val="0"/>
          <w:color w:val="auto"/>
          <w:sz w:val="21"/>
          <w:szCs w:val="21"/>
          <w:lang w:val="it-IT"/>
        </w:rPr>
      </w:pPr>
      <w:r w:rsidRPr="2458E391" w:rsidR="2458E391">
        <w:rPr>
          <w:rFonts w:ascii="Calibri" w:hAnsi="Calibri" w:eastAsia="Calibri" w:cs="Calibri" w:asciiTheme="minorAscii" w:hAnsiTheme="minorAscii" w:eastAsiaTheme="minorAscii" w:cstheme="minorAscii"/>
          <w:b w:val="1"/>
          <w:bCs w:val="1"/>
          <w:noProof w:val="0"/>
          <w:color w:val="auto"/>
          <w:sz w:val="21"/>
          <w:szCs w:val="21"/>
          <w:lang w:val="it-IT"/>
        </w:rPr>
        <w:t>"Logic.h":</w:t>
      </w:r>
      <w:r w:rsidRPr="2458E391" w:rsidR="2458E391">
        <w:rPr>
          <w:rFonts w:ascii="Calibri" w:hAnsi="Calibri" w:eastAsia="Calibri" w:cs="Calibri" w:asciiTheme="minorAscii" w:hAnsiTheme="minorAscii" w:eastAsiaTheme="minorAscii" w:cstheme="minorAscii"/>
          <w:b w:val="0"/>
          <w:bCs w:val="0"/>
          <w:noProof w:val="0"/>
          <w:color w:val="auto"/>
          <w:sz w:val="21"/>
          <w:szCs w:val="21"/>
          <w:lang w:val="it-IT"/>
        </w:rPr>
        <w:t xml:space="preserve"> funzioni che implementano la parte logica del gioco: selezione (tetramini, rotazione), controllo (disponibilità di tetramini), disegno (in base al tetramino selezionato), distruzione (per rimuovere i tetramini, sostituirli o muoverli), caduta (effetto forza di gravità), punteggio (conteggio delle righe valide, elimazione delle righe e incremento del punteggio)</w:t>
      </w:r>
    </w:p>
    <w:p w:rsidR="61CDA8D7" w:rsidP="2458E391" w:rsidRDefault="61CDA8D7" w14:paraId="4757D834" w14:textId="7B2D2D1E">
      <w:pPr>
        <w:pStyle w:val="ListParagraph"/>
        <w:numPr>
          <w:ilvl w:val="0"/>
          <w:numId w:val="5"/>
        </w:numPr>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it-IT"/>
        </w:rPr>
      </w:pPr>
      <w:r w:rsidRPr="2458E391" w:rsidR="2458E391">
        <w:rPr>
          <w:rFonts w:ascii="Calibri" w:hAnsi="Calibri" w:eastAsia="Calibri" w:cs="Calibri" w:asciiTheme="minorAscii" w:hAnsiTheme="minorAscii" w:eastAsiaTheme="minorAscii" w:cstheme="minorAscii"/>
          <w:b w:val="1"/>
          <w:bCs w:val="1"/>
          <w:noProof w:val="0"/>
          <w:color w:val="auto"/>
          <w:sz w:val="21"/>
          <w:szCs w:val="21"/>
          <w:lang w:val="it-IT"/>
        </w:rPr>
        <w:t>"Print.h":</w:t>
      </w:r>
      <w:r w:rsidRPr="2458E391" w:rsidR="2458E391">
        <w:rPr>
          <w:rFonts w:ascii="Calibri" w:hAnsi="Calibri" w:eastAsia="Calibri" w:cs="Calibri" w:asciiTheme="minorAscii" w:hAnsiTheme="minorAscii" w:eastAsiaTheme="minorAscii" w:cstheme="minorAscii"/>
          <w:b w:val="0"/>
          <w:bCs w:val="0"/>
          <w:noProof w:val="0"/>
          <w:color w:val="auto"/>
          <w:sz w:val="21"/>
          <w:szCs w:val="21"/>
          <w:lang w:val="it-IT"/>
        </w:rPr>
        <w:t xml:space="preserve"> insieme delle funzioni che stampano a video le informazioni utili per giocare.</w:t>
      </w:r>
    </w:p>
    <w:p w:rsidR="61CDA8D7" w:rsidP="2458E391" w:rsidRDefault="61CDA8D7" w14:paraId="7CDF8233" w14:textId="24CCC8E6">
      <w:pPr>
        <w:pStyle w:val="ListParagraph"/>
        <w:numPr>
          <w:ilvl w:val="0"/>
          <w:numId w:val="5"/>
        </w:numPr>
        <w:bidi w:val="0"/>
        <w:spacing w:line="285" w:lineRule="exact"/>
        <w:jc w:val="left"/>
        <w:rPr>
          <w:rFonts w:ascii="Calibri" w:hAnsi="Calibri" w:eastAsia="Calibri" w:cs="Calibri" w:asciiTheme="minorAscii" w:hAnsiTheme="minorAscii" w:eastAsiaTheme="minorAscii" w:cstheme="minorAscii"/>
          <w:b w:val="0"/>
          <w:bCs w:val="0"/>
          <w:noProof w:val="0"/>
          <w:color w:val="000000" w:themeColor="text1" w:themeTint="FF" w:themeShade="FF"/>
          <w:sz w:val="21"/>
          <w:szCs w:val="21"/>
          <w:lang w:val="it-IT"/>
        </w:rPr>
      </w:pPr>
      <w:r w:rsidRPr="2458E391" w:rsidR="2458E391">
        <w:rPr>
          <w:rFonts w:ascii="Calibri" w:hAnsi="Calibri" w:eastAsia="Calibri" w:cs="Calibri" w:asciiTheme="minorAscii" w:hAnsiTheme="minorAscii" w:eastAsiaTheme="minorAscii" w:cstheme="minorAscii"/>
          <w:b w:val="1"/>
          <w:bCs w:val="1"/>
          <w:noProof w:val="0"/>
          <w:color w:val="auto"/>
          <w:sz w:val="21"/>
          <w:szCs w:val="21"/>
          <w:lang w:val="it-IT"/>
        </w:rPr>
        <w:t>"Cut.h":</w:t>
      </w:r>
      <w:r w:rsidRPr="2458E391" w:rsidR="2458E391">
        <w:rPr>
          <w:rFonts w:ascii="Calibri" w:hAnsi="Calibri" w:eastAsia="Calibri" w:cs="Calibri" w:asciiTheme="minorAscii" w:hAnsiTheme="minorAscii" w:eastAsiaTheme="minorAscii" w:cstheme="minorAscii"/>
          <w:b w:val="0"/>
          <w:bCs w:val="0"/>
          <w:noProof w:val="0"/>
          <w:color w:val="auto"/>
          <w:sz w:val="21"/>
          <w:szCs w:val="21"/>
          <w:lang w:val="it-IT"/>
        </w:rPr>
        <w:t xml:space="preserve"> insieme di funzioni molto lunghe che appesantivano il </w:t>
      </w:r>
      <w:r w:rsidRPr="2458E391" w:rsidR="2458E391">
        <w:rPr>
          <w:rFonts w:ascii="Calibri" w:hAnsi="Calibri" w:eastAsia="Calibri" w:cs="Calibri" w:asciiTheme="minorAscii" w:hAnsiTheme="minorAscii" w:eastAsiaTheme="minorAscii" w:cstheme="minorAscii"/>
          <w:b w:val="0"/>
          <w:bCs w:val="0"/>
          <w:noProof w:val="0"/>
          <w:color w:val="auto"/>
          <w:sz w:val="21"/>
          <w:szCs w:val="21"/>
          <w:lang w:val="it-IT"/>
        </w:rPr>
        <w:t>main</w:t>
      </w:r>
      <w:r w:rsidRPr="2458E391" w:rsidR="2458E391">
        <w:rPr>
          <w:rFonts w:ascii="Calibri" w:hAnsi="Calibri" w:eastAsia="Calibri" w:cs="Calibri" w:asciiTheme="minorAscii" w:hAnsiTheme="minorAscii" w:eastAsiaTheme="minorAscii" w:cstheme="minorAscii"/>
          <w:b w:val="0"/>
          <w:bCs w:val="0"/>
          <w:noProof w:val="0"/>
          <w:color w:val="auto"/>
          <w:sz w:val="21"/>
          <w:szCs w:val="21"/>
          <w:lang w:val="it-IT"/>
        </w:rPr>
        <w:t xml:space="preserve"> file.</w:t>
      </w:r>
    </w:p>
    <w:p w:rsidR="61CDA8D7" w:rsidP="2458E391" w:rsidRDefault="61CDA8D7" w14:paraId="3B53C208" w14:textId="4A8B23C1">
      <w:pPr>
        <w:pStyle w:val="Normal"/>
        <w:bidi w:val="0"/>
        <w:spacing w:line="285" w:lineRule="exact"/>
        <w:ind w:left="0"/>
        <w:jc w:val="left"/>
        <w:rPr>
          <w:b w:val="0"/>
          <w:bCs w:val="0"/>
          <w:sz w:val="22"/>
          <w:szCs w:val="22"/>
        </w:rPr>
      </w:pPr>
      <w:r w:rsidRPr="2458E391" w:rsidR="2458E391">
        <w:rPr>
          <w:b w:val="1"/>
          <w:bCs w:val="1"/>
          <w:sz w:val="22"/>
          <w:szCs w:val="22"/>
        </w:rPr>
        <w:t xml:space="preserve">PRECISAZIONI: </w:t>
      </w:r>
    </w:p>
    <w:p w:rsidR="61CDA8D7" w:rsidP="2458E391" w:rsidRDefault="61CDA8D7" w14:paraId="628313BE" w14:textId="7E7EC73B">
      <w:pPr>
        <w:pStyle w:val="ListParagraph"/>
        <w:numPr>
          <w:ilvl w:val="0"/>
          <w:numId w:val="8"/>
        </w:numPr>
        <w:bidi w:val="0"/>
        <w:spacing w:line="285" w:lineRule="exact"/>
        <w:jc w:val="left"/>
        <w:rPr>
          <w:rFonts w:ascii="Calibri" w:hAnsi="Calibri" w:eastAsia="Calibri" w:cs="Calibri" w:asciiTheme="minorAscii" w:hAnsiTheme="minorAscii" w:eastAsiaTheme="minorAscii" w:cstheme="minorAscii"/>
          <w:b w:val="0"/>
          <w:bCs w:val="0"/>
          <w:sz w:val="22"/>
          <w:szCs w:val="22"/>
        </w:rPr>
      </w:pPr>
      <w:r w:rsidRPr="2458E391" w:rsidR="2458E391">
        <w:rPr>
          <w:b w:val="0"/>
          <w:bCs w:val="0"/>
          <w:sz w:val="22"/>
          <w:szCs w:val="22"/>
        </w:rPr>
        <w:t xml:space="preserve">Per qualche extra (loading bar, delay, fillOne, clean_stdin), non necessario al funzionamento del gioco, c’è del codice esterno sempre indicato tramite i commenti e in particolare il file header </w:t>
      </w:r>
      <w:r w:rsidRPr="2458E391" w:rsidR="2458E391">
        <w:rPr>
          <w:b w:val="1"/>
          <w:bCs w:val="1"/>
          <w:sz w:val="22"/>
          <w:szCs w:val="22"/>
        </w:rPr>
        <w:t>“Extra.h”</w:t>
      </w:r>
      <w:r w:rsidRPr="2458E391" w:rsidR="2458E391">
        <w:rPr>
          <w:b w:val="0"/>
          <w:bCs w:val="0"/>
          <w:sz w:val="22"/>
          <w:szCs w:val="22"/>
        </w:rPr>
        <w:t>.</w:t>
      </w:r>
    </w:p>
    <w:p w:rsidR="61CDA8D7" w:rsidP="2458E391" w:rsidRDefault="61CDA8D7" w14:paraId="719564E8" w14:textId="1D7AD564">
      <w:pPr>
        <w:pStyle w:val="ListParagraph"/>
        <w:numPr>
          <w:ilvl w:val="0"/>
          <w:numId w:val="8"/>
        </w:numPr>
        <w:bidi w:val="0"/>
        <w:spacing w:line="285" w:lineRule="exact"/>
        <w:jc w:val="left"/>
        <w:rPr>
          <w:rFonts w:ascii="Calibri" w:hAnsi="Calibri" w:eastAsia="Calibri" w:cs="Calibri" w:asciiTheme="minorAscii" w:hAnsiTheme="minorAscii" w:eastAsiaTheme="minorAscii" w:cstheme="minorAscii"/>
          <w:b w:val="0"/>
          <w:bCs w:val="0"/>
          <w:sz w:val="22"/>
          <w:szCs w:val="22"/>
        </w:rPr>
      </w:pPr>
      <w:r w:rsidRPr="2458E391" w:rsidR="2458E391">
        <w:rPr>
          <w:b w:val="0"/>
          <w:bCs w:val="0"/>
          <w:sz w:val="22"/>
          <w:szCs w:val="22"/>
        </w:rPr>
        <w:t>Per evitare errori di interfaccia grafica durante l’esecuzione, è consigliato mettere la finestra del gioco a schermo intero.</w:t>
      </w:r>
    </w:p>
    <w:p w:rsidR="61CDA8D7" w:rsidP="177BCA84" w:rsidRDefault="61CDA8D7" w14:paraId="3F94BA79" w14:textId="65E13356">
      <w:pPr>
        <w:pStyle w:val="Normal"/>
        <w:bidi w:val="0"/>
        <w:spacing w:before="0" w:beforeAutospacing="off" w:after="160" w:afterAutospacing="off" w:line="259" w:lineRule="auto"/>
        <w:ind w:left="0" w:right="0"/>
        <w:jc w:val="both"/>
        <w:rPr>
          <w:b w:val="0"/>
          <w:bCs w:val="0"/>
          <w:sz w:val="22"/>
          <w:szCs w:val="22"/>
        </w:rPr>
      </w:pPr>
    </w:p>
    <w:p w:rsidR="61CDA8D7" w:rsidP="177BCA84" w:rsidRDefault="61CDA8D7" w14:paraId="25426FD1" w14:textId="4F6C52E3">
      <w:pPr>
        <w:pStyle w:val="Heading2"/>
        <w:bidi w:val="0"/>
        <w:spacing w:before="40" w:beforeAutospacing="off" w:after="0" w:afterAutospacing="off" w:line="259" w:lineRule="auto"/>
        <w:ind w:left="0" w:right="0"/>
        <w:jc w:val="both"/>
        <w:rPr>
          <w:rFonts w:ascii="Calibri Light" w:hAnsi="Calibri Light" w:eastAsia="" w:cs=""/>
          <w:b w:val="1"/>
          <w:bCs w:val="1"/>
          <w:color w:val="auto"/>
          <w:sz w:val="36"/>
          <w:szCs w:val="36"/>
        </w:rPr>
      </w:pPr>
      <w:r w:rsidRPr="177BCA84" w:rsidR="177BCA84">
        <w:rPr>
          <w:rFonts w:ascii="Calibri Light" w:hAnsi="Calibri Light" w:eastAsia="" w:cs=""/>
          <w:b w:val="1"/>
          <w:bCs w:val="1"/>
          <w:color w:val="auto"/>
          <w:sz w:val="36"/>
          <w:szCs w:val="36"/>
        </w:rPr>
        <w:t>CARATTERISTICHE GENERALI</w:t>
      </w:r>
    </w:p>
    <w:p w:rsidR="61CDA8D7" w:rsidP="177BCA84" w:rsidRDefault="61CDA8D7" w14:paraId="6D9111A3" w14:textId="540E9F2A">
      <w:pPr>
        <w:pStyle w:val="Normal"/>
        <w:bidi w:val="0"/>
        <w:jc w:val="both"/>
      </w:pPr>
    </w:p>
    <w:p w:rsidR="2458E391" w:rsidP="2458E391" w:rsidRDefault="2458E391" w14:paraId="0F10C134" w14:textId="27B131EF">
      <w:pPr>
        <w:pStyle w:val="Normal"/>
        <w:spacing w:before="0" w:beforeAutospacing="off" w:after="160" w:afterAutospacing="off" w:line="259" w:lineRule="auto"/>
        <w:ind w:left="0" w:right="0"/>
        <w:jc w:val="left"/>
        <w:rPr>
          <w:b w:val="0"/>
          <w:bCs w:val="0"/>
          <w:sz w:val="22"/>
          <w:szCs w:val="22"/>
        </w:rPr>
      </w:pPr>
      <w:r w:rsidRPr="2458E391" w:rsidR="2458E391">
        <w:rPr>
          <w:b w:val="0"/>
          <w:bCs w:val="0"/>
          <w:sz w:val="22"/>
          <w:szCs w:val="22"/>
        </w:rPr>
        <w:t xml:space="preserve"> Il programma è stato sviluppato in modo tale da avere un’interfaccia semplificata per l’utente anche meno esperto. Inoltre, il codice permette di trascurare eventuali errori di input da parte dell’utente che comportano dei conflitti nei tipi di dato inseriti con quelli “expected”. In fase di esecuzione, viene mostrata la barra di caricamento del gioco con la percentuale. Una volta caricata la barra, premendo qualsiasi pulsante, si arriva all’interfaccia del menu principale che offre le opzioni minime necessarie per poter interagire col gioco: le modalità di gioco (“SINGLE PLAYER”, MULTIPLAYER”), una guida per poter interagire col gioco (“GAME INSTRUCTIONS”), la possibilità di uscire dal gioco e concludere l’esecuzione dello stesso (“QUIT”). In questo modo anche l’utente meno esperto può interagire e comprendere i meccanismi e le regole del gioco. </w:t>
      </w:r>
    </w:p>
    <w:p w:rsidR="61CDA8D7" w:rsidP="2458E391" w:rsidRDefault="61CDA8D7" w14:paraId="385C7F95" w14:textId="33CA762D">
      <w:pPr>
        <w:pStyle w:val="Normal"/>
        <w:bidi w:val="0"/>
        <w:spacing w:before="0" w:beforeAutospacing="off" w:after="160" w:afterAutospacing="off" w:line="259" w:lineRule="auto"/>
        <w:ind w:left="0" w:right="0"/>
        <w:jc w:val="both"/>
        <w:rPr>
          <w:b w:val="0"/>
          <w:bCs w:val="0"/>
          <w:sz w:val="22"/>
          <w:szCs w:val="22"/>
        </w:rPr>
      </w:pPr>
    </w:p>
    <w:p w:rsidR="61CDA8D7" w:rsidP="2458E391" w:rsidRDefault="61CDA8D7" w14:paraId="65CFC6EF" w14:textId="30C6D976">
      <w:pPr>
        <w:pStyle w:val="Heading2"/>
        <w:bidi w:val="0"/>
        <w:rPr>
          <w:rFonts w:ascii="Calibri Light" w:hAnsi="Calibri Light" w:eastAsia="" w:cs=""/>
          <w:b w:val="1"/>
          <w:bCs w:val="1"/>
          <w:color w:val="auto"/>
          <w:sz w:val="36"/>
          <w:szCs w:val="36"/>
        </w:rPr>
      </w:pPr>
    </w:p>
    <w:p w:rsidR="61CDA8D7" w:rsidP="2458E391" w:rsidRDefault="61CDA8D7" w14:paraId="6CBCFF42" w14:textId="10058439">
      <w:pPr>
        <w:pStyle w:val="Heading2"/>
        <w:bidi w:val="0"/>
        <w:rPr>
          <w:rFonts w:ascii="Calibri Light" w:hAnsi="Calibri Light" w:eastAsia="" w:cs=""/>
          <w:b w:val="1"/>
          <w:bCs w:val="1"/>
          <w:color w:val="auto"/>
          <w:sz w:val="36"/>
          <w:szCs w:val="36"/>
        </w:rPr>
      </w:pPr>
    </w:p>
    <w:p w:rsidR="61CDA8D7" w:rsidP="2458E391" w:rsidRDefault="61CDA8D7" w14:paraId="3B5DEF15" w14:textId="443E1849">
      <w:pPr>
        <w:pStyle w:val="Heading2"/>
        <w:bidi w:val="0"/>
        <w:rPr>
          <w:rFonts w:ascii="Calibri Light" w:hAnsi="Calibri Light" w:eastAsia="" w:cs=""/>
          <w:b w:val="1"/>
          <w:bCs w:val="1"/>
          <w:color w:val="auto"/>
          <w:sz w:val="36"/>
          <w:szCs w:val="36"/>
        </w:rPr>
      </w:pPr>
      <w:r w:rsidRPr="7EB8BC5C" w:rsidR="7EB8BC5C">
        <w:rPr>
          <w:rFonts w:ascii="Calibri Light" w:hAnsi="Calibri Light" w:eastAsia="" w:cs=""/>
          <w:b w:val="1"/>
          <w:bCs w:val="1"/>
          <w:color w:val="auto"/>
          <w:sz w:val="36"/>
          <w:szCs w:val="36"/>
        </w:rPr>
        <w:t>PARTICOLARITA’</w:t>
      </w:r>
    </w:p>
    <w:p w:rsidR="61CDA8D7" w:rsidP="2458E391" w:rsidRDefault="61CDA8D7" w14:paraId="2015CA00" w14:textId="688E9CE9">
      <w:pPr>
        <w:pStyle w:val="Normal"/>
        <w:bidi w:val="0"/>
        <w:jc w:val="left"/>
      </w:pPr>
    </w:p>
    <w:p w:rsidR="61CDA8D7" w:rsidP="2458E391" w:rsidRDefault="61CDA8D7" w14:paraId="5BAF8B27" w14:textId="333D314E">
      <w:pPr>
        <w:pStyle w:val="ListParagraph"/>
        <w:numPr>
          <w:ilvl w:val="0"/>
          <w:numId w:val="7"/>
        </w:numPr>
        <w:bidi w:val="0"/>
        <w:jc w:val="left"/>
        <w:rPr>
          <w:sz w:val="22"/>
          <w:szCs w:val="22"/>
        </w:rPr>
      </w:pPr>
      <w:r w:rsidR="2458E391">
        <w:rPr/>
        <w:t xml:space="preserve">Il gioco ha più situazioni che si ripetono nell’alternarsi delle mosse: </w:t>
      </w:r>
    </w:p>
    <w:p w:rsidR="61CDA8D7" w:rsidP="2458E391" w:rsidRDefault="61CDA8D7" w14:paraId="3069F271" w14:textId="45A97413">
      <w:pPr>
        <w:pStyle w:val="ListParagraph"/>
        <w:numPr>
          <w:ilvl w:val="1"/>
          <w:numId w:val="7"/>
        </w:numPr>
        <w:bidi w:val="0"/>
        <w:jc w:val="left"/>
        <w:rPr>
          <w:sz w:val="22"/>
          <w:szCs w:val="22"/>
        </w:rPr>
      </w:pPr>
      <w:r w:rsidRPr="2458E391" w:rsidR="2458E391">
        <w:rPr>
          <w:b w:val="1"/>
          <w:bCs w:val="1"/>
        </w:rPr>
        <w:t>Statica:</w:t>
      </w:r>
      <w:r w:rsidR="2458E391">
        <w:rPr/>
        <w:t xml:space="preserve"> lettura della mappa, della legenda e selezione del tetramino</w:t>
      </w:r>
    </w:p>
    <w:p w:rsidR="61CDA8D7" w:rsidP="2458E391" w:rsidRDefault="61CDA8D7" w14:paraId="5C7773E1" w14:textId="59535685">
      <w:pPr>
        <w:pStyle w:val="ListParagraph"/>
        <w:numPr>
          <w:ilvl w:val="0"/>
          <w:numId w:val="7"/>
        </w:numPr>
        <w:bidi w:val="0"/>
        <w:jc w:val="left"/>
        <w:rPr>
          <w:sz w:val="22"/>
          <w:szCs w:val="22"/>
        </w:rPr>
      </w:pPr>
      <w:r w:rsidRPr="7EB8BC5C" w:rsidR="7EB8BC5C">
        <w:rPr>
          <w:b w:val="1"/>
          <w:bCs w:val="1"/>
        </w:rPr>
        <w:t>Dinamica:</w:t>
      </w:r>
      <w:r w:rsidR="7EB8BC5C">
        <w:rPr/>
        <w:t xml:space="preserve"> il tetramino prende vita e incomincia a cadere verso il basso: come spiegato nelle istruzioni del gioco, si può muovere il tetramino con </w:t>
      </w:r>
      <w:bookmarkStart w:name="_Int_gyaZ8OxJ" w:id="467586776"/>
      <w:r w:rsidR="7EB8BC5C">
        <w:rPr/>
        <w:t>le keys</w:t>
      </w:r>
      <w:bookmarkEnd w:id="467586776"/>
      <w:r w:rsidR="7EB8BC5C">
        <w:rPr/>
        <w:t xml:space="preserve">: A (sinistra), D (destra), Q (“sgancio” istantaneo) e </w:t>
      </w:r>
      <w:bookmarkStart w:name="_Int_Nn89RrO0" w:id="2081897276"/>
      <w:r w:rsidR="7EB8BC5C">
        <w:rPr/>
        <w:t>W (</w:t>
      </w:r>
      <w:bookmarkEnd w:id="2081897276"/>
      <w:r w:rsidR="7EB8BC5C">
        <w:rPr/>
        <w:t>ruota su sé stesso).</w:t>
      </w:r>
    </w:p>
    <w:p w:rsidR="61CDA8D7" w:rsidP="2458E391" w:rsidRDefault="61CDA8D7" w14:paraId="50A43D0F" w14:textId="42997D2F">
      <w:pPr>
        <w:pStyle w:val="ListParagraph"/>
        <w:numPr>
          <w:ilvl w:val="0"/>
          <w:numId w:val="7"/>
        </w:numPr>
        <w:bidi w:val="0"/>
        <w:jc w:val="left"/>
        <w:rPr>
          <w:sz w:val="22"/>
          <w:szCs w:val="22"/>
        </w:rPr>
      </w:pPr>
      <w:r w:rsidR="2458E391">
        <w:rPr/>
        <w:t xml:space="preserve">Per implementare il gioco, spesso è stato necessario scegliere se duplicare del codice simile oppure ottimizzarlo. </w:t>
      </w:r>
    </w:p>
    <w:p w:rsidR="61CDA8D7" w:rsidP="2458E391" w:rsidRDefault="61CDA8D7" w14:paraId="0C53B33D" w14:textId="3F38A01C">
      <w:pPr>
        <w:pStyle w:val="ListParagraph"/>
        <w:numPr>
          <w:ilvl w:val="0"/>
          <w:numId w:val="7"/>
        </w:numPr>
        <w:bidi w:val="0"/>
        <w:jc w:val="left"/>
        <w:rPr>
          <w:sz w:val="22"/>
          <w:szCs w:val="22"/>
        </w:rPr>
      </w:pPr>
      <w:r w:rsidRPr="2458E391" w:rsidR="2458E391">
        <w:rPr>
          <w:sz w:val="22"/>
          <w:szCs w:val="22"/>
        </w:rPr>
        <w:t>Il tetramino, in qualsiasi modalità di gioco, ha una posizione iniziale predefinita: in alto centrale.</w:t>
      </w:r>
    </w:p>
    <w:p w:rsidR="61CDA8D7" w:rsidP="2458E391" w:rsidRDefault="61CDA8D7" w14:paraId="73F8A03B" w14:textId="1B1B6AEF">
      <w:pPr>
        <w:pStyle w:val="ListParagraph"/>
        <w:numPr>
          <w:ilvl w:val="0"/>
          <w:numId w:val="7"/>
        </w:numPr>
        <w:bidi w:val="0"/>
        <w:jc w:val="left"/>
        <w:rPr>
          <w:sz w:val="22"/>
          <w:szCs w:val="22"/>
        </w:rPr>
      </w:pPr>
      <w:r w:rsidR="2458E391">
        <w:rPr/>
        <w:t>In qualsiasi modalità esiste una funzionalità che “assiste” il giocatore meno esperto: quando un giocatore prova a muovere il tetramino oltre i bordi della sua mappa, viene “perdonato” e il tetramino continua a cadere normalmente. Se invece il giocatore prova a ruotare il tetramino quando questo è vicino al bordo della mappa, il tetramino è intelligente e si sposta a destra o a sinistra di quanto basta per poter ruotare il tetramino e rimanere sempre nei bordi della mappa.</w:t>
      </w:r>
    </w:p>
    <w:p w:rsidR="61CDA8D7" w:rsidP="2458E391" w:rsidRDefault="61CDA8D7" w14:paraId="614E1610" w14:textId="61EC0994">
      <w:pPr>
        <w:pStyle w:val="ListParagraph"/>
        <w:numPr>
          <w:ilvl w:val="0"/>
          <w:numId w:val="7"/>
        </w:numPr>
        <w:bidi w:val="0"/>
        <w:jc w:val="left"/>
        <w:rPr>
          <w:rFonts w:ascii="Calibri" w:hAnsi="Calibri" w:eastAsia="Calibri" w:cs="Calibri" w:asciiTheme="minorAscii" w:hAnsiTheme="minorAscii" w:eastAsiaTheme="minorAscii" w:cstheme="minorAscii"/>
          <w:sz w:val="22"/>
          <w:szCs w:val="22"/>
        </w:rPr>
      </w:pPr>
      <w:r w:rsidR="2458E391">
        <w:rPr/>
        <w:t>Nelle modalità multiplayer 1 vs 1 e 1 vs PC, se il PC o un giocatore fa collidere 2 pezzi nella sua mappa, questo annulla la partita senza permettere l’esecuzione del turno anche per il PC o il secondo giocatore. Quindi il gioco torna al menu principale.</w:t>
      </w:r>
    </w:p>
    <w:p w:rsidR="61CDA8D7" w:rsidP="2458E391" w:rsidRDefault="61CDA8D7" w14:paraId="4D9D002E" w14:textId="2B0978E9">
      <w:pPr>
        <w:pStyle w:val="ListParagraph"/>
        <w:numPr>
          <w:ilvl w:val="0"/>
          <w:numId w:val="7"/>
        </w:numPr>
        <w:bidi w:val="0"/>
        <w:jc w:val="left"/>
        <w:rPr>
          <w:sz w:val="22"/>
          <w:szCs w:val="22"/>
        </w:rPr>
      </w:pPr>
      <w:r w:rsidR="2458E391">
        <w:rPr/>
        <w:t>L’inversione dei pezzi della mappa avversaria funziona anche con 4 righe complete: da notare che se le righe sono a mezz’aria, il conteggio sarà fisso e non si incrementa: le righe coinvolte devono essere una dopo l’altra per poter validare l’inversione.</w:t>
      </w:r>
    </w:p>
    <w:p w:rsidR="61CDA8D7" w:rsidP="2458E391" w:rsidRDefault="61CDA8D7" w14:paraId="7C97A208" w14:textId="5D9BC0D2">
      <w:pPr>
        <w:pStyle w:val="ListParagraph"/>
        <w:numPr>
          <w:ilvl w:val="0"/>
          <w:numId w:val="7"/>
        </w:numPr>
        <w:bidi w:val="0"/>
        <w:jc w:val="left"/>
        <w:rPr>
          <w:sz w:val="22"/>
          <w:szCs w:val="22"/>
        </w:rPr>
      </w:pPr>
      <w:r w:rsidR="2458E391">
        <w:rPr/>
        <w:t>I tetramini non hanno una struttura dati, ma sono solo entità astratte che vengono disegnate/cancellate nella mappa.</w:t>
      </w:r>
    </w:p>
    <w:p w:rsidR="61CDA8D7" w:rsidP="2458E391" w:rsidRDefault="61CDA8D7" w14:paraId="0F88521B" w14:textId="3194C8B8">
      <w:pPr>
        <w:pStyle w:val="ListParagraph"/>
        <w:numPr>
          <w:ilvl w:val="0"/>
          <w:numId w:val="7"/>
        </w:numPr>
        <w:bidi w:val="0"/>
        <w:jc w:val="left"/>
        <w:rPr>
          <w:sz w:val="22"/>
          <w:szCs w:val="22"/>
        </w:rPr>
      </w:pPr>
      <w:r w:rsidR="2458E391">
        <w:rPr/>
        <w:t xml:space="preserve">Il programma utilizza le loading bar con la percentuale appena dopo aver aperto l’eseguibile e prima del termine del </w:t>
      </w:r>
      <w:r w:rsidR="2458E391">
        <w:rPr/>
        <w:t>programma per</w:t>
      </w:r>
      <w:r w:rsidR="2458E391">
        <w:rPr/>
        <w:t xml:space="preserve"> dare un tocco più “realistico” all’utente. </w:t>
      </w:r>
    </w:p>
    <w:p w:rsidR="61CDA8D7" w:rsidP="2458E391" w:rsidRDefault="61CDA8D7" w14:paraId="281E24A4" w14:textId="4DCC693B">
      <w:pPr>
        <w:pStyle w:val="ListParagraph"/>
        <w:numPr>
          <w:ilvl w:val="0"/>
          <w:numId w:val="7"/>
        </w:numPr>
        <w:bidi w:val="0"/>
        <w:jc w:val="left"/>
        <w:rPr>
          <w:sz w:val="22"/>
          <w:szCs w:val="22"/>
        </w:rPr>
      </w:pPr>
      <w:r w:rsidR="2458E391">
        <w:rPr/>
        <w:t xml:space="preserve">Il testo e i colori possono essere facilmente customizzati come anche le dimensioni della mappa essendo presenti delle costanti globali tra le librerie standard e le librerie </w:t>
      </w:r>
      <w:r w:rsidR="2458E391">
        <w:rPr/>
        <w:t>self-made</w:t>
      </w:r>
      <w:r w:rsidR="2458E391">
        <w:rPr/>
        <w:t>.</w:t>
      </w:r>
    </w:p>
    <w:p w:rsidR="61CDA8D7" w:rsidP="2458E391" w:rsidRDefault="61CDA8D7" w14:paraId="0050BDD2" w14:textId="3E81D73D">
      <w:pPr>
        <w:pStyle w:val="Normal"/>
        <w:bidi w:val="0"/>
        <w:spacing w:before="0" w:beforeAutospacing="off" w:after="160" w:afterAutospacing="off" w:line="259" w:lineRule="auto"/>
        <w:ind w:left="0" w:right="0"/>
        <w:jc w:val="left"/>
        <w:rPr>
          <w:b w:val="0"/>
          <w:bCs w:val="0"/>
          <w:sz w:val="22"/>
          <w:szCs w:val="22"/>
        </w:rPr>
      </w:pPr>
    </w:p>
    <w:p w:rsidR="61CDA8D7" w:rsidP="2458E391" w:rsidRDefault="61CDA8D7" w14:paraId="0B4BB1D7" w14:textId="5FD3D030">
      <w:pPr>
        <w:pStyle w:val="Normal"/>
        <w:jc w:val="left"/>
        <w:rPr>
          <w:b w:val="0"/>
          <w:bCs w:val="0"/>
          <w:sz w:val="22"/>
          <w:szCs w:val="22"/>
        </w:rPr>
      </w:pPr>
    </w:p>
    <w:p w:rsidR="61CDA8D7" w:rsidP="2458E391" w:rsidRDefault="61CDA8D7" w14:paraId="3C5A21CB" w14:textId="1CA70F4E">
      <w:pPr>
        <w:pStyle w:val="Normal"/>
        <w:jc w:val="left"/>
        <w:rPr>
          <w:b w:val="1"/>
          <w:bCs w:val="1"/>
        </w:rPr>
      </w:pPr>
    </w:p>
    <w:p w:rsidR="61CDA8D7" w:rsidP="2458E391" w:rsidRDefault="61CDA8D7" w14:paraId="3613CDFB" w14:textId="3094E851">
      <w:pPr>
        <w:pStyle w:val="Normal"/>
        <w:jc w:val="left"/>
        <w:rPr>
          <w:b w:val="1"/>
          <w:bCs w:val="1"/>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QG4DG4gk6iauC/" int2:id="CyqWsTDl">
      <int2:state int2:type="LegacyProofing" int2:value="Rejected"/>
    </int2:textHash>
    <int2:textHash int2:hashCode="cfr8Ti/B5H4jR2" int2:id="jjj7oCut">
      <int2:state int2:type="LegacyProofing" int2:value="Rejected"/>
    </int2:textHash>
    <int2:textHash int2:hashCode="0L4Qy+CDqITwR0" int2:id="YOGTNH7V">
      <int2:state int2:type="LegacyProofing" int2:value="Rejected"/>
    </int2:textHash>
    <int2:textHash int2:hashCode="gstf1t+5kaF+4S" int2:id="0MCybcod">
      <int2:state int2:type="LegacyProofing" int2:value="Rejected"/>
    </int2:textHash>
    <int2:textHash int2:hashCode="0Rjlo8wVsYLRKG" int2:id="FVRANsN5">
      <int2:state int2:type="LegacyProofing" int2:value="Rejected"/>
    </int2:textHash>
    <int2:textHash int2:hashCode="JEWzRKqZe0NiZG" int2:id="SZ5dquE8">
      <int2:state int2:type="LegacyProofing" int2:value="Rejected"/>
    </int2:textHash>
    <int2:textHash int2:hashCode="RvirfAz/nffNEk" int2:id="h0vIqq9p">
      <int2:state int2:type="LegacyProofing" int2:value="Rejected"/>
    </int2:textHash>
    <int2:textHash int2:hashCode="GLhGLJYp6O+umM" int2:id="hZOKKLVv">
      <int2:state int2:type="LegacyProofing" int2:value="Rejected"/>
    </int2:textHash>
    <int2:textHash int2:hashCode="rfINC9nd0yjJQL" int2:id="JDZshGtY">
      <int2:state int2:type="LegacyProofing" int2:value="Rejected"/>
    </int2:textHash>
    <int2:textHash int2:hashCode="ZRf4nEbD8NbbnL" int2:id="zqvRj3KP">
      <int2:state int2:type="LegacyProofing" int2:value="Rejected"/>
    </int2:textHash>
    <int2:textHash int2:hashCode="cAORKltF+YI/8O" int2:id="jHbK4lDt">
      <int2:state int2:type="LegacyProofing" int2:value="Rejected"/>
    </int2:textHash>
    <int2:textHash int2:hashCode="bJaD7/i4ZQfRYG" int2:id="edyNTJ4N">
      <int2:state int2:type="LegacyProofing" int2:value="Rejected"/>
    </int2:textHash>
    <int2:textHash int2:hashCode="1lnZbRXHoSBvRO" int2:id="NdaoRICK">
      <int2:state int2:type="LegacyProofing" int2:value="Rejected"/>
    </int2:textHash>
    <int2:textHash int2:hashCode="1Ypbh3qlYDu/gu" int2:id="XCPSDAdC">
      <int2:state int2:type="LegacyProofing" int2:value="Rejected"/>
    </int2:textHash>
    <int2:textHash int2:hashCode="XcvfNx8YG5t6Qa" int2:id="pIiZmPXZ">
      <int2:state int2:type="LegacyProofing" int2:value="Rejected"/>
    </int2:textHash>
    <int2:textHash int2:hashCode="WU/RYVo0HHeCno" int2:id="mo1uqYId">
      <int2:state int2:type="LegacyProofing" int2:value="Rejected"/>
    </int2:textHash>
    <int2:textHash int2:hashCode="sot69pMgIB0c8g" int2:id="UK8FusDk">
      <int2:state int2:type="LegacyProofing" int2:value="Rejected"/>
    </int2:textHash>
    <int2:textHash int2:hashCode="Tj8eA6lwGZimH2" int2:id="ZE7zz4q3">
      <int2:state int2:type="LegacyProofing" int2:value="Rejected"/>
    </int2:textHash>
    <int2:textHash int2:hashCode="tXRMlATrfw/6Mn" int2:id="qrNGgiyk">
      <int2:state int2:type="LegacyProofing" int2:value="Rejected"/>
    </int2:textHash>
    <int2:textHash int2:hashCode="nSsOyGi/8zwBOq" int2:id="w6Z9NbzC">
      <int2:state int2:type="LegacyProofing" int2:value="Rejected"/>
    </int2:textHash>
    <int2:textHash int2:hashCode="uVF6hEvrzl9j0I" int2:id="ZQnkbXtq">
      <int2:state int2:type="LegacyProofing" int2:value="Rejected"/>
    </int2:textHash>
    <int2:textHash int2:hashCode="R1XxTn5DLtQcwa" int2:id="NKgcfIb0">
      <int2:state int2:type="LegacyProofing" int2:value="Rejected"/>
    </int2:textHash>
    <int2:textHash int2:hashCode="k18mtKviiHqtxB" int2:id="DL7HcPrW">
      <int2:state int2:type="LegacyProofing" int2:value="Rejected"/>
    </int2:textHash>
    <int2:textHash int2:hashCode="Mer+OX8F55S5vA" int2:id="wwaaGrng">
      <int2:state int2:type="LegacyProofing" int2:value="Rejected"/>
    </int2:textHash>
    <int2:textHash int2:hashCode="Ks9XYyF4+FjQai" int2:id="ONNsmVzk">
      <int2:state int2:type="LegacyProofing" int2:value="Rejected"/>
    </int2:textHash>
    <int2:textHash int2:hashCode="KnliH6EX5lSgBO" int2:id="Kcl68gkI">
      <int2:state int2:type="LegacyProofing" int2:value="Rejected"/>
    </int2:textHash>
    <int2:textHash int2:hashCode="1HXGgh1ytqR/A6" int2:id="TY53r1BW">
      <int2:state int2:type="LegacyProofing" int2:value="Rejected"/>
    </int2:textHash>
    <int2:textHash int2:hashCode="QGzoXI+APuQLnh" int2:id="20oxE9Gn">
      <int2:state int2:type="LegacyProofing" int2:value="Rejected"/>
    </int2:textHash>
    <int2:textHash int2:hashCode="EvP1Sbgi9eelgn" int2:id="YMJLiunF">
      <int2:state int2:type="LegacyProofing" int2:value="Rejected"/>
    </int2:textHash>
    <int2:textHash int2:hashCode="R17eap0Q+l/Boo" int2:id="D3kMgif2">
      <int2:state int2:type="LegacyProofing" int2:value="Rejected"/>
    </int2:textHash>
    <int2:textHash int2:hashCode="ByhtESr0Ma4Fns" int2:id="KokWqE1g">
      <int2:state int2:type="LegacyProofing" int2:value="Rejected"/>
    </int2:textHash>
    <int2:textHash int2:hashCode="ykQ8iVNesfKU0u" int2:id="XZWdKvLW">
      <int2:state int2:type="LegacyProofing" int2:value="Rejected"/>
    </int2:textHash>
    <int2:textHash int2:hashCode="oy6GZ7/Skbjqk6" int2:id="PURfJJSq">
      <int2:state int2:type="LegacyProofing" int2:value="Rejected"/>
    </int2:textHash>
    <int2:bookmark int2:bookmarkName="_Int_Nn89RrO0" int2:invalidationBookmarkName="" int2:hashCode="pWGRZ+uEv6a9Yp" int2:id="jMh9Bv7f">
      <int2:state int2:type="LegacyProofing" int2:value="Rejected"/>
    </int2:bookmark>
    <int2:bookmark int2:bookmarkName="_Int_gyaZ8OxJ" int2:invalidationBookmarkName="" int2:hashCode="T8Hxf1l62ZYoVt" int2:id="nBuClJ55">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74E848"/>
    <w:rsid w:val="1574E848"/>
    <w:rsid w:val="177BCA84"/>
    <w:rsid w:val="2458E391"/>
    <w:rsid w:val="61CDA8D7"/>
    <w:rsid w:val="71638493"/>
    <w:rsid w:val="7EB8BC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4E848"/>
  <w15:chartTrackingRefBased/>
  <w15:docId w15:val="{6207FDDA-D1A9-4294-884E-DD5C6D3D32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398fcca3aca453c" /><Relationship Type="http://schemas.microsoft.com/office/2020/10/relationships/intelligence" Target="intelligence2.xml" Id="Rff58543d0fee4e6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2022-05-04T18:10:24.0590451Z</dcterms:created>
  <dcterms:modified xsi:type="dcterms:W3CDTF">2022-05-20T23:01:04.2429195Z</dcterms:modified>
  <dc:creator>Vineet Cesca</dc:creator>
  <lastModifiedBy>Vineet Cesca</lastModifiedBy>
</coreProperties>
</file>