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0FF5" w14:textId="27DE5DD8" w:rsidR="005E2F7C" w:rsidRPr="005E2F7C" w:rsidRDefault="005E2F7C" w:rsidP="005E2F7C">
      <w:pPr>
        <w:pStyle w:val="Graphic"/>
        <w:rPr>
          <w:rStyle w:val="GraphicChar"/>
        </w:rPr>
      </w:pPr>
    </w:p>
    <w:p w14:paraId="08F2DE9B" w14:textId="6E779D8C" w:rsidR="005E2F7C" w:rsidRPr="00706D60" w:rsidRDefault="000C43FC" w:rsidP="007331D7">
      <w:pPr>
        <w:pStyle w:val="Heading1"/>
      </w:pPr>
      <w:bookmarkStart w:id="0" w:name="_Toc24564156"/>
      <w:r>
        <w:t>O</w:t>
      </w:r>
      <w:bookmarkEnd w:id="0"/>
      <w:r>
        <w:t>varian tumor detection with CNNs</w:t>
      </w:r>
    </w:p>
    <w:p w14:paraId="41CD5A0B" w14:textId="5E2F7304" w:rsidR="000C1A28" w:rsidRDefault="000C43FC" w:rsidP="00E305E4">
      <w:pPr>
        <w:ind w:firstLine="720"/>
      </w:pPr>
      <w:r>
        <w:t xml:space="preserve">The medical field is hectic, and any small automation can provide a great service to the industry. </w:t>
      </w:r>
      <w:proofErr w:type="gramStart"/>
      <w:r>
        <w:t>This is why</w:t>
      </w:r>
      <w:proofErr w:type="gramEnd"/>
      <w:r>
        <w:t xml:space="preserve"> we want to leverage convolutional neural networks to automatically detect tumors in ovarian CT scans. </w:t>
      </w:r>
      <w:r w:rsidR="00E305E4">
        <w:t>With automatic tumor detection, suspected tumors can be flagged and highlighted the moment a scan is complete. This helps those who are being scanned for tumors and those who are being scanned for an unrelated medical issue.</w:t>
      </w:r>
    </w:p>
    <w:p w14:paraId="7E043BA6" w14:textId="63DA4A63" w:rsidR="005E2F7C" w:rsidRDefault="000C43FC" w:rsidP="000C1A28">
      <w:pPr>
        <w:pStyle w:val="Heading1"/>
      </w:pPr>
      <w:r>
        <w:t>Methodology</w:t>
      </w:r>
    </w:p>
    <w:p w14:paraId="68BF03AE" w14:textId="29F45DC2" w:rsidR="005E2F7C" w:rsidRDefault="00E305E4" w:rsidP="00261300">
      <w:pPr>
        <w:ind w:firstLine="720"/>
      </w:pPr>
      <w:r>
        <w:t>The convolutional neural network that we used was a version of Faster R-CNN trained on our dataset of CT scans of ovarian cancer patients. To reduce training time and accuracy, the pre-trained network vgg-16 was used as a backbone.</w:t>
      </w:r>
      <w:r w:rsidR="00743E42">
        <w:t xml:space="preserve"> The model was then evaluated for Precision and Recall. Precision is a measure of the rate at which the model correctly identifies positive examples. Recall is </w:t>
      </w:r>
      <w:r w:rsidR="00F857E7">
        <w:t xml:space="preserve">the rate of false positives. </w:t>
      </w:r>
    </w:p>
    <w:p w14:paraId="405D4F36" w14:textId="025C4CA1" w:rsidR="005E2F7C" w:rsidRPr="006512AE" w:rsidRDefault="00261300" w:rsidP="00261300">
      <w:pPr>
        <w:pStyle w:val="Heading1"/>
      </w:pPr>
      <w:bookmarkStart w:id="1" w:name="_Toc24564158"/>
      <w:r>
        <w:t>R</w:t>
      </w:r>
      <w:bookmarkEnd w:id="1"/>
      <w:r>
        <w:t>esults</w:t>
      </w:r>
    </w:p>
    <w:p w14:paraId="5C059153" w14:textId="5D3B16CA" w:rsidR="005E2F7C" w:rsidRDefault="00261300" w:rsidP="005E2F7C">
      <w:pPr>
        <w:pStyle w:val="Graphic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B755407" wp14:editId="0C551CE7">
            <wp:extent cx="2505075" cy="1560913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64" cy="157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25C4" w14:textId="2FA3EA8D" w:rsidR="00261300" w:rsidRPr="00261300" w:rsidRDefault="00261300" w:rsidP="00261300">
      <w:r>
        <w:t>The best performing model had an accuracy of 0.5999 and a recall of .7189</w:t>
      </w:r>
    </w:p>
    <w:bookmarkStart w:id="2" w:name="_Toc24564163"/>
    <w:p w14:paraId="5CA5097F" w14:textId="77777777" w:rsidR="005E2F7C" w:rsidRDefault="00B94262" w:rsidP="001624D6">
      <w:pPr>
        <w:pStyle w:val="Heading1"/>
      </w:pPr>
      <w:sdt>
        <w:sdtPr>
          <w:id w:val="-1869754164"/>
          <w:placeholder>
            <w:docPart w:val="AEDC889F1DB24F62A5192934417B7400"/>
          </w:placeholder>
          <w:temporary/>
          <w:showingPlcHdr/>
          <w15:appearance w15:val="hidden"/>
        </w:sdtPr>
        <w:sdtEndPr/>
        <w:sdtContent>
          <w:r w:rsidR="005E2F7C" w:rsidRPr="00706D60">
            <w:t>Conclusion</w:t>
          </w:r>
        </w:sdtContent>
      </w:sdt>
      <w:bookmarkEnd w:id="2"/>
    </w:p>
    <w:p w14:paraId="01262B4D" w14:textId="026299E1" w:rsidR="005E2F7C" w:rsidRPr="00873804" w:rsidRDefault="00261300" w:rsidP="00261300">
      <w:pPr>
        <w:ind w:firstLine="720"/>
      </w:pPr>
      <w:r>
        <w:t xml:space="preserve">As is shown by the results, the model’s accuracy is not where it needs to be at. Especially in the medical field where a false positive in the scope of cancer detection can be </w:t>
      </w:r>
      <w:proofErr w:type="gramStart"/>
      <w:r>
        <w:t>really scary</w:t>
      </w:r>
      <w:proofErr w:type="gramEnd"/>
      <w:r>
        <w:t xml:space="preserve"> for a person. The model is currently being held back by poor labeling in the training data. If the model is trained on a better dataset in the future, precision and recall have been shown to be able to go up to .91 and .89 in similar applications!</w:t>
      </w:r>
    </w:p>
    <w:p w14:paraId="00C5BF8D" w14:textId="27A8216B" w:rsidR="006512AE" w:rsidRDefault="006512AE" w:rsidP="000C43FC">
      <w:pPr>
        <w:pStyle w:val="ListBullet"/>
        <w:numPr>
          <w:ilvl w:val="0"/>
          <w:numId w:val="0"/>
        </w:numPr>
        <w:ind w:left="360"/>
      </w:pPr>
    </w:p>
    <w:sectPr w:rsidR="006512AE" w:rsidSect="00B01BDC">
      <w:footerReference w:type="default" r:id="rId12"/>
      <w:type w:val="continuous"/>
      <w:pgSz w:w="12240" w:h="15840"/>
      <w:pgMar w:top="1440" w:right="1440" w:bottom="1440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D81F" w14:textId="77777777" w:rsidR="00B94262" w:rsidRDefault="00B94262" w:rsidP="00706D60">
      <w:r>
        <w:separator/>
      </w:r>
    </w:p>
  </w:endnote>
  <w:endnote w:type="continuationSeparator" w:id="0">
    <w:p w14:paraId="35388D13" w14:textId="77777777" w:rsidR="00B94262" w:rsidRDefault="00B94262" w:rsidP="0070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086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9EEFB" w14:textId="77777777" w:rsidR="00E653C0" w:rsidRDefault="00E653C0" w:rsidP="000C1A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CC4F" w14:textId="77777777" w:rsidR="00B94262" w:rsidRDefault="00B94262" w:rsidP="00706D60">
      <w:r>
        <w:separator/>
      </w:r>
    </w:p>
  </w:footnote>
  <w:footnote w:type="continuationSeparator" w:id="0">
    <w:p w14:paraId="708BE771" w14:textId="77777777" w:rsidR="00B94262" w:rsidRDefault="00B94262" w:rsidP="00706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9018210">
    <w:abstractNumId w:val="1"/>
  </w:num>
  <w:num w:numId="2" w16cid:durableId="2113548294">
    <w:abstractNumId w:val="2"/>
  </w:num>
  <w:num w:numId="3" w16cid:durableId="138578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FC"/>
    <w:rsid w:val="00020FC9"/>
    <w:rsid w:val="000411DF"/>
    <w:rsid w:val="0008174B"/>
    <w:rsid w:val="000B5E2F"/>
    <w:rsid w:val="000C1A28"/>
    <w:rsid w:val="000C43FC"/>
    <w:rsid w:val="00136DDD"/>
    <w:rsid w:val="001624D6"/>
    <w:rsid w:val="001624FF"/>
    <w:rsid w:val="00165112"/>
    <w:rsid w:val="00184A71"/>
    <w:rsid w:val="0019191C"/>
    <w:rsid w:val="001A0417"/>
    <w:rsid w:val="001A70F2"/>
    <w:rsid w:val="001B6E4C"/>
    <w:rsid w:val="0022046C"/>
    <w:rsid w:val="002437EF"/>
    <w:rsid w:val="00261300"/>
    <w:rsid w:val="002974C8"/>
    <w:rsid w:val="002B5D98"/>
    <w:rsid w:val="002C5772"/>
    <w:rsid w:val="003161E7"/>
    <w:rsid w:val="003412C7"/>
    <w:rsid w:val="003A563E"/>
    <w:rsid w:val="00416074"/>
    <w:rsid w:val="00422963"/>
    <w:rsid w:val="00441D66"/>
    <w:rsid w:val="00444828"/>
    <w:rsid w:val="00451943"/>
    <w:rsid w:val="00497899"/>
    <w:rsid w:val="004E1DD5"/>
    <w:rsid w:val="004F392D"/>
    <w:rsid w:val="00500DAE"/>
    <w:rsid w:val="0054254B"/>
    <w:rsid w:val="00542F7A"/>
    <w:rsid w:val="00576B76"/>
    <w:rsid w:val="00586D8C"/>
    <w:rsid w:val="005E2F7C"/>
    <w:rsid w:val="006512AE"/>
    <w:rsid w:val="006778E3"/>
    <w:rsid w:val="006B6867"/>
    <w:rsid w:val="006C430C"/>
    <w:rsid w:val="006D3FD3"/>
    <w:rsid w:val="00706D60"/>
    <w:rsid w:val="00710767"/>
    <w:rsid w:val="007331D7"/>
    <w:rsid w:val="0073372F"/>
    <w:rsid w:val="00733E78"/>
    <w:rsid w:val="00743E42"/>
    <w:rsid w:val="007E363C"/>
    <w:rsid w:val="008327CF"/>
    <w:rsid w:val="00873804"/>
    <w:rsid w:val="00875493"/>
    <w:rsid w:val="008B678D"/>
    <w:rsid w:val="008E4CD9"/>
    <w:rsid w:val="008E68A6"/>
    <w:rsid w:val="00935132"/>
    <w:rsid w:val="0096777A"/>
    <w:rsid w:val="0097024E"/>
    <w:rsid w:val="00974552"/>
    <w:rsid w:val="009B24E6"/>
    <w:rsid w:val="009B658F"/>
    <w:rsid w:val="009C36C5"/>
    <w:rsid w:val="00A11154"/>
    <w:rsid w:val="00A518CA"/>
    <w:rsid w:val="00B01BDC"/>
    <w:rsid w:val="00B73C61"/>
    <w:rsid w:val="00B8244B"/>
    <w:rsid w:val="00B94262"/>
    <w:rsid w:val="00B9702E"/>
    <w:rsid w:val="00BA4112"/>
    <w:rsid w:val="00BE71B2"/>
    <w:rsid w:val="00C270AC"/>
    <w:rsid w:val="00C47447"/>
    <w:rsid w:val="00C6701C"/>
    <w:rsid w:val="00C7287A"/>
    <w:rsid w:val="00C82CDF"/>
    <w:rsid w:val="00C85251"/>
    <w:rsid w:val="00CA722F"/>
    <w:rsid w:val="00CC691B"/>
    <w:rsid w:val="00CF4053"/>
    <w:rsid w:val="00D25B00"/>
    <w:rsid w:val="00D26120"/>
    <w:rsid w:val="00D63AFC"/>
    <w:rsid w:val="00D92464"/>
    <w:rsid w:val="00DA25BD"/>
    <w:rsid w:val="00DA6894"/>
    <w:rsid w:val="00DC487D"/>
    <w:rsid w:val="00E235E0"/>
    <w:rsid w:val="00E305E4"/>
    <w:rsid w:val="00E4321D"/>
    <w:rsid w:val="00E541C4"/>
    <w:rsid w:val="00E55C29"/>
    <w:rsid w:val="00E653C0"/>
    <w:rsid w:val="00E8374D"/>
    <w:rsid w:val="00E930ED"/>
    <w:rsid w:val="00E96235"/>
    <w:rsid w:val="00EB318B"/>
    <w:rsid w:val="00EC4394"/>
    <w:rsid w:val="00F01492"/>
    <w:rsid w:val="00F421C1"/>
    <w:rsid w:val="00F43844"/>
    <w:rsid w:val="00F5245D"/>
    <w:rsid w:val="00F8576E"/>
    <w:rsid w:val="00F857E7"/>
    <w:rsid w:val="00F96C55"/>
    <w:rsid w:val="00FD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15A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1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1D7"/>
    <w:pPr>
      <w:keepNext/>
      <w:keepLines/>
      <w:spacing w:before="240" w:after="360"/>
      <w:outlineLvl w:val="0"/>
    </w:pPr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331D7"/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06D60"/>
    <w:pPr>
      <w:jc w:val="center"/>
      <w:outlineLvl w:val="9"/>
    </w:pPr>
  </w:style>
  <w:style w:type="paragraph" w:styleId="TOC1">
    <w:name w:val="toc 1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  <w:ind w:left="216"/>
    </w:pPr>
  </w:style>
  <w:style w:type="paragraph" w:styleId="ListParagraph">
    <w:name w:val="List Paragraph"/>
    <w:basedOn w:val="Normal"/>
    <w:uiPriority w:val="34"/>
    <w:semiHidden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01C"/>
  </w:style>
  <w:style w:type="paragraph" w:styleId="Footer">
    <w:name w:val="footer"/>
    <w:basedOn w:val="Normal"/>
    <w:link w:val="FooterChar"/>
    <w:uiPriority w:val="99"/>
    <w:unhideWhenUsed/>
    <w:rsid w:val="000C1A28"/>
    <w:pPr>
      <w:spacing w:after="0" w:line="240" w:lineRule="auto"/>
      <w:ind w:right="68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0C1A28"/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6D60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706D60"/>
  </w:style>
  <w:style w:type="paragraph" w:styleId="Title">
    <w:name w:val="Title"/>
    <w:basedOn w:val="Normal"/>
    <w:next w:val="Normal"/>
    <w:link w:val="TitleChar"/>
    <w:uiPriority w:val="10"/>
    <w:rsid w:val="00A11154"/>
    <w:pPr>
      <w:spacing w:after="44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">
    <w:name w:val="Graphic"/>
    <w:basedOn w:val="Normal"/>
    <w:next w:val="Normal"/>
    <w:link w:val="GraphicChar"/>
    <w:qFormat/>
    <w:rsid w:val="005E2F7C"/>
    <w:pPr>
      <w:keepNext/>
    </w:pPr>
  </w:style>
  <w:style w:type="character" w:customStyle="1" w:styleId="GraphicChar">
    <w:name w:val="Graphic Char"/>
    <w:basedOn w:val="DefaultParagraphFont"/>
    <w:link w:val="Graphic"/>
    <w:rsid w:val="005E2F7C"/>
  </w:style>
  <w:style w:type="character" w:styleId="UnresolvedMention">
    <w:name w:val="Unresolved Mention"/>
    <w:basedOn w:val="DefaultParagraphFont"/>
    <w:uiPriority w:val="99"/>
    <w:semiHidden/>
    <w:unhideWhenUsed/>
    <w:rsid w:val="003A5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White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DC889F1DB24F62A5192934417B7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1A31B-F4EA-46E2-BF47-AAB2831F9D8F}"/>
      </w:docPartPr>
      <w:docPartBody>
        <w:p w:rsidR="00000000" w:rsidRDefault="00CD5BEB">
          <w:pPr>
            <w:pStyle w:val="AEDC889F1DB24F62A5192934417B7400"/>
          </w:pPr>
          <w:r w:rsidRPr="00706D60"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6240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01631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EB"/>
    <w:rsid w:val="00C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36BDF77D94D5B994ED8937D70A907">
    <w:name w:val="CE536BDF77D94D5B994ED8937D70A907"/>
  </w:style>
  <w:style w:type="paragraph" w:customStyle="1" w:styleId="D97EB29EF5734A01ABE6FB32BB503434">
    <w:name w:val="D97EB29EF5734A01ABE6FB32BB503434"/>
  </w:style>
  <w:style w:type="paragraph" w:customStyle="1" w:styleId="239A93DEA4F64E6D97D00CB2C3D34CD3">
    <w:name w:val="239A93DEA4F64E6D97D00CB2C3D34CD3"/>
  </w:style>
  <w:style w:type="paragraph" w:customStyle="1" w:styleId="4621A7FD5C1942C6B11423E94EB3ECA6">
    <w:name w:val="4621A7FD5C1942C6B11423E94EB3ECA6"/>
  </w:style>
  <w:style w:type="paragraph" w:customStyle="1" w:styleId="89A0E2CF463F43D38023F384FB505192">
    <w:name w:val="89A0E2CF463F43D38023F384FB505192"/>
  </w:style>
  <w:style w:type="paragraph" w:customStyle="1" w:styleId="0A9264F5DB2E41F4815A3B50A6109F5B">
    <w:name w:val="0A9264F5DB2E41F4815A3B50A6109F5B"/>
  </w:style>
  <w:style w:type="paragraph" w:customStyle="1" w:styleId="DD0BBF922FC74636BE2AC828043B5A14">
    <w:name w:val="DD0BBF922FC74636BE2AC828043B5A14"/>
  </w:style>
  <w:style w:type="paragraph" w:customStyle="1" w:styleId="09916C1F11204C369F83C7281380B871">
    <w:name w:val="09916C1F11204C369F83C7281380B871"/>
  </w:style>
  <w:style w:type="paragraph" w:customStyle="1" w:styleId="C437F331976F407BBAA5AD62C4ABF26E">
    <w:name w:val="C437F331976F407BBAA5AD62C4ABF26E"/>
  </w:style>
  <w:style w:type="paragraph" w:customStyle="1" w:styleId="9AB537D94FCC4080AF56AEB072C56637">
    <w:name w:val="9AB537D94FCC4080AF56AEB072C56637"/>
  </w:style>
  <w:style w:type="paragraph" w:customStyle="1" w:styleId="233BDCCB301044618DC4C57C434AB450">
    <w:name w:val="233BDCCB301044618DC4C57C434AB450"/>
  </w:style>
  <w:style w:type="paragraph" w:customStyle="1" w:styleId="150F8A3AF8F8425EA3610B4F0784D483">
    <w:name w:val="150F8A3AF8F8425EA3610B4F0784D483"/>
  </w:style>
  <w:style w:type="paragraph" w:customStyle="1" w:styleId="58B50BE147B04149AA808BE2CC3065C7">
    <w:name w:val="58B50BE147B04149AA808BE2CC3065C7"/>
  </w:style>
  <w:style w:type="paragraph" w:customStyle="1" w:styleId="ECF39301153240D786334837BD44D5B8">
    <w:name w:val="ECF39301153240D786334837BD44D5B8"/>
  </w:style>
  <w:style w:type="paragraph" w:customStyle="1" w:styleId="AEDC889F1DB24F62A5192934417B7400">
    <w:name w:val="AEDC889F1DB24F62A5192934417B7400"/>
  </w:style>
  <w:style w:type="paragraph" w:customStyle="1" w:styleId="A9D0BA6691024C5D91164767F23EFB60">
    <w:name w:val="A9D0BA6691024C5D91164767F23EFB60"/>
  </w:style>
  <w:style w:type="paragraph" w:customStyle="1" w:styleId="23D23CB0BE014058932F7F2879209BE2">
    <w:name w:val="23D23CB0BE014058932F7F2879209BE2"/>
  </w:style>
  <w:style w:type="paragraph" w:styleId="ListBullet">
    <w:name w:val="List Bullet"/>
    <w:basedOn w:val="Normal"/>
    <w:uiPriority w:val="99"/>
    <w:pPr>
      <w:numPr>
        <w:numId w:val="1"/>
      </w:numPr>
      <w:contextualSpacing/>
      <w:jc w:val="both"/>
    </w:pPr>
    <w:rPr>
      <w:rFonts w:eastAsiaTheme="minorHAnsi"/>
    </w:rPr>
  </w:style>
  <w:style w:type="paragraph" w:customStyle="1" w:styleId="41163AD47D364ADAA42C8A301036B7D7">
    <w:name w:val="41163AD47D364ADAA42C8A301036B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hitepaper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9F0803C-BF15-46C7-A351-ADAC5F26F3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786F4-B754-4304-BC1D-32749421B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79876A-F574-487C-80C3-CE81625DC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6976B8-B398-4E0B-A6D7-2BF155EDEB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Whitepaper.dotx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2022-05-03T05:57:00Z</dcterms:created>
  <dcterms:modified xsi:type="dcterms:W3CDTF">2022-05-03T06:22:00Z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