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7EBA" w14:textId="3E46F915" w:rsidR="001F62DD" w:rsidRDefault="002F1684">
      <w:r>
        <w:t>A day to be remembered.</w:t>
      </w:r>
    </w:p>
    <w:sectPr w:rsidR="001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Da0NDe3sLQwNTFV0lEKTi0uzszPAykwrAUAeAFt4ywAAAA="/>
  </w:docVars>
  <w:rsids>
    <w:rsidRoot w:val="001F62DD"/>
    <w:rsid w:val="001F62DD"/>
    <w:rsid w:val="002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63D5"/>
  <w15:chartTrackingRefBased/>
  <w15:docId w15:val="{5120AA1C-1FEB-4757-8927-90172CBE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 Bandela</dc:creator>
  <cp:keywords/>
  <dc:description/>
  <cp:lastModifiedBy>Vineeth Reddy Bandela</cp:lastModifiedBy>
  <cp:revision>2</cp:revision>
  <dcterms:created xsi:type="dcterms:W3CDTF">2020-10-13T22:53:00Z</dcterms:created>
  <dcterms:modified xsi:type="dcterms:W3CDTF">2020-10-13T22:53:00Z</dcterms:modified>
</cp:coreProperties>
</file>