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6C" w:rsidRDefault="00E13F6C">
      <w:pPr>
        <w:pStyle w:val="Text"/>
        <w:ind w:firstLine="0"/>
        <w:rPr>
          <w:sz w:val="2"/>
          <w:szCs w:val="18"/>
        </w:rPr>
      </w:pPr>
      <w:r>
        <w:rPr>
          <w:sz w:val="2"/>
          <w:szCs w:val="18"/>
        </w:rPr>
        <w:footnoteReference w:customMarkFollows="1" w:id="1"/>
        <w:sym w:font="Symbol" w:char="F020"/>
      </w:r>
    </w:p>
    <w:p w:rsidR="00E13F6C" w:rsidRDefault="00E13F6C" w:rsidP="00E13F6C">
      <w:pPr>
        <w:pStyle w:val="Title"/>
        <w:framePr w:wrap="notBeside"/>
      </w:pPr>
      <w:r>
        <w:t>Template for Preparation of Papers for IEEE Sponsored Conferences &amp; Symposia</w:t>
      </w:r>
    </w:p>
    <w:p w:rsidR="00E13F6C" w:rsidRDefault="00E13F6C" w:rsidP="00E13F6C">
      <w:pPr>
        <w:pStyle w:val="Authors"/>
        <w:framePr w:wrap="notBeside" w:x="1614"/>
      </w:pPr>
      <w:r>
        <w:t xml:space="preserve">First A. Author, Second B. Author, Jr., and Third C. Author, </w:t>
      </w:r>
      <w:r>
        <w:rPr>
          <w:rStyle w:val="MemberType"/>
        </w:rPr>
        <w:t>Member, IEEE</w:t>
      </w:r>
    </w:p>
    <w:p w:rsidR="00E13F6C" w:rsidRDefault="00E13F6C">
      <w:pPr>
        <w:pStyle w:val="Abstract"/>
      </w:pPr>
      <w:r>
        <w:rPr>
          <w:i/>
          <w:iCs/>
        </w:rPr>
        <w:t>Abstract</w:t>
      </w:r>
      <w:r>
        <w:t>—</w:t>
      </w:r>
      <w:proofErr w:type="gramStart"/>
      <w:r>
        <w:t>These</w:t>
      </w:r>
      <w:proofErr w:type="gramEnd"/>
      <w:r>
        <w:t xml:space="preserve"> instructions give you guidelines for preparing papers for IEEE conferences</w:t>
      </w:r>
      <w:r>
        <w:rPr>
          <w:i/>
          <w:iCs/>
        </w:rPr>
        <w:t>.</w:t>
      </w:r>
      <w:r>
        <w:t xml:space="preserve"> Use this document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document as a “template” to prepare your manuscript. For submission guidelines, follow instructions on paper submission system as well as the Conference website. Do not delete the blank line immediately above the abstract; it sets the footnote at the bottom of this column.</w:t>
      </w:r>
    </w:p>
    <w:p w:rsidR="001029B1" w:rsidRDefault="001029B1" w:rsidP="001029B1">
      <w:r>
        <w:t>INTRODUCTION</w:t>
      </w:r>
    </w:p>
    <w:p w:rsidR="001029B1" w:rsidRDefault="001029B1" w:rsidP="001029B1">
      <w:r>
        <w:t>CONTEXT, STAKEHOLDERS ANALYSIS, NEEDS STATEMENT, ALTERNATE CON-OPS &amp; TECHNOLOGIES</w:t>
      </w:r>
    </w:p>
    <w:p w:rsidR="001029B1" w:rsidRDefault="001029B1" w:rsidP="001029B1">
      <w:r>
        <w:t xml:space="preserve">METHOD OF ANALYSIS (Simulation, </w:t>
      </w:r>
      <w:proofErr w:type="gramStart"/>
      <w:r>
        <w:t>VH, …)</w:t>
      </w:r>
      <w:proofErr w:type="gramEnd"/>
    </w:p>
    <w:p w:rsidR="001029B1" w:rsidRDefault="001029B1" w:rsidP="001029B1">
      <w:r>
        <w:t>RESULTS</w:t>
      </w:r>
    </w:p>
    <w:p w:rsidR="001029B1" w:rsidRPr="001029B1" w:rsidRDefault="001029B1" w:rsidP="001029B1">
      <w:r>
        <w:t>CONCLUSIONS (link back to Need)</w:t>
      </w:r>
    </w:p>
    <w:p w:rsidR="00E13F6C" w:rsidRPr="00B56C8E" w:rsidRDefault="00E13F6C" w:rsidP="00B56C8E">
      <w:pPr>
        <w:pStyle w:val="Heading1"/>
      </w:pPr>
      <w:r w:rsidRPr="00B56C8E">
        <w:t>I</w:t>
      </w:r>
      <w:r w:rsidR="00B56C8E">
        <w:t>ntroduction</w:t>
      </w:r>
    </w:p>
    <w:p w:rsidR="00E13F6C" w:rsidRDefault="00E13F6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13F6C" w:rsidRDefault="00E13F6C">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w:t>
      </w:r>
      <w:r>
        <w:rPr>
          <w:b/>
          <w:bCs/>
        </w:rPr>
        <w:t>ieeeconf_letter.dot</w:t>
      </w:r>
      <w:r>
        <w:t xml:space="preserve"> (for letter sized paper: 8.5” x 11”) or </w:t>
      </w:r>
      <w:r>
        <w:rPr>
          <w:b/>
          <w:bCs/>
        </w:rPr>
        <w:t>ieeeconf_A4.dot</w:t>
      </w:r>
      <w:r>
        <w:t xml:space="preserve"> (for A4 sized paper: 210mm x 297mm) and save to MS Word templates directory.</w:t>
      </w:r>
      <w:r>
        <w:rPr>
          <w:b/>
          <w:bCs/>
        </w:rPr>
        <w:t xml:space="preserve"> </w:t>
      </w:r>
      <w:r>
        <w:t xml:space="preserve">The template to produce your conference paper is available at </w:t>
      </w:r>
      <w:hyperlink r:id="rId7" w:history="1">
        <w:r>
          <w:rPr>
            <w:rStyle w:val="Hyperlink"/>
          </w:rPr>
          <w:t>www.paperplaza.net/support/support.html</w:t>
        </w:r>
      </w:hyperlink>
      <w:r>
        <w:t xml:space="preserve">. To create your own document, from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
    <w:p w:rsidR="00E13F6C" w:rsidRDefault="00E13F6C">
      <w:pPr>
        <w:pStyle w:val="Text"/>
      </w:pPr>
      <w:r>
        <w:t xml:space="preserve">If your paper is intended for a </w:t>
      </w:r>
      <w:r>
        <w:rPr>
          <w:i/>
          <w:iCs/>
        </w:rPr>
        <w:t>conference,</w:t>
      </w:r>
      <w:r>
        <w:t xml:space="preserve"> please contact your conference editor concerning acceptable word processor formats for your particular conference. </w:t>
      </w:r>
    </w:p>
    <w:p w:rsidR="00E13F6C" w:rsidRDefault="00E13F6C">
      <w:pPr>
        <w:pStyle w:val="Text"/>
      </w:pPr>
      <w:r>
        <w:t>When you open ieeeconf_letter.doc or ieeeconf_A4.doc, select “Page Layout” from the “View” menu in the menu bar (View | Page Layout), which a</w:t>
      </w:r>
      <w:r w:rsidR="004C094A">
        <w:t xml:space="preserve">llows you to see the footnotes. </w:t>
      </w:r>
      <w:proofErr w:type="gramStart"/>
      <w:r w:rsidR="004C094A">
        <w:t>T</w:t>
      </w:r>
      <w:r>
        <w:t>hen type over sections of the sample file, either ieeeconf_letter.doc or ieeeconf_A4.doc or simply cut and paste from another document and then use markup styles.</w:t>
      </w:r>
      <w:proofErr w:type="gramEnd"/>
      <w:r>
        <w:t xml:space="preserve">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rsidR="00E13F6C" w:rsidRDefault="00E13F6C">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13F6C" w:rsidRDefault="00E13F6C">
      <w:pPr>
        <w:pStyle w:val="Text"/>
      </w:pPr>
      <w:r>
        <w:t xml:space="preserve">IEEE will do the final formatting of your paper. If your paper is intended for a conference, please observe the conference page limits. </w:t>
      </w:r>
    </w:p>
    <w:p w:rsidR="00E13F6C" w:rsidRDefault="00E13F6C">
      <w:pPr>
        <w:pStyle w:val="Heading1"/>
      </w:pPr>
      <w:r>
        <w:t>Procedure for Paper Submission</w:t>
      </w:r>
    </w:p>
    <w:p w:rsidR="00E13F6C" w:rsidRDefault="00E13F6C">
      <w:pPr>
        <w:pStyle w:val="Heading2"/>
      </w:pPr>
      <w:r>
        <w:t>Review Stage</w:t>
      </w:r>
    </w:p>
    <w:p w:rsidR="00E13F6C" w:rsidRDefault="00E13F6C">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E13F6C" w:rsidRDefault="00E13F6C">
      <w:pPr>
        <w:pStyle w:val="Text"/>
      </w:pPr>
      <w:r>
        <w:t xml:space="preserve">If you want to submit your file with one column </w:t>
      </w:r>
      <w:r>
        <w:lastRenderedPageBreak/>
        <w:t>electronically, please do the following:</w:t>
      </w:r>
    </w:p>
    <w:p w:rsidR="00E13F6C" w:rsidRDefault="00E13F6C">
      <w:pPr>
        <w:pStyle w:val="Text"/>
      </w:pPr>
      <w:r>
        <w:tab/>
        <w:t>--First, click on the View menu and choose Print Layout.</w:t>
      </w:r>
    </w:p>
    <w:p w:rsidR="00E13F6C" w:rsidRDefault="00E13F6C">
      <w:pPr>
        <w:pStyle w:val="Text"/>
      </w:pPr>
      <w:r>
        <w:tab/>
        <w:t>--Second, place your cursor in the first paragraph. Go to the Format menu, choose Columns, choose one column Layout, and choose “apply to whole document” from the dropdown menu.</w:t>
      </w:r>
    </w:p>
    <w:p w:rsidR="00E13F6C" w:rsidRDefault="00E13F6C" w:rsidP="00057415">
      <w:pPr>
        <w:pStyle w:val="Text"/>
      </w:pPr>
      <w:r>
        <w:tab/>
        <w:t>--Third, click and drag the right margin bar to just over 4 inches in width.</w:t>
      </w:r>
      <w:r w:rsidR="00057415">
        <w:t xml:space="preserve"> </w:t>
      </w:r>
      <w:r>
        <w:t>The graphics will stay in the “second” column, but you can drag them to the first column. Make the graphic wider to push out any text that may try to fill in next to the graphic.</w:t>
      </w:r>
    </w:p>
    <w:p w:rsidR="00E13F6C" w:rsidRDefault="00E13F6C">
      <w:pPr>
        <w:pStyle w:val="Heading2"/>
      </w:pPr>
      <w:r>
        <w:t>Final Stage</w:t>
      </w:r>
    </w:p>
    <w:p w:rsidR="00E13F6C" w:rsidRDefault="00E13F6C">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rsidR="00E13F6C" w:rsidRDefault="00E13F6C">
      <w:pPr>
        <w:pStyle w:val="Text"/>
      </w:pPr>
      <w:r>
        <w:t xml:space="preserve">You must also send your final manuscript on a disk, which IEEE will use to prepare your paper for publication. Write the authors’ names on the disk label. </w:t>
      </w:r>
      <w:proofErr w:type="gramStart"/>
      <w:r>
        <w:t>If you are using a Macintosh, please save your file on a PC formatted disk, if possible.</w:t>
      </w:r>
      <w:proofErr w:type="gramEnd"/>
      <w:r>
        <w:t xml:space="preserve"> You may use </w:t>
      </w:r>
      <w:r>
        <w:rPr>
          <w:i/>
          <w:iCs/>
        </w:rPr>
        <w:t>Zip</w:t>
      </w:r>
      <w:r>
        <w:t xml:space="preserve"> or CD-ROM disks for large files, or compress files using </w:t>
      </w:r>
      <w:r>
        <w:rPr>
          <w:i/>
          <w:iCs/>
        </w:rPr>
        <w:t xml:space="preserve">Compress, </w:t>
      </w:r>
      <w:proofErr w:type="spellStart"/>
      <w:r>
        <w:rPr>
          <w:i/>
          <w:iCs/>
        </w:rPr>
        <w:t>Pkzip</w:t>
      </w:r>
      <w:proofErr w:type="spellEnd"/>
      <w:r>
        <w:rPr>
          <w:i/>
          <w:iCs/>
        </w:rPr>
        <w:t xml:space="preserve">, </w:t>
      </w:r>
      <w:proofErr w:type="spellStart"/>
      <w:r>
        <w:rPr>
          <w:i/>
          <w:iCs/>
        </w:rPr>
        <w:t>Stuffit</w:t>
      </w:r>
      <w:proofErr w:type="spellEnd"/>
      <w:r>
        <w:rPr>
          <w:i/>
          <w:iCs/>
        </w:rPr>
        <w:t>,</w:t>
      </w:r>
      <w:r>
        <w:t xml:space="preserve"> or </w:t>
      </w:r>
      <w:proofErr w:type="spellStart"/>
      <w:r>
        <w:rPr>
          <w:i/>
          <w:iCs/>
        </w:rPr>
        <w:t>Gzip</w:t>
      </w:r>
      <w:proofErr w:type="spellEnd"/>
      <w:r>
        <w:rPr>
          <w:i/>
          <w:iCs/>
        </w:rPr>
        <w:t>.</w:t>
      </w:r>
      <w:r>
        <w:t xml:space="preserve"> </w:t>
      </w:r>
    </w:p>
    <w:p w:rsidR="00E13F6C" w:rsidRDefault="00E13F6C">
      <w:pPr>
        <w:pStyle w:val="Text"/>
      </w:pPr>
      <w:r>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5A79A8" w:rsidRDefault="00F74FBE" w:rsidP="005A79A8">
      <w:pPr>
        <w:pStyle w:val="Text"/>
        <w:ind w:firstLine="0"/>
      </w:pPr>
      <w:r>
        <w:pict>
          <v:shapetype id="_x0000_t202" coordsize="21600,21600" o:spt="202" path="m,l,21600r21600,l21600,xe">
            <v:stroke joinstyle="miter"/>
            <v:path gradientshapeok="t" o:connecttype="rect"/>
          </v:shapetype>
          <v:shape id="_x0000_s1029" type="#_x0000_t202" style="width:239.9pt;height:216.6pt;mso-position-horizontal-relative:char;mso-position-vertical-relative:line" filled="f" stroked="f">
            <v:textbox style="mso-next-textbox:#_x0000_s1029">
              <w:txbxContent>
                <w:p w:rsidR="005A79A8" w:rsidRDefault="001029B1" w:rsidP="005A79A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75pt;height:171pt" fillcolor="window">
                        <v:imagedata r:id="rId8" o:title="1fig600"/>
                      </v:shape>
                    </w:pict>
                  </w:r>
                </w:p>
                <w:p w:rsidR="005A79A8" w:rsidRDefault="005A79A8" w:rsidP="005A79A8">
                  <w:pPr>
                    <w:pStyle w:val="FigureCaption"/>
                  </w:pPr>
                  <w:proofErr w:type="gramStart"/>
                  <w:r>
                    <w:t>Fig.</w:t>
                  </w:r>
                  <w:proofErr w:type="gramEnd"/>
                  <w:r>
                    <w:t xml:space="preserve"> </w:t>
                  </w:r>
                  <w:fldSimple w:instr=" SEQ Figure \* ARABIC ">
                    <w:r>
                      <w:rPr>
                        <w:noProof/>
                      </w:rPr>
                      <w:t>1</w:t>
                    </w:r>
                  </w:fldSimple>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rsidR="005A79A8" w:rsidRDefault="005A79A8" w:rsidP="005A79A8"/>
              </w:txbxContent>
            </v:textbox>
            <w10:anchorlock/>
          </v:shape>
        </w:pict>
      </w:r>
    </w:p>
    <w:p w:rsidR="00E13F6C" w:rsidRDefault="00E13F6C">
      <w:pPr>
        <w:pStyle w:val="Heading2"/>
      </w:pPr>
      <w:r>
        <w:t>Figures</w:t>
      </w:r>
    </w:p>
    <w:p w:rsidR="00E13F6C" w:rsidRDefault="00E13F6C">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These are the images IEEE will scan and publish with your paper. </w:t>
      </w:r>
    </w:p>
    <w:p w:rsidR="00E13F6C" w:rsidRDefault="00E13F6C">
      <w:pPr>
        <w:pStyle w:val="Heading2"/>
      </w:pPr>
      <w:r>
        <w:t>Electronic Image Files (Optional)</w:t>
      </w:r>
    </w:p>
    <w:p w:rsidR="00E13F6C" w:rsidRDefault="00E13F6C">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E13F6C" w:rsidRDefault="00E13F6C">
      <w:pPr>
        <w:pStyle w:val="Text"/>
      </w:pPr>
      <w:smartTag w:uri="urn:schemas-microsoft-com:office:smarttags" w:element="Street">
        <w:smartTag w:uri="urn:schemas-microsoft-com:office:smarttags" w:element="address">
          <w:r>
            <w:rPr>
              <w:i/>
              <w:iCs/>
            </w:rPr>
            <w:t>1) Easiest Way</w:t>
          </w:r>
        </w:smartTag>
      </w:smartTag>
      <w:r>
        <w:rPr>
          <w:i/>
          <w:iCs/>
        </w:rPr>
        <w:t>:</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E13F6C" w:rsidRDefault="00E13F6C">
      <w:pPr>
        <w:pStyle w:val="Text"/>
      </w:pPr>
      <w:r>
        <w:rPr>
          <w:i/>
          <w:iCs/>
        </w:rPr>
        <w:t xml:space="preserve">2) Slightly </w:t>
      </w:r>
      <w:smartTag w:uri="urn:schemas-microsoft-com:office:smarttags" w:element="Street">
        <w:smartTag w:uri="urn:schemas-microsoft-com:office:smarttags" w:element="address">
          <w:r>
            <w:rPr>
              <w:i/>
              <w:iCs/>
            </w:rPr>
            <w:t>Harder Way</w:t>
          </w:r>
        </w:smartTag>
      </w:smartTag>
      <w:r>
        <w:rPr>
          <w:i/>
          <w:iCs/>
        </w:rPr>
        <w:t>:</w:t>
      </w:r>
      <w:r>
        <w:t xml:space="preserve"> Using a scanner as above, save the images in TIFF format. High-contrast line figures and tables should be prepared with 600 dpi </w:t>
      </w:r>
      <w:proofErr w:type="gramStart"/>
      <w:r>
        <w:t>resolution</w:t>
      </w:r>
      <w:proofErr w:type="gramEnd"/>
      <w:r>
        <w:t xml:space="preserve"> and saved with no compression, 1 bit per pixel (monochrome), with file names of the form “fig3.tif” or “table1.tif.” To obtain a 3.45-in figure (one-column width) at 600 dpi, the figure requires a horizontal size of 2070 pixels. Typical file sizes will be on the order of 0.5 MB.</w:t>
      </w:r>
    </w:p>
    <w:p w:rsidR="00E13F6C" w:rsidRDefault="00E13F6C">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E13F6C" w:rsidRDefault="00E13F6C">
      <w:pPr>
        <w:pStyle w:val="Text"/>
      </w:pPr>
      <w:r>
        <w:lastRenderedPageBreak/>
        <w:t xml:space="preserve">Color figures should be prepared with 400 dpi resolution and saved with no compression, 8 bits per pixel (palette or 256 </w:t>
      </w:r>
      <w:proofErr w:type="gramStart"/>
      <w:r>
        <w:t>color</w:t>
      </w:r>
      <w:proofErr w:type="gramEnd"/>
      <w:r>
        <w:t xml:space="preserve">). To obtain a 3.45-in figure (one column width) at 400 dpi, the figure should have a horizontal size of 1380 pixels. </w:t>
      </w:r>
    </w:p>
    <w:p w:rsidR="00E13F6C" w:rsidRDefault="00E13F6C">
      <w:pPr>
        <w:pStyle w:val="Text"/>
      </w:pPr>
      <w:r>
        <w:t xml:space="preserve">For more information on TIFF files, please go to </w:t>
      </w:r>
      <w:hyperlink r:id="rId9" w:history="1">
        <w:r>
          <w:rPr>
            <w:rStyle w:val="Hyperlink"/>
          </w:rPr>
          <w:t>http://www.ieee.org/organizations/pubs/transactions/information.htm</w:t>
        </w:r>
      </w:hyperlink>
      <w:r>
        <w:t xml:space="preserve"> and click on the link “Guidelines for Author Supplied Electronic Text and Graphics.”</w:t>
      </w:r>
    </w:p>
    <w:p w:rsidR="00E13F6C" w:rsidRDefault="00E13F6C">
      <w:pPr>
        <w:pStyle w:val="Text"/>
      </w:pPr>
      <w:r>
        <w:rPr>
          <w:i/>
          <w:iCs/>
        </w:rPr>
        <w:t xml:space="preserve">3) Somewhat </w:t>
      </w:r>
      <w:smartTag w:uri="urn:schemas-microsoft-com:office:smarttags" w:element="Street">
        <w:smartTag w:uri="urn:schemas-microsoft-com:office:smarttags" w:element="address">
          <w:r>
            <w:rPr>
              <w:i/>
              <w:iCs/>
            </w:rPr>
            <w:t>Harder Way</w:t>
          </w:r>
        </w:smartTag>
      </w:smartTag>
      <w:r>
        <w:rPr>
          <w:i/>
          <w:iCs/>
        </w:rPr>
        <w:t>:</w:t>
      </w:r>
      <w:r>
        <w:t xml:space="preserve"> If you do not have a scanner, you may create non-color PostScript figures by “printing” them to files. First, download a PostScript printer driver from </w:t>
      </w:r>
      <w:hyperlink r:id="rId10" w:history="1">
        <w:r>
          <w:rPr>
            <w:rStyle w:val="Hyperlink"/>
          </w:rPr>
          <w:t>http://www.adobe.com/support/downloads/pdrvwin.htm</w:t>
        </w:r>
      </w:hyperlink>
    </w:p>
    <w:p w:rsidR="00E13F6C" w:rsidRDefault="00E13F6C">
      <w:pPr>
        <w:pStyle w:val="Text"/>
        <w:ind w:firstLine="0"/>
        <w:jc w:val="left"/>
      </w:pPr>
      <w:r>
        <w:t>(</w:t>
      </w:r>
      <w:proofErr w:type="gramStart"/>
      <w:r>
        <w:t>for</w:t>
      </w:r>
      <w:proofErr w:type="gramEnd"/>
      <w:r>
        <w:t xml:space="preserve"> Windows) or from</w:t>
      </w:r>
    </w:p>
    <w:p w:rsidR="00E13F6C" w:rsidRDefault="00F74FBE">
      <w:pPr>
        <w:pStyle w:val="Text"/>
        <w:ind w:firstLine="0"/>
      </w:pPr>
      <w:hyperlink r:id="rId11" w:history="1">
        <w:r w:rsidR="00E13F6C">
          <w:rPr>
            <w:rStyle w:val="Hyperlink"/>
          </w:rPr>
          <w:t>http://www.adobe.com/support/downloads/pdrvmac.htm</w:t>
        </w:r>
      </w:hyperlink>
    </w:p>
    <w:p w:rsidR="00E13F6C" w:rsidRDefault="00E13F6C">
      <w:pPr>
        <w:pStyle w:val="Text"/>
        <w:ind w:firstLine="0"/>
      </w:pPr>
      <w:r>
        <w:t>(</w:t>
      </w:r>
      <w:proofErr w:type="gramStart"/>
      <w:r>
        <w:t>for</w:t>
      </w:r>
      <w:proofErr w:type="gramEnd"/>
      <w:r>
        <w:t xml:space="preserve">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rsidR="00E13F6C" w:rsidRDefault="00E13F6C">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w:t>
      </w:r>
      <w:proofErr w:type="spellStart"/>
      <w:r>
        <w:t>PhotoEd</w:t>
      </w:r>
      <w:proofErr w:type="spellEnd"/>
      <w:r>
        <w:t xml:space="preserve">\ PHOTOED.EXE. (You may have to custom-install </w:t>
      </w:r>
      <w:r>
        <w:rPr>
          <w:i/>
          <w:iCs/>
        </w:rPr>
        <w:t>Photo Editor</w:t>
      </w:r>
      <w:r>
        <w:t xml:space="preserve"> from your original </w:t>
      </w:r>
      <w:r>
        <w:rPr>
          <w:i/>
          <w:iCs/>
        </w:rPr>
        <w:t>Office</w:t>
      </w:r>
      <w:r>
        <w:t xml:space="preserve"> disk.)</w:t>
      </w:r>
    </w:p>
    <w:p w:rsidR="00E13F6C" w:rsidRDefault="00E13F6C">
      <w:pPr>
        <w:pStyle w:val="Text"/>
      </w:pPr>
      <w:r>
        <w:t>Here is a way to make TIFF image files of tables</w:t>
      </w:r>
      <w:r>
        <w:rPr>
          <w:i/>
          <w:iCs/>
        </w:rPr>
        <w:t>.</w:t>
      </w:r>
      <w:r>
        <w:t xml:space="preserve"> First, create your table in </w:t>
      </w:r>
      <w:r>
        <w:rPr>
          <w:i/>
          <w:iCs/>
        </w:rPr>
        <w:t>Word.</w:t>
      </w:r>
      <w:r>
        <w:t xml:space="preserve"> Use horizontal lines but no vertical lines. </w:t>
      </w:r>
      <w:proofErr w:type="gramStart"/>
      <w:r>
        <w:t>Hide gridlines (Table | Hide Gridlines).</w:t>
      </w:r>
      <w:proofErr w:type="gramEnd"/>
      <w:r>
        <w:t xml:space="preserve"> </w:t>
      </w:r>
      <w:proofErr w:type="gramStart"/>
      <w:r>
        <w:t>Spell check</w:t>
      </w:r>
      <w:proofErr w:type="gramEnd"/>
      <w:r>
        <w:t xml:space="preserve">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E13F6C" w:rsidRDefault="00E13F6C">
      <w:pPr>
        <w:pStyle w:val="Text"/>
      </w:pPr>
      <w:r>
        <w:t xml:space="preserve">Most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00E13F6C" w:rsidRDefault="00E13F6C">
      <w:pPr>
        <w:pStyle w:val="Text"/>
      </w:pPr>
      <w:r>
        <w:t xml:space="preserve">A way to convert a figure from Windows Metafile (WMF) </w:t>
      </w:r>
      <w:r>
        <w:lastRenderedPageBreak/>
        <w:t xml:space="preserve">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E13F6C" w:rsidRDefault="00E13F6C" w:rsidP="00057415">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HTML” feature (see </w:t>
      </w:r>
      <w:hyperlink r:id="rId12" w:history="1">
        <w:r>
          <w:rPr>
            <w:rStyle w:val="Hyperlink"/>
          </w:rPr>
          <w:t>http://support.microsoft.com/support/ kb/articles/q158/0/79.asp</w:t>
        </w:r>
      </w:hyperlink>
      <w:r>
        <w:t xml:space="preserve">). You can then convert from GIF to TIFF using Microsoft </w:t>
      </w:r>
      <w:r>
        <w:rPr>
          <w:i/>
          <w:iCs/>
        </w:rPr>
        <w:t>Photo Editor,</w:t>
      </w:r>
      <w:r>
        <w:t xml:space="preserve"> for example.</w:t>
      </w:r>
    </w:p>
    <w:p w:rsidR="00E13F6C" w:rsidRDefault="00E13F6C">
      <w:pPr>
        <w:pStyle w:val="Text"/>
      </w:pPr>
      <w:r>
        <w:t xml:space="preserve">No matter how you convert your images, it is a good idea to print the TIFF files to make sure nothing was lost in the conversion. </w:t>
      </w:r>
    </w:p>
    <w:p w:rsidR="00E13F6C" w:rsidRDefault="00E13F6C">
      <w:pPr>
        <w:pStyle w:val="Text"/>
      </w:pPr>
      <w:r>
        <w:t xml:space="preserve">If you modify this document for use with other IEEE journals or conferences, you should save it as type “Word 97-2000 &amp; 6.0/95 - RTF (*.doc)” so that it can be opened by any version of </w:t>
      </w:r>
      <w:r>
        <w:rPr>
          <w:i/>
          <w:iCs/>
        </w:rPr>
        <w:t>Word.</w:t>
      </w:r>
    </w:p>
    <w:p w:rsidR="00E13F6C" w:rsidRDefault="00E13F6C">
      <w:pPr>
        <w:pStyle w:val="Heading2"/>
      </w:pPr>
      <w:r>
        <w:t>Copyright Form</w:t>
      </w:r>
    </w:p>
    <w:p w:rsidR="00E13F6C" w:rsidRDefault="00E13F6C">
      <w:pPr>
        <w:pStyle w:val="Text"/>
      </w:pPr>
      <w:r>
        <w:t>An IEEE copyright form should accompany your final submission. These will be custom generated for you at the submission time. Authors are responsible for obtaining any security clearances.</w:t>
      </w:r>
    </w:p>
    <w:p w:rsidR="005A79A8" w:rsidRDefault="00F74FBE" w:rsidP="005A79A8">
      <w:pPr>
        <w:pStyle w:val="Text"/>
        <w:ind w:firstLine="0"/>
      </w:pPr>
      <w:r>
        <w:pict>
          <v:shape id="_x0000_s1028" type="#_x0000_t202" style="width:239.75pt;height:318.8pt;mso-position-horizontal-relative:char;mso-position-vertical-relative:line" o:allowincell="f" stroked="f">
            <v:textbox style="mso-next-textbox:#_x0000_s1028" inset="0,0,0,0">
              <w:txbxContent>
                <w:p w:rsidR="005A79A8" w:rsidRDefault="005A79A8" w:rsidP="005A79A8">
                  <w:pPr>
                    <w:pStyle w:val="TableTitle"/>
                  </w:pPr>
                  <w:r>
                    <w:t xml:space="preserve">TABLE </w:t>
                  </w:r>
                  <w:fldSimple w:instr=" SEQ Table \* ROMAN ">
                    <w:r>
                      <w:rPr>
                        <w:noProof/>
                      </w:rPr>
                      <w:t>I</w:t>
                    </w:r>
                  </w:fldSimple>
                </w:p>
                <w:p w:rsidR="005A79A8" w:rsidRDefault="005A79A8" w:rsidP="005A79A8">
                  <w:pPr>
                    <w:pStyle w:val="TableTitle"/>
                  </w:pPr>
                  <w:r>
                    <w:t>Units for Magnetic Properties</w:t>
                  </w:r>
                </w:p>
                <w:tbl>
                  <w:tblPr>
                    <w:tblW w:w="4826" w:type="dxa"/>
                    <w:tblInd w:w="108" w:type="dxa"/>
                    <w:tblBorders>
                      <w:top w:val="single" w:sz="12" w:space="0" w:color="808080"/>
                      <w:bottom w:val="single" w:sz="12" w:space="0" w:color="808080"/>
                    </w:tblBorders>
                    <w:tblLayout w:type="fixed"/>
                    <w:tblLook w:val="0000"/>
                  </w:tblPr>
                  <w:tblGrid>
                    <w:gridCol w:w="720"/>
                    <w:gridCol w:w="1710"/>
                    <w:gridCol w:w="2396"/>
                  </w:tblGrid>
                  <w:tr w:rsidR="005A79A8" w:rsidTr="005A79A8">
                    <w:trPr>
                      <w:trHeight w:val="440"/>
                    </w:trPr>
                    <w:tc>
                      <w:tcPr>
                        <w:tcW w:w="720" w:type="dxa"/>
                        <w:tcBorders>
                          <w:top w:val="double" w:sz="6" w:space="0" w:color="auto"/>
                          <w:left w:val="nil"/>
                          <w:bottom w:val="single" w:sz="6" w:space="0" w:color="auto"/>
                          <w:right w:val="nil"/>
                        </w:tcBorders>
                        <w:vAlign w:val="center"/>
                      </w:tcPr>
                      <w:p w:rsidR="005A79A8" w:rsidRDefault="005A79A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5A79A8" w:rsidRDefault="005A79A8">
                        <w:pPr>
                          <w:pStyle w:val="TableTitle"/>
                          <w:rPr>
                            <w:smallCaps w:val="0"/>
                          </w:rPr>
                        </w:pPr>
                        <w:r>
                          <w:rPr>
                            <w:smallCaps w:val="0"/>
                          </w:rPr>
                          <w:t>Quantity</w:t>
                        </w:r>
                      </w:p>
                    </w:tc>
                    <w:tc>
                      <w:tcPr>
                        <w:tcW w:w="2396" w:type="dxa"/>
                        <w:tcBorders>
                          <w:top w:val="double" w:sz="6" w:space="0" w:color="auto"/>
                          <w:left w:val="nil"/>
                          <w:bottom w:val="single" w:sz="6" w:space="0" w:color="auto"/>
                          <w:right w:val="nil"/>
                        </w:tcBorders>
                        <w:vAlign w:val="center"/>
                      </w:tcPr>
                      <w:p w:rsidR="005A79A8" w:rsidRDefault="005A79A8">
                        <w:pPr>
                          <w:jc w:val="center"/>
                          <w:rPr>
                            <w:sz w:val="16"/>
                            <w:szCs w:val="16"/>
                          </w:rPr>
                        </w:pPr>
                        <w:r>
                          <w:rPr>
                            <w:sz w:val="16"/>
                            <w:szCs w:val="16"/>
                          </w:rPr>
                          <w:t>Conversion from Gaussian and</w:t>
                        </w:r>
                      </w:p>
                      <w:p w:rsidR="005A79A8" w:rsidRDefault="005A79A8">
                        <w:pPr>
                          <w:jc w:val="center"/>
                          <w:rPr>
                            <w:sz w:val="16"/>
                            <w:szCs w:val="16"/>
                          </w:rPr>
                        </w:pPr>
                        <w:r>
                          <w:rPr>
                            <w:sz w:val="16"/>
                            <w:szCs w:val="16"/>
                          </w:rPr>
                          <w:t xml:space="preserve">CGS EMU to SI </w:t>
                        </w:r>
                        <w:r>
                          <w:rPr>
                            <w:sz w:val="16"/>
                            <w:szCs w:val="16"/>
                            <w:vertAlign w:val="superscript"/>
                          </w:rPr>
                          <w:t>a</w:t>
                        </w:r>
                      </w:p>
                    </w:tc>
                  </w:tr>
                  <w:tr w:rsidR="005A79A8" w:rsidTr="005A79A8">
                    <w:tc>
                      <w:tcPr>
                        <w:tcW w:w="720" w:type="dxa"/>
                        <w:tcBorders>
                          <w:top w:val="nil"/>
                          <w:left w:val="nil"/>
                          <w:bottom w:val="nil"/>
                          <w:right w:val="nil"/>
                        </w:tcBorders>
                      </w:tcPr>
                      <w:p w:rsidR="005A79A8" w:rsidRDefault="005A79A8">
                        <w:pPr>
                          <w:rPr>
                            <w:sz w:val="16"/>
                            <w:szCs w:val="16"/>
                          </w:rPr>
                        </w:pPr>
                        <w:r>
                          <w:rPr>
                            <w:sz w:val="16"/>
                            <w:szCs w:val="16"/>
                          </w:rPr>
                          <w:sym w:font="Symbol" w:char="F046"/>
                        </w:r>
                      </w:p>
                    </w:tc>
                    <w:tc>
                      <w:tcPr>
                        <w:tcW w:w="1710" w:type="dxa"/>
                        <w:tcBorders>
                          <w:top w:val="nil"/>
                          <w:left w:val="nil"/>
                          <w:bottom w:val="nil"/>
                          <w:right w:val="nil"/>
                        </w:tcBorders>
                      </w:tcPr>
                      <w:p w:rsidR="005A79A8" w:rsidRDefault="005A79A8">
                        <w:pPr>
                          <w:rPr>
                            <w:sz w:val="16"/>
                            <w:szCs w:val="16"/>
                          </w:rPr>
                        </w:pPr>
                        <w:r>
                          <w:rPr>
                            <w:sz w:val="16"/>
                            <w:szCs w:val="16"/>
                          </w:rPr>
                          <w:t>magnetic flux</w:t>
                        </w:r>
                      </w:p>
                    </w:tc>
                    <w:tc>
                      <w:tcPr>
                        <w:tcW w:w="2396" w:type="dxa"/>
                        <w:tcBorders>
                          <w:top w:val="nil"/>
                          <w:left w:val="nil"/>
                          <w:bottom w:val="nil"/>
                          <w:right w:val="nil"/>
                        </w:tcBorders>
                      </w:tcPr>
                      <w:p w:rsidR="005A79A8" w:rsidRDefault="005A79A8">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5A79A8" w:rsidTr="005A79A8">
                    <w:tc>
                      <w:tcPr>
                        <w:tcW w:w="720" w:type="dxa"/>
                        <w:tcBorders>
                          <w:top w:val="nil"/>
                          <w:left w:val="nil"/>
                          <w:bottom w:val="nil"/>
                          <w:right w:val="nil"/>
                        </w:tcBorders>
                      </w:tcPr>
                      <w:p w:rsidR="005A79A8" w:rsidRDefault="005A79A8">
                        <w:pPr>
                          <w:rPr>
                            <w:i/>
                            <w:iCs/>
                            <w:sz w:val="16"/>
                            <w:szCs w:val="16"/>
                          </w:rPr>
                        </w:pPr>
                        <w:r>
                          <w:rPr>
                            <w:i/>
                            <w:iCs/>
                            <w:sz w:val="16"/>
                            <w:szCs w:val="16"/>
                          </w:rPr>
                          <w:t>B</w:t>
                        </w:r>
                      </w:p>
                    </w:tc>
                    <w:tc>
                      <w:tcPr>
                        <w:tcW w:w="1710" w:type="dxa"/>
                        <w:tcBorders>
                          <w:top w:val="nil"/>
                          <w:left w:val="nil"/>
                          <w:bottom w:val="nil"/>
                          <w:right w:val="nil"/>
                        </w:tcBorders>
                      </w:tcPr>
                      <w:p w:rsidR="005A79A8" w:rsidRDefault="005A79A8">
                        <w:pPr>
                          <w:rPr>
                            <w:sz w:val="16"/>
                            <w:szCs w:val="16"/>
                          </w:rPr>
                        </w:pPr>
                        <w:r>
                          <w:rPr>
                            <w:sz w:val="16"/>
                            <w:szCs w:val="16"/>
                          </w:rPr>
                          <w:t xml:space="preserve">magnetic flux density, </w:t>
                        </w:r>
                      </w:p>
                      <w:p w:rsidR="005A79A8" w:rsidRDefault="005A79A8">
                        <w:pPr>
                          <w:rPr>
                            <w:sz w:val="16"/>
                            <w:szCs w:val="16"/>
                          </w:rPr>
                        </w:pPr>
                        <w:r>
                          <w:rPr>
                            <w:sz w:val="16"/>
                            <w:szCs w:val="16"/>
                          </w:rPr>
                          <w:t xml:space="preserve">  magnetic induction</w:t>
                        </w:r>
                      </w:p>
                    </w:tc>
                    <w:tc>
                      <w:tcPr>
                        <w:tcW w:w="2396" w:type="dxa"/>
                        <w:tcBorders>
                          <w:top w:val="nil"/>
                          <w:left w:val="nil"/>
                          <w:bottom w:val="nil"/>
                          <w:right w:val="nil"/>
                        </w:tcBorders>
                      </w:tcPr>
                      <w:p w:rsidR="005A79A8" w:rsidRDefault="005A79A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5A79A8" w:rsidTr="005A79A8">
                    <w:tc>
                      <w:tcPr>
                        <w:tcW w:w="720" w:type="dxa"/>
                        <w:tcBorders>
                          <w:top w:val="nil"/>
                          <w:left w:val="nil"/>
                          <w:bottom w:val="nil"/>
                          <w:right w:val="nil"/>
                        </w:tcBorders>
                      </w:tcPr>
                      <w:p w:rsidR="005A79A8" w:rsidRDefault="005A79A8">
                        <w:pPr>
                          <w:rPr>
                            <w:i/>
                            <w:iCs/>
                            <w:sz w:val="16"/>
                            <w:szCs w:val="16"/>
                          </w:rPr>
                        </w:pPr>
                        <w:r>
                          <w:rPr>
                            <w:i/>
                            <w:iCs/>
                            <w:sz w:val="16"/>
                            <w:szCs w:val="16"/>
                          </w:rPr>
                          <w:t>H</w:t>
                        </w:r>
                      </w:p>
                    </w:tc>
                    <w:tc>
                      <w:tcPr>
                        <w:tcW w:w="1710" w:type="dxa"/>
                        <w:tcBorders>
                          <w:top w:val="nil"/>
                          <w:left w:val="nil"/>
                          <w:bottom w:val="nil"/>
                          <w:right w:val="nil"/>
                        </w:tcBorders>
                      </w:tcPr>
                      <w:p w:rsidR="005A79A8" w:rsidRDefault="005A79A8">
                        <w:pPr>
                          <w:rPr>
                            <w:sz w:val="16"/>
                            <w:szCs w:val="16"/>
                          </w:rPr>
                        </w:pPr>
                        <w:r>
                          <w:rPr>
                            <w:sz w:val="16"/>
                            <w:szCs w:val="16"/>
                          </w:rPr>
                          <w:t>magnetic field strength</w:t>
                        </w:r>
                      </w:p>
                    </w:tc>
                    <w:tc>
                      <w:tcPr>
                        <w:tcW w:w="2396" w:type="dxa"/>
                        <w:tcBorders>
                          <w:top w:val="nil"/>
                          <w:left w:val="nil"/>
                          <w:bottom w:val="nil"/>
                          <w:right w:val="nil"/>
                        </w:tcBorders>
                      </w:tcPr>
                      <w:p w:rsidR="005A79A8" w:rsidRDefault="005A79A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A79A8" w:rsidRPr="00E13F6C" w:rsidTr="005A79A8">
                    <w:tc>
                      <w:tcPr>
                        <w:tcW w:w="720" w:type="dxa"/>
                        <w:tcBorders>
                          <w:top w:val="nil"/>
                          <w:left w:val="nil"/>
                          <w:bottom w:val="nil"/>
                          <w:right w:val="nil"/>
                        </w:tcBorders>
                      </w:tcPr>
                      <w:p w:rsidR="005A79A8" w:rsidRDefault="005A79A8">
                        <w:pPr>
                          <w:rPr>
                            <w:i/>
                            <w:iCs/>
                            <w:sz w:val="16"/>
                            <w:szCs w:val="16"/>
                          </w:rPr>
                        </w:pPr>
                        <w:r>
                          <w:rPr>
                            <w:i/>
                            <w:iCs/>
                            <w:sz w:val="16"/>
                            <w:szCs w:val="16"/>
                          </w:rPr>
                          <w:t>m</w:t>
                        </w:r>
                      </w:p>
                    </w:tc>
                    <w:tc>
                      <w:tcPr>
                        <w:tcW w:w="1710" w:type="dxa"/>
                        <w:tcBorders>
                          <w:top w:val="nil"/>
                          <w:left w:val="nil"/>
                          <w:bottom w:val="nil"/>
                          <w:right w:val="nil"/>
                        </w:tcBorders>
                      </w:tcPr>
                      <w:p w:rsidR="005A79A8" w:rsidRDefault="005A79A8">
                        <w:pPr>
                          <w:rPr>
                            <w:sz w:val="16"/>
                            <w:szCs w:val="16"/>
                            <w:vertAlign w:val="superscript"/>
                          </w:rPr>
                        </w:pPr>
                        <w:r>
                          <w:rPr>
                            <w:sz w:val="16"/>
                            <w:szCs w:val="16"/>
                          </w:rPr>
                          <w:t>magnetic moment</w:t>
                        </w:r>
                      </w:p>
                    </w:tc>
                    <w:tc>
                      <w:tcPr>
                        <w:tcW w:w="2396" w:type="dxa"/>
                        <w:tcBorders>
                          <w:top w:val="nil"/>
                          <w:left w:val="nil"/>
                          <w:bottom w:val="nil"/>
                          <w:right w:val="nil"/>
                        </w:tcBorders>
                      </w:tcPr>
                      <w:p w:rsidR="005A79A8" w:rsidRPr="00E13F6C" w:rsidRDefault="005A79A8">
                        <w:pPr>
                          <w:rPr>
                            <w:sz w:val="16"/>
                            <w:szCs w:val="16"/>
                            <w:lang w:val="fr-FR"/>
                          </w:rPr>
                        </w:pPr>
                        <w:r w:rsidRPr="00E13F6C">
                          <w:rPr>
                            <w:sz w:val="16"/>
                            <w:szCs w:val="16"/>
                            <w:lang w:val="fr-FR"/>
                          </w:rPr>
                          <w:t xml:space="preserve">1 erg/G = 1 </w:t>
                        </w:r>
                        <w:proofErr w:type="spellStart"/>
                        <w:r w:rsidRPr="00E13F6C">
                          <w:rPr>
                            <w:sz w:val="16"/>
                            <w:szCs w:val="16"/>
                            <w:lang w:val="fr-FR"/>
                          </w:rPr>
                          <w:t>emu</w:t>
                        </w:r>
                        <w:proofErr w:type="spellEnd"/>
                        <w:r w:rsidRPr="00E13F6C">
                          <w:rPr>
                            <w:sz w:val="16"/>
                            <w:szCs w:val="16"/>
                            <w:lang w:val="fr-FR"/>
                          </w:rPr>
                          <w:t xml:space="preserve"> </w:t>
                        </w:r>
                      </w:p>
                      <w:p w:rsidR="005A79A8" w:rsidRPr="00E13F6C" w:rsidRDefault="005A79A8">
                        <w:pPr>
                          <w:rPr>
                            <w:sz w:val="16"/>
                            <w:szCs w:val="16"/>
                            <w:lang w:val="fr-FR"/>
                          </w:rPr>
                        </w:pPr>
                        <w:r w:rsidRPr="00E13F6C">
                          <w:rPr>
                            <w:sz w:val="16"/>
                            <w:szCs w:val="16"/>
                            <w:lang w:val="fr-FR"/>
                          </w:rPr>
                          <w:t xml:space="preserve">  </w:t>
                        </w:r>
                        <w:r>
                          <w:rPr>
                            <w:sz w:val="16"/>
                            <w:szCs w:val="16"/>
                          </w:rPr>
                          <w:sym w:font="Symbol" w:char="F0AE"/>
                        </w:r>
                        <w:r w:rsidRPr="00E13F6C">
                          <w:rPr>
                            <w:sz w:val="16"/>
                            <w:szCs w:val="16"/>
                            <w:lang w:val="fr-FR"/>
                          </w:rPr>
                          <w:t xml:space="preserve"> 10</w:t>
                        </w:r>
                        <w:r>
                          <w:rPr>
                            <w:sz w:val="16"/>
                            <w:szCs w:val="16"/>
                            <w:vertAlign w:val="superscript"/>
                          </w:rPr>
                          <w:sym w:font="Symbol" w:char="F02D"/>
                        </w:r>
                        <w:r w:rsidRPr="00E13F6C">
                          <w:rPr>
                            <w:sz w:val="16"/>
                            <w:szCs w:val="16"/>
                            <w:vertAlign w:val="superscript"/>
                            <w:lang w:val="fr-FR"/>
                          </w:rPr>
                          <w:t>3</w:t>
                        </w:r>
                        <w:r w:rsidRPr="00E13F6C">
                          <w:rPr>
                            <w:sz w:val="16"/>
                            <w:szCs w:val="16"/>
                            <w:lang w:val="fr-FR"/>
                          </w:rPr>
                          <w:t xml:space="preserve"> </w:t>
                        </w:r>
                        <w:proofErr w:type="spellStart"/>
                        <w:r w:rsidRPr="00E13F6C">
                          <w:rPr>
                            <w:sz w:val="16"/>
                            <w:szCs w:val="16"/>
                            <w:lang w:val="fr-FR"/>
                          </w:rPr>
                          <w:t>A·m</w:t>
                        </w:r>
                        <w:r w:rsidRPr="00E13F6C">
                          <w:rPr>
                            <w:sz w:val="16"/>
                            <w:szCs w:val="16"/>
                            <w:vertAlign w:val="superscript"/>
                            <w:lang w:val="fr-FR"/>
                          </w:rPr>
                          <w:t>2</w:t>
                        </w:r>
                        <w:proofErr w:type="spellEnd"/>
                        <w:r w:rsidRPr="00E13F6C">
                          <w:rPr>
                            <w:sz w:val="16"/>
                            <w:szCs w:val="16"/>
                            <w:lang w:val="fr-FR"/>
                          </w:rPr>
                          <w:t xml:space="preserve"> = 10</w:t>
                        </w:r>
                        <w:r>
                          <w:rPr>
                            <w:sz w:val="16"/>
                            <w:szCs w:val="16"/>
                            <w:vertAlign w:val="superscript"/>
                          </w:rPr>
                          <w:sym w:font="Symbol" w:char="F02D"/>
                        </w:r>
                        <w:r w:rsidRPr="00E13F6C">
                          <w:rPr>
                            <w:sz w:val="16"/>
                            <w:szCs w:val="16"/>
                            <w:vertAlign w:val="superscript"/>
                            <w:lang w:val="fr-FR"/>
                          </w:rPr>
                          <w:t>3</w:t>
                        </w:r>
                        <w:r w:rsidRPr="00E13F6C">
                          <w:rPr>
                            <w:sz w:val="16"/>
                            <w:szCs w:val="16"/>
                            <w:lang w:val="fr-FR"/>
                          </w:rPr>
                          <w:t xml:space="preserve"> J/T</w:t>
                        </w:r>
                      </w:p>
                    </w:tc>
                  </w:tr>
                  <w:tr w:rsidR="005A79A8" w:rsidTr="005A79A8">
                    <w:tc>
                      <w:tcPr>
                        <w:tcW w:w="720" w:type="dxa"/>
                        <w:tcBorders>
                          <w:top w:val="nil"/>
                          <w:left w:val="nil"/>
                          <w:bottom w:val="nil"/>
                          <w:right w:val="nil"/>
                        </w:tcBorders>
                      </w:tcPr>
                      <w:p w:rsidR="005A79A8" w:rsidRDefault="005A79A8">
                        <w:pPr>
                          <w:rPr>
                            <w:i/>
                            <w:iCs/>
                            <w:sz w:val="16"/>
                            <w:szCs w:val="16"/>
                          </w:rPr>
                        </w:pPr>
                        <w:r>
                          <w:rPr>
                            <w:i/>
                            <w:iCs/>
                            <w:sz w:val="16"/>
                            <w:szCs w:val="16"/>
                          </w:rPr>
                          <w:t>M</w:t>
                        </w:r>
                      </w:p>
                    </w:tc>
                    <w:tc>
                      <w:tcPr>
                        <w:tcW w:w="1710" w:type="dxa"/>
                        <w:tcBorders>
                          <w:top w:val="nil"/>
                          <w:left w:val="nil"/>
                          <w:bottom w:val="nil"/>
                          <w:right w:val="nil"/>
                        </w:tcBorders>
                      </w:tcPr>
                      <w:p w:rsidR="005A79A8" w:rsidRDefault="005A79A8">
                        <w:pPr>
                          <w:rPr>
                            <w:sz w:val="16"/>
                            <w:szCs w:val="16"/>
                          </w:rPr>
                        </w:pPr>
                        <w:r>
                          <w:rPr>
                            <w:sz w:val="16"/>
                            <w:szCs w:val="16"/>
                          </w:rPr>
                          <w:t>magnetization</w:t>
                        </w:r>
                      </w:p>
                    </w:tc>
                    <w:tc>
                      <w:tcPr>
                        <w:tcW w:w="2396" w:type="dxa"/>
                        <w:tcBorders>
                          <w:top w:val="nil"/>
                          <w:left w:val="nil"/>
                          <w:bottom w:val="nil"/>
                          <w:right w:val="nil"/>
                        </w:tcBorders>
                      </w:tcPr>
                      <w:p w:rsidR="005A79A8" w:rsidRDefault="005A79A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5A79A8" w:rsidRDefault="005A79A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5A79A8" w:rsidTr="005A79A8">
                    <w:tc>
                      <w:tcPr>
                        <w:tcW w:w="720" w:type="dxa"/>
                        <w:tcBorders>
                          <w:top w:val="nil"/>
                          <w:left w:val="nil"/>
                          <w:bottom w:val="nil"/>
                          <w:right w:val="nil"/>
                        </w:tcBorders>
                      </w:tcPr>
                      <w:p w:rsidR="005A79A8" w:rsidRDefault="005A79A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5A79A8" w:rsidRDefault="005A79A8">
                        <w:pPr>
                          <w:rPr>
                            <w:sz w:val="16"/>
                            <w:szCs w:val="16"/>
                          </w:rPr>
                        </w:pPr>
                        <w:r>
                          <w:rPr>
                            <w:sz w:val="16"/>
                            <w:szCs w:val="16"/>
                          </w:rPr>
                          <w:t>magnetization</w:t>
                        </w:r>
                      </w:p>
                    </w:tc>
                    <w:tc>
                      <w:tcPr>
                        <w:tcW w:w="2396" w:type="dxa"/>
                        <w:tcBorders>
                          <w:top w:val="nil"/>
                          <w:left w:val="nil"/>
                          <w:bottom w:val="nil"/>
                          <w:right w:val="nil"/>
                        </w:tcBorders>
                      </w:tcPr>
                      <w:p w:rsidR="005A79A8" w:rsidRDefault="005A79A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5A79A8" w:rsidTr="005A79A8">
                    <w:tc>
                      <w:tcPr>
                        <w:tcW w:w="720" w:type="dxa"/>
                        <w:tcBorders>
                          <w:top w:val="nil"/>
                          <w:left w:val="nil"/>
                          <w:bottom w:val="nil"/>
                          <w:right w:val="nil"/>
                        </w:tcBorders>
                      </w:tcPr>
                      <w:p w:rsidR="005A79A8" w:rsidRDefault="005A79A8">
                        <w:pPr>
                          <w:rPr>
                            <w:sz w:val="16"/>
                            <w:szCs w:val="16"/>
                          </w:rPr>
                        </w:pPr>
                        <w:r>
                          <w:rPr>
                            <w:sz w:val="16"/>
                            <w:szCs w:val="16"/>
                          </w:rPr>
                          <w:sym w:font="Symbol" w:char="F073"/>
                        </w:r>
                      </w:p>
                    </w:tc>
                    <w:tc>
                      <w:tcPr>
                        <w:tcW w:w="1710" w:type="dxa"/>
                        <w:tcBorders>
                          <w:top w:val="nil"/>
                          <w:left w:val="nil"/>
                          <w:bottom w:val="nil"/>
                          <w:right w:val="nil"/>
                        </w:tcBorders>
                      </w:tcPr>
                      <w:p w:rsidR="005A79A8" w:rsidRDefault="005A79A8">
                        <w:pPr>
                          <w:rPr>
                            <w:sz w:val="16"/>
                            <w:szCs w:val="16"/>
                          </w:rPr>
                        </w:pPr>
                        <w:r>
                          <w:rPr>
                            <w:sz w:val="16"/>
                            <w:szCs w:val="16"/>
                          </w:rPr>
                          <w:t>specific magnetization</w:t>
                        </w:r>
                      </w:p>
                    </w:tc>
                    <w:tc>
                      <w:tcPr>
                        <w:tcW w:w="2396" w:type="dxa"/>
                        <w:tcBorders>
                          <w:top w:val="nil"/>
                          <w:left w:val="nil"/>
                          <w:bottom w:val="nil"/>
                          <w:right w:val="nil"/>
                        </w:tcBorders>
                      </w:tcPr>
                      <w:p w:rsidR="005A79A8" w:rsidRDefault="005A79A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5A79A8" w:rsidTr="005A79A8">
                    <w:tc>
                      <w:tcPr>
                        <w:tcW w:w="720" w:type="dxa"/>
                        <w:tcBorders>
                          <w:top w:val="nil"/>
                          <w:left w:val="nil"/>
                          <w:bottom w:val="nil"/>
                          <w:right w:val="nil"/>
                        </w:tcBorders>
                      </w:tcPr>
                      <w:p w:rsidR="005A79A8" w:rsidRDefault="005A79A8">
                        <w:pPr>
                          <w:rPr>
                            <w:i/>
                            <w:iCs/>
                            <w:sz w:val="16"/>
                            <w:szCs w:val="16"/>
                          </w:rPr>
                        </w:pPr>
                        <w:r>
                          <w:rPr>
                            <w:i/>
                            <w:iCs/>
                            <w:sz w:val="16"/>
                            <w:szCs w:val="16"/>
                          </w:rPr>
                          <w:t>j</w:t>
                        </w:r>
                      </w:p>
                    </w:tc>
                    <w:tc>
                      <w:tcPr>
                        <w:tcW w:w="1710" w:type="dxa"/>
                        <w:tcBorders>
                          <w:top w:val="nil"/>
                          <w:left w:val="nil"/>
                          <w:bottom w:val="nil"/>
                          <w:right w:val="nil"/>
                        </w:tcBorders>
                      </w:tcPr>
                      <w:p w:rsidR="005A79A8" w:rsidRDefault="005A79A8">
                        <w:pPr>
                          <w:rPr>
                            <w:sz w:val="16"/>
                            <w:szCs w:val="16"/>
                          </w:rPr>
                        </w:pPr>
                        <w:r>
                          <w:rPr>
                            <w:sz w:val="16"/>
                            <w:szCs w:val="16"/>
                          </w:rPr>
                          <w:t xml:space="preserve">magnetic dipole </w:t>
                        </w:r>
                      </w:p>
                      <w:p w:rsidR="005A79A8" w:rsidRDefault="005A79A8">
                        <w:pPr>
                          <w:rPr>
                            <w:sz w:val="16"/>
                            <w:szCs w:val="16"/>
                          </w:rPr>
                        </w:pPr>
                        <w:r>
                          <w:rPr>
                            <w:sz w:val="16"/>
                            <w:szCs w:val="16"/>
                          </w:rPr>
                          <w:t xml:space="preserve">  moment</w:t>
                        </w:r>
                      </w:p>
                    </w:tc>
                    <w:tc>
                      <w:tcPr>
                        <w:tcW w:w="2396" w:type="dxa"/>
                        <w:tcBorders>
                          <w:top w:val="nil"/>
                          <w:left w:val="nil"/>
                          <w:bottom w:val="nil"/>
                          <w:right w:val="nil"/>
                        </w:tcBorders>
                      </w:tcPr>
                      <w:p w:rsidR="005A79A8" w:rsidRDefault="005A79A8">
                        <w:pPr>
                          <w:rPr>
                            <w:sz w:val="16"/>
                            <w:szCs w:val="16"/>
                          </w:rPr>
                        </w:pPr>
                        <w:r>
                          <w:rPr>
                            <w:sz w:val="16"/>
                            <w:szCs w:val="16"/>
                          </w:rPr>
                          <w:t xml:space="preserve">1 erg/G = 1 emu </w:t>
                        </w:r>
                      </w:p>
                      <w:p w:rsidR="005A79A8" w:rsidRDefault="005A79A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5A79A8" w:rsidRPr="00E13F6C" w:rsidTr="005A79A8">
                    <w:tc>
                      <w:tcPr>
                        <w:tcW w:w="720" w:type="dxa"/>
                        <w:tcBorders>
                          <w:top w:val="nil"/>
                          <w:left w:val="nil"/>
                          <w:bottom w:val="nil"/>
                          <w:right w:val="nil"/>
                        </w:tcBorders>
                      </w:tcPr>
                      <w:p w:rsidR="005A79A8" w:rsidRDefault="005A79A8">
                        <w:pPr>
                          <w:rPr>
                            <w:i/>
                            <w:iCs/>
                            <w:sz w:val="16"/>
                            <w:szCs w:val="16"/>
                          </w:rPr>
                        </w:pPr>
                        <w:r>
                          <w:rPr>
                            <w:i/>
                            <w:iCs/>
                            <w:sz w:val="16"/>
                            <w:szCs w:val="16"/>
                          </w:rPr>
                          <w:t>J</w:t>
                        </w:r>
                      </w:p>
                    </w:tc>
                    <w:tc>
                      <w:tcPr>
                        <w:tcW w:w="1710" w:type="dxa"/>
                        <w:tcBorders>
                          <w:top w:val="nil"/>
                          <w:left w:val="nil"/>
                          <w:bottom w:val="nil"/>
                          <w:right w:val="nil"/>
                        </w:tcBorders>
                      </w:tcPr>
                      <w:p w:rsidR="005A79A8" w:rsidRDefault="005A79A8">
                        <w:pPr>
                          <w:rPr>
                            <w:sz w:val="16"/>
                            <w:szCs w:val="16"/>
                          </w:rPr>
                        </w:pPr>
                        <w:r>
                          <w:rPr>
                            <w:sz w:val="16"/>
                            <w:szCs w:val="16"/>
                          </w:rPr>
                          <w:t>magnetic polarization</w:t>
                        </w:r>
                      </w:p>
                    </w:tc>
                    <w:tc>
                      <w:tcPr>
                        <w:tcW w:w="2396" w:type="dxa"/>
                        <w:tcBorders>
                          <w:top w:val="nil"/>
                          <w:left w:val="nil"/>
                          <w:bottom w:val="nil"/>
                          <w:right w:val="nil"/>
                        </w:tcBorders>
                      </w:tcPr>
                      <w:p w:rsidR="005A79A8" w:rsidRPr="00E13F6C" w:rsidRDefault="005A79A8">
                        <w:pPr>
                          <w:rPr>
                            <w:sz w:val="16"/>
                            <w:szCs w:val="16"/>
                            <w:lang w:val="fr-FR"/>
                          </w:rPr>
                        </w:pPr>
                        <w:r w:rsidRPr="00E13F6C">
                          <w:rPr>
                            <w:sz w:val="16"/>
                            <w:szCs w:val="16"/>
                            <w:lang w:val="fr-FR"/>
                          </w:rPr>
                          <w:t>1 erg</w:t>
                        </w:r>
                        <w:proofErr w:type="gramStart"/>
                        <w:r w:rsidRPr="00E13F6C">
                          <w:rPr>
                            <w:sz w:val="16"/>
                            <w:szCs w:val="16"/>
                            <w:lang w:val="fr-FR"/>
                          </w:rPr>
                          <w:t>/(</w:t>
                        </w:r>
                        <w:proofErr w:type="gramEnd"/>
                        <w:r w:rsidRPr="00E13F6C">
                          <w:rPr>
                            <w:sz w:val="16"/>
                            <w:szCs w:val="16"/>
                            <w:lang w:val="fr-FR"/>
                          </w:rPr>
                          <w:t>G·cm</w:t>
                        </w:r>
                        <w:r w:rsidRPr="00E13F6C">
                          <w:rPr>
                            <w:sz w:val="16"/>
                            <w:szCs w:val="16"/>
                            <w:vertAlign w:val="superscript"/>
                            <w:lang w:val="fr-FR"/>
                          </w:rPr>
                          <w:t>3</w:t>
                        </w:r>
                        <w:r w:rsidRPr="00E13F6C">
                          <w:rPr>
                            <w:sz w:val="16"/>
                            <w:szCs w:val="16"/>
                            <w:lang w:val="fr-FR"/>
                          </w:rPr>
                          <w:t xml:space="preserve">) = 1 </w:t>
                        </w:r>
                        <w:proofErr w:type="spellStart"/>
                        <w:r w:rsidRPr="00E13F6C">
                          <w:rPr>
                            <w:sz w:val="16"/>
                            <w:szCs w:val="16"/>
                            <w:lang w:val="fr-FR"/>
                          </w:rPr>
                          <w:t>emu</w:t>
                        </w:r>
                        <w:proofErr w:type="spellEnd"/>
                        <w:r w:rsidRPr="00E13F6C">
                          <w:rPr>
                            <w:sz w:val="16"/>
                            <w:szCs w:val="16"/>
                            <w:lang w:val="fr-FR"/>
                          </w:rPr>
                          <w:t>/cm</w:t>
                        </w:r>
                        <w:r w:rsidRPr="00E13F6C">
                          <w:rPr>
                            <w:sz w:val="16"/>
                            <w:szCs w:val="16"/>
                            <w:vertAlign w:val="superscript"/>
                            <w:lang w:val="fr-FR"/>
                          </w:rPr>
                          <w:t>3</w:t>
                        </w:r>
                      </w:p>
                      <w:p w:rsidR="005A79A8" w:rsidRPr="00E13F6C" w:rsidRDefault="005A79A8">
                        <w:pPr>
                          <w:rPr>
                            <w:sz w:val="16"/>
                            <w:szCs w:val="16"/>
                            <w:lang w:val="fr-FR"/>
                          </w:rPr>
                        </w:pPr>
                        <w:r w:rsidRPr="00E13F6C">
                          <w:rPr>
                            <w:sz w:val="16"/>
                            <w:szCs w:val="16"/>
                            <w:lang w:val="fr-FR"/>
                          </w:rPr>
                          <w:t xml:space="preserve">  </w:t>
                        </w:r>
                        <w:r>
                          <w:rPr>
                            <w:sz w:val="16"/>
                            <w:szCs w:val="16"/>
                          </w:rPr>
                          <w:sym w:font="Symbol" w:char="F0AE"/>
                        </w:r>
                        <w:r w:rsidRPr="00E13F6C">
                          <w:rPr>
                            <w:sz w:val="16"/>
                            <w:szCs w:val="16"/>
                            <w:lang w:val="fr-FR"/>
                          </w:rPr>
                          <w:t xml:space="preserve"> 4</w:t>
                        </w:r>
                        <w:r>
                          <w:rPr>
                            <w:sz w:val="16"/>
                            <w:szCs w:val="16"/>
                          </w:rPr>
                          <w:sym w:font="Symbol" w:char="F070"/>
                        </w:r>
                        <w:r w:rsidRPr="00E13F6C">
                          <w:rPr>
                            <w:sz w:val="16"/>
                            <w:szCs w:val="16"/>
                            <w:lang w:val="fr-FR"/>
                          </w:rPr>
                          <w:t xml:space="preserve"> </w:t>
                        </w:r>
                        <w:r>
                          <w:rPr>
                            <w:sz w:val="16"/>
                            <w:szCs w:val="16"/>
                          </w:rPr>
                          <w:sym w:font="Symbol" w:char="F0B4"/>
                        </w:r>
                        <w:r w:rsidRPr="00E13F6C">
                          <w:rPr>
                            <w:sz w:val="16"/>
                            <w:szCs w:val="16"/>
                            <w:lang w:val="fr-FR"/>
                          </w:rPr>
                          <w:t xml:space="preserve"> 10</w:t>
                        </w:r>
                        <w:r>
                          <w:rPr>
                            <w:sz w:val="16"/>
                            <w:szCs w:val="16"/>
                            <w:vertAlign w:val="superscript"/>
                          </w:rPr>
                          <w:sym w:font="Symbol" w:char="F02D"/>
                        </w:r>
                        <w:r w:rsidRPr="00E13F6C">
                          <w:rPr>
                            <w:sz w:val="16"/>
                            <w:szCs w:val="16"/>
                            <w:vertAlign w:val="superscript"/>
                            <w:lang w:val="fr-FR"/>
                          </w:rPr>
                          <w:t>4</w:t>
                        </w:r>
                        <w:r w:rsidRPr="00E13F6C">
                          <w:rPr>
                            <w:sz w:val="16"/>
                            <w:szCs w:val="16"/>
                            <w:lang w:val="fr-FR"/>
                          </w:rPr>
                          <w:t xml:space="preserve"> T</w:t>
                        </w:r>
                      </w:p>
                    </w:tc>
                  </w:tr>
                  <w:tr w:rsidR="005A79A8" w:rsidTr="005A79A8">
                    <w:tc>
                      <w:tcPr>
                        <w:tcW w:w="720" w:type="dxa"/>
                        <w:tcBorders>
                          <w:top w:val="nil"/>
                          <w:left w:val="nil"/>
                          <w:bottom w:val="nil"/>
                          <w:right w:val="nil"/>
                        </w:tcBorders>
                      </w:tcPr>
                      <w:p w:rsidR="005A79A8" w:rsidRDefault="005A79A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5A79A8" w:rsidRDefault="005A79A8">
                        <w:pPr>
                          <w:rPr>
                            <w:sz w:val="16"/>
                            <w:szCs w:val="16"/>
                          </w:rPr>
                        </w:pPr>
                        <w:r>
                          <w:rPr>
                            <w:sz w:val="16"/>
                            <w:szCs w:val="16"/>
                          </w:rPr>
                          <w:t>susceptibility</w:t>
                        </w:r>
                      </w:p>
                    </w:tc>
                    <w:tc>
                      <w:tcPr>
                        <w:tcW w:w="2396" w:type="dxa"/>
                        <w:tcBorders>
                          <w:top w:val="nil"/>
                          <w:left w:val="nil"/>
                          <w:bottom w:val="nil"/>
                          <w:right w:val="nil"/>
                        </w:tcBorders>
                      </w:tcPr>
                      <w:p w:rsidR="005A79A8" w:rsidRDefault="005A79A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5A79A8" w:rsidTr="005A79A8">
                    <w:tc>
                      <w:tcPr>
                        <w:tcW w:w="720" w:type="dxa"/>
                        <w:tcBorders>
                          <w:top w:val="nil"/>
                          <w:left w:val="nil"/>
                          <w:bottom w:val="nil"/>
                          <w:right w:val="nil"/>
                        </w:tcBorders>
                      </w:tcPr>
                      <w:p w:rsidR="005A79A8" w:rsidRDefault="005A79A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5A79A8" w:rsidRDefault="005A79A8">
                        <w:pPr>
                          <w:rPr>
                            <w:sz w:val="16"/>
                            <w:szCs w:val="16"/>
                          </w:rPr>
                        </w:pPr>
                        <w:r>
                          <w:rPr>
                            <w:sz w:val="16"/>
                            <w:szCs w:val="16"/>
                          </w:rPr>
                          <w:t>mass susceptibility</w:t>
                        </w:r>
                      </w:p>
                    </w:tc>
                    <w:tc>
                      <w:tcPr>
                        <w:tcW w:w="2396" w:type="dxa"/>
                        <w:tcBorders>
                          <w:top w:val="nil"/>
                          <w:left w:val="nil"/>
                          <w:bottom w:val="nil"/>
                          <w:right w:val="nil"/>
                        </w:tcBorders>
                      </w:tcPr>
                      <w:p w:rsidR="005A79A8" w:rsidRDefault="005A79A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5A79A8" w:rsidTr="005A79A8">
                    <w:tc>
                      <w:tcPr>
                        <w:tcW w:w="720" w:type="dxa"/>
                        <w:tcBorders>
                          <w:top w:val="nil"/>
                          <w:left w:val="nil"/>
                          <w:bottom w:val="nil"/>
                          <w:right w:val="nil"/>
                        </w:tcBorders>
                      </w:tcPr>
                      <w:p w:rsidR="005A79A8" w:rsidRDefault="005A79A8">
                        <w:pPr>
                          <w:rPr>
                            <w:sz w:val="16"/>
                            <w:szCs w:val="16"/>
                          </w:rPr>
                        </w:pPr>
                        <w:r>
                          <w:rPr>
                            <w:sz w:val="16"/>
                            <w:szCs w:val="16"/>
                          </w:rPr>
                          <w:sym w:font="Symbol" w:char="F06D"/>
                        </w:r>
                      </w:p>
                    </w:tc>
                    <w:tc>
                      <w:tcPr>
                        <w:tcW w:w="1710" w:type="dxa"/>
                        <w:tcBorders>
                          <w:top w:val="nil"/>
                          <w:left w:val="nil"/>
                          <w:bottom w:val="nil"/>
                          <w:right w:val="nil"/>
                        </w:tcBorders>
                      </w:tcPr>
                      <w:p w:rsidR="005A79A8" w:rsidRDefault="005A79A8">
                        <w:pPr>
                          <w:rPr>
                            <w:sz w:val="16"/>
                            <w:szCs w:val="16"/>
                          </w:rPr>
                        </w:pPr>
                        <w:r>
                          <w:rPr>
                            <w:sz w:val="16"/>
                            <w:szCs w:val="16"/>
                          </w:rPr>
                          <w:t>permeability</w:t>
                        </w:r>
                      </w:p>
                    </w:tc>
                    <w:tc>
                      <w:tcPr>
                        <w:tcW w:w="2396" w:type="dxa"/>
                        <w:tcBorders>
                          <w:top w:val="nil"/>
                          <w:left w:val="nil"/>
                          <w:bottom w:val="nil"/>
                          <w:right w:val="nil"/>
                        </w:tcBorders>
                      </w:tcPr>
                      <w:p w:rsidR="005A79A8" w:rsidRDefault="005A79A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5A79A8" w:rsidRDefault="005A79A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5A79A8" w:rsidTr="005A79A8">
                    <w:tc>
                      <w:tcPr>
                        <w:tcW w:w="720" w:type="dxa"/>
                        <w:tcBorders>
                          <w:top w:val="nil"/>
                          <w:left w:val="nil"/>
                          <w:bottom w:val="nil"/>
                          <w:right w:val="nil"/>
                        </w:tcBorders>
                      </w:tcPr>
                      <w:p w:rsidR="005A79A8" w:rsidRDefault="005A79A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5A79A8" w:rsidRDefault="005A79A8">
                        <w:pPr>
                          <w:rPr>
                            <w:sz w:val="16"/>
                            <w:szCs w:val="16"/>
                          </w:rPr>
                        </w:pPr>
                        <w:r>
                          <w:rPr>
                            <w:sz w:val="16"/>
                            <w:szCs w:val="16"/>
                          </w:rPr>
                          <w:t>relative permeability</w:t>
                        </w:r>
                      </w:p>
                    </w:tc>
                    <w:tc>
                      <w:tcPr>
                        <w:tcW w:w="2396" w:type="dxa"/>
                        <w:tcBorders>
                          <w:top w:val="nil"/>
                          <w:left w:val="nil"/>
                          <w:bottom w:val="nil"/>
                          <w:right w:val="nil"/>
                        </w:tcBorders>
                      </w:tcPr>
                      <w:p w:rsidR="005A79A8" w:rsidRDefault="005A79A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5A79A8" w:rsidTr="005A79A8">
                    <w:tc>
                      <w:tcPr>
                        <w:tcW w:w="720" w:type="dxa"/>
                        <w:tcBorders>
                          <w:top w:val="nil"/>
                          <w:left w:val="nil"/>
                          <w:bottom w:val="nil"/>
                          <w:right w:val="nil"/>
                        </w:tcBorders>
                      </w:tcPr>
                      <w:p w:rsidR="005A79A8" w:rsidRDefault="005A79A8">
                        <w:pPr>
                          <w:rPr>
                            <w:i/>
                            <w:iCs/>
                            <w:sz w:val="16"/>
                            <w:szCs w:val="16"/>
                          </w:rPr>
                        </w:pPr>
                        <w:r>
                          <w:rPr>
                            <w:i/>
                            <w:iCs/>
                            <w:sz w:val="16"/>
                            <w:szCs w:val="16"/>
                          </w:rPr>
                          <w:t>w, W</w:t>
                        </w:r>
                      </w:p>
                    </w:tc>
                    <w:tc>
                      <w:tcPr>
                        <w:tcW w:w="1710" w:type="dxa"/>
                        <w:tcBorders>
                          <w:top w:val="nil"/>
                          <w:left w:val="nil"/>
                          <w:bottom w:val="nil"/>
                          <w:right w:val="nil"/>
                        </w:tcBorders>
                      </w:tcPr>
                      <w:p w:rsidR="005A79A8" w:rsidRDefault="005A79A8">
                        <w:pPr>
                          <w:rPr>
                            <w:sz w:val="16"/>
                            <w:szCs w:val="16"/>
                          </w:rPr>
                        </w:pPr>
                        <w:r>
                          <w:rPr>
                            <w:sz w:val="16"/>
                            <w:szCs w:val="16"/>
                          </w:rPr>
                          <w:t>energy density</w:t>
                        </w:r>
                      </w:p>
                    </w:tc>
                    <w:tc>
                      <w:tcPr>
                        <w:tcW w:w="2396" w:type="dxa"/>
                        <w:tcBorders>
                          <w:top w:val="nil"/>
                          <w:left w:val="nil"/>
                          <w:bottom w:val="nil"/>
                          <w:right w:val="nil"/>
                        </w:tcBorders>
                      </w:tcPr>
                      <w:p w:rsidR="005A79A8" w:rsidRDefault="005A79A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5A79A8" w:rsidTr="005A79A8">
                    <w:trPr>
                      <w:trHeight w:val="279"/>
                    </w:trPr>
                    <w:tc>
                      <w:tcPr>
                        <w:tcW w:w="720" w:type="dxa"/>
                        <w:tcBorders>
                          <w:top w:val="nil"/>
                          <w:left w:val="nil"/>
                          <w:bottom w:val="double" w:sz="6" w:space="0" w:color="auto"/>
                          <w:right w:val="nil"/>
                        </w:tcBorders>
                      </w:tcPr>
                      <w:p w:rsidR="005A79A8" w:rsidRDefault="005A79A8">
                        <w:pPr>
                          <w:rPr>
                            <w:i/>
                            <w:iCs/>
                            <w:sz w:val="16"/>
                            <w:szCs w:val="16"/>
                          </w:rPr>
                        </w:pPr>
                        <w:r>
                          <w:rPr>
                            <w:i/>
                            <w:iCs/>
                            <w:sz w:val="16"/>
                            <w:szCs w:val="16"/>
                          </w:rPr>
                          <w:t>N, D</w:t>
                        </w:r>
                      </w:p>
                    </w:tc>
                    <w:tc>
                      <w:tcPr>
                        <w:tcW w:w="1710" w:type="dxa"/>
                        <w:tcBorders>
                          <w:top w:val="nil"/>
                          <w:left w:val="nil"/>
                          <w:bottom w:val="double" w:sz="6" w:space="0" w:color="auto"/>
                          <w:right w:val="nil"/>
                        </w:tcBorders>
                      </w:tcPr>
                      <w:p w:rsidR="005A79A8" w:rsidRDefault="005A79A8">
                        <w:pPr>
                          <w:rPr>
                            <w:sz w:val="16"/>
                            <w:szCs w:val="16"/>
                          </w:rPr>
                        </w:pPr>
                        <w:r>
                          <w:rPr>
                            <w:sz w:val="16"/>
                            <w:szCs w:val="16"/>
                          </w:rPr>
                          <w:t>demagnetizing factor</w:t>
                        </w:r>
                      </w:p>
                    </w:tc>
                    <w:tc>
                      <w:tcPr>
                        <w:tcW w:w="2396" w:type="dxa"/>
                        <w:tcBorders>
                          <w:top w:val="nil"/>
                          <w:left w:val="nil"/>
                          <w:bottom w:val="double" w:sz="6" w:space="0" w:color="auto"/>
                          <w:right w:val="nil"/>
                        </w:tcBorders>
                      </w:tcPr>
                      <w:p w:rsidR="005A79A8" w:rsidRDefault="005A79A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5A79A8" w:rsidRDefault="005A79A8" w:rsidP="005A79A8">
                  <w:pPr>
                    <w:pStyle w:val="FootnoteText"/>
                  </w:pPr>
                  <w:r>
                    <w:t xml:space="preserve">No vertical lines in table. Statements that serve as captions for the entire table do not need footnote letters. </w:t>
                  </w:r>
                </w:p>
                <w:p w:rsidR="005A79A8" w:rsidRDefault="005A79A8" w:rsidP="005A79A8">
                  <w:pPr>
                    <w:pStyle w:val="FootnoteText"/>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t>
                  </w:r>
                  <w:proofErr w:type="spellStart"/>
                  <w:r>
                    <w:t>weber</w:t>
                  </w:r>
                  <w:proofErr w:type="spellEnd"/>
                  <w:r>
                    <w:t xml:space="preserve">, V = volt, s = second, T = </w:t>
                  </w:r>
                  <w:proofErr w:type="spellStart"/>
                  <w:r>
                    <w:t>tesla</w:t>
                  </w:r>
                  <w:proofErr w:type="spellEnd"/>
                  <w:r>
                    <w:t xml:space="preserve">, m = meter, A = ampere, J = joule, kg = kilogram, H = </w:t>
                  </w:r>
                  <w:proofErr w:type="spellStart"/>
                  <w:r>
                    <w:t>henry</w:t>
                  </w:r>
                  <w:proofErr w:type="spellEnd"/>
                  <w:r>
                    <w:t>.</w:t>
                  </w:r>
                </w:p>
                <w:p w:rsidR="005A79A8" w:rsidRDefault="005A79A8" w:rsidP="005A79A8">
                  <w:pPr>
                    <w:pStyle w:val="FootnoteText"/>
                  </w:pPr>
                </w:p>
                <w:p w:rsidR="005A79A8" w:rsidRDefault="005A79A8" w:rsidP="005A79A8"/>
              </w:txbxContent>
            </v:textbox>
            <w10:anchorlock/>
          </v:shape>
        </w:pict>
      </w:r>
    </w:p>
    <w:p w:rsidR="00E13F6C" w:rsidRDefault="00E13F6C">
      <w:pPr>
        <w:pStyle w:val="Heading1"/>
      </w:pPr>
      <w:r>
        <w:t>M</w:t>
      </w:r>
      <w:r w:rsidR="00B56C8E">
        <w:t>ath</w:t>
      </w:r>
    </w:p>
    <w:p w:rsidR="00E13F6C" w:rsidRDefault="00E13F6C">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13F6C" w:rsidRDefault="00E13F6C">
      <w:pPr>
        <w:pStyle w:val="Heading1"/>
      </w:pPr>
      <w:r>
        <w:lastRenderedPageBreak/>
        <w:t>Units</w:t>
      </w:r>
    </w:p>
    <w:p w:rsidR="00E13F6C" w:rsidRDefault="00E13F6C">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w:t>
      </w:r>
      <w:proofErr w:type="spellStart"/>
      <w:r>
        <w:t>Gb</w:t>
      </w:r>
      <w:proofErr w:type="spellEnd"/>
      <w:r>
        <w:t>/cm</w:t>
      </w:r>
      <w:r>
        <w:rPr>
          <w:vertAlign w:val="superscript"/>
        </w:rPr>
        <w:t>2</w:t>
      </w:r>
      <w:r>
        <w:t xml:space="preserve"> (100 </w:t>
      </w:r>
      <w:proofErr w:type="spellStart"/>
      <w:r>
        <w:t>Gb</w:t>
      </w:r>
      <w:proofErr w:type="spellEnd"/>
      <w:r>
        <w:t>/in</w:t>
      </w:r>
      <w:r>
        <w:rPr>
          <w:vertAlign w:val="superscript"/>
        </w:rPr>
        <w:t>2</w:t>
      </w:r>
      <w:r>
        <w:t xml:space="preserve">).” An exception is when English units are used as identifiers in trade, such as “3½ 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13F6C" w:rsidRDefault="00E13F6C">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13F6C" w:rsidRDefault="00E13F6C">
      <w:pPr>
        <w:pStyle w:val="Heading1"/>
      </w:pPr>
      <w:r>
        <w:t>Helpful Hints</w:t>
      </w:r>
    </w:p>
    <w:p w:rsidR="00E13F6C" w:rsidRDefault="00E13F6C">
      <w:pPr>
        <w:pStyle w:val="Heading2"/>
      </w:pPr>
      <w:r>
        <w:t>Figures and Tables</w:t>
      </w:r>
    </w:p>
    <w:p w:rsidR="00E13F6C" w:rsidRDefault="00E13F6C">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E13F6C" w:rsidRDefault="00E13F6C">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proofErr w:type="gramStart"/>
      <w:r>
        <w:rPr>
          <w:b/>
          <w:bCs/>
        </w:rPr>
        <w:t>Do not use</w:t>
      </w:r>
      <w:proofErr w:type="gramEnd"/>
      <w:r>
        <w:rPr>
          <w:b/>
          <w:bCs/>
        </w:rPr>
        <w:t xml:space="preserve"> color unless it is necessary for the proper interpretation of your figures.</w:t>
      </w:r>
      <w:r>
        <w:t xml:space="preserve"> If you want reprints of your color article, the reprint order should be submitted promptly. There is an additional charge of $81 per 100 for color reprints.</w:t>
      </w:r>
    </w:p>
    <w:p w:rsidR="00E13F6C" w:rsidRDefault="00E13F6C">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w:t>
      </w:r>
      <w:proofErr w:type="gramStart"/>
      <w:r>
        <w:t>A</w:t>
      </w:r>
      <w:proofErr w:type="gramEnd"/>
      <w:r w:rsidRPr="00F74FBE">
        <w:rPr>
          <w:position w:val="-2"/>
        </w:rPr>
        <w:object w:dxaOrig="100" w:dyaOrig="120">
          <v:shape id="_x0000_i1027" type="#_x0000_t75" style="width:5.25pt;height:6pt" o:ole="" fillcolor="window">
            <v:imagedata r:id="rId13" o:title=""/>
          </v:shape>
          <o:OLEObject Type="Embed" ProgID="Equation.3" ShapeID="_x0000_i1027" DrawAspect="Content" ObjectID="_1350885636" r:id="rId14"/>
        </w:object>
      </w:r>
      <w:r>
        <w:t>m</w:t>
      </w:r>
      <w:r>
        <w:rPr>
          <w:vertAlign w:val="superscript"/>
        </w:rPr>
        <w:sym w:font="Symbol" w:char="F02D"/>
      </w:r>
      <w:r>
        <w:rPr>
          <w:vertAlign w:val="superscript"/>
        </w:rPr>
        <w:t>1</w:t>
      </w:r>
      <w:r>
        <w:t xml:space="preserve">),” not just “A/m.” Do not label axes with a ratio of quantities and units. For example, write </w:t>
      </w:r>
      <w:r>
        <w:lastRenderedPageBreak/>
        <w:t xml:space="preserve">“Temperature (K),” not “Temperature/K.” </w:t>
      </w:r>
    </w:p>
    <w:p w:rsidR="00E13F6C" w:rsidRDefault="00E13F6C">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E13F6C" w:rsidRDefault="00E13F6C">
      <w:pPr>
        <w:pStyle w:val="Heading2"/>
      </w:pPr>
      <w:r>
        <w:t>References</w:t>
      </w:r>
    </w:p>
    <w:p w:rsidR="00E13F6C" w:rsidRDefault="00E13F6C">
      <w:pPr>
        <w:pStyle w:val="Text"/>
      </w:pPr>
      <w:proofErr w:type="gramStart"/>
      <w:r>
        <w:t>Number citations consecutively in square brackets [1].</w:t>
      </w:r>
      <w:proofErr w:type="gramEnd"/>
      <w:r>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Unfortunately the IEEE document translator cannot handle automatic endnotes in </w:t>
      </w:r>
      <w:r>
        <w:rPr>
          <w:i/>
          <w:iCs/>
        </w:rPr>
        <w:t>Word</w:t>
      </w:r>
      <w:r>
        <w:t>; therefore, type the reference list at the end of the paper using the “References” style.</w:t>
      </w:r>
    </w:p>
    <w:p w:rsidR="00E13F6C" w:rsidRDefault="00E13F6C">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E13F6C" w:rsidRDefault="00E13F6C">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E13F6C" w:rsidRDefault="00E13F6C">
      <w:pPr>
        <w:pStyle w:val="Text"/>
        <w:ind w:firstLine="144"/>
      </w:pPr>
      <w: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rsidR="00E13F6C" w:rsidRDefault="00E13F6C">
      <w:pPr>
        <w:pStyle w:val="Heading2"/>
      </w:pPr>
      <w:r>
        <w:t>Abbreviations and Acronyms</w:t>
      </w:r>
    </w:p>
    <w:p w:rsidR="00E13F6C" w:rsidRDefault="00E13F6C">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13F6C" w:rsidRDefault="00E13F6C">
      <w:pPr>
        <w:pStyle w:val="Heading2"/>
      </w:pPr>
      <w:r>
        <w:lastRenderedPageBreak/>
        <w:t>Equations</w:t>
      </w:r>
    </w:p>
    <w:p w:rsidR="00E13F6C" w:rsidRDefault="00E13F6C">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13F6C" w:rsidRDefault="00E13F6C">
      <w:pPr>
        <w:pStyle w:val="Text"/>
      </w:pPr>
    </w:p>
    <w:p w:rsidR="00E13F6C" w:rsidRDefault="00E13F6C">
      <w:pPr>
        <w:pStyle w:val="Equation"/>
      </w:pPr>
      <w:r w:rsidRPr="00F74FBE">
        <w:rPr>
          <w:position w:val="-50"/>
        </w:rPr>
        <w:object w:dxaOrig="4940" w:dyaOrig="1120">
          <v:shape id="_x0000_i1028" type="#_x0000_t75" style="width:225pt;height:45.75pt" o:ole="" fillcolor="window">
            <v:imagedata r:id="rId15" o:title=""/>
          </v:shape>
          <o:OLEObject Type="Embed" ProgID="Equation.3" ShapeID="_x0000_i1028" DrawAspect="Content" ObjectID="_1350885637" r:id="rId16"/>
        </w:object>
      </w:r>
      <w:r>
        <w:t>(1)</w:t>
      </w:r>
    </w:p>
    <w:p w:rsidR="00E13F6C" w:rsidRDefault="00E13F6C"/>
    <w:p w:rsidR="00E13F6C" w:rsidRDefault="00E13F6C">
      <w:pPr>
        <w:pStyle w:val="Text"/>
      </w:pPr>
      <w:r>
        <w:t>Be sure that the symbols in your equation have been defined before the equation appears or immediately following. Italicize symbols (</w:t>
      </w:r>
      <w:r>
        <w:rPr>
          <w:i/>
          <w:iCs/>
        </w:rPr>
        <w:t>T</w:t>
      </w:r>
      <w:r>
        <w:t xml:space="preserve"> might refer to temperature, but T is the unit </w:t>
      </w:r>
      <w:proofErr w:type="spellStart"/>
      <w:r>
        <w:t>tesla</w:t>
      </w:r>
      <w:proofErr w:type="spellEnd"/>
      <w:r>
        <w:t xml:space="preserve">). Refer to “(1),” not “Eq. (1)” or “equation (1),” except at the beginning of a sentence: “Equation (1) is </w:t>
      </w:r>
      <w:proofErr w:type="gramStart"/>
      <w:r>
        <w:t>... .”</w:t>
      </w:r>
      <w:proofErr w:type="gramEnd"/>
    </w:p>
    <w:p w:rsidR="00E13F6C" w:rsidRDefault="00E13F6C">
      <w:pPr>
        <w:pStyle w:val="Heading2"/>
      </w:pPr>
      <w:r>
        <w:t>Other Recommendations</w:t>
      </w:r>
    </w:p>
    <w:p w:rsidR="00E13F6C" w:rsidRDefault="00E13F6C">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13F6C" w:rsidRDefault="00E13F6C">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rsidR="00E13F6C" w:rsidRDefault="00E13F6C">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13F6C" w:rsidRDefault="00E13F6C">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E13F6C" w:rsidRDefault="00E13F6C">
      <w:pPr>
        <w:pStyle w:val="Heading1"/>
      </w:pPr>
      <w:r>
        <w:t>Some Common Mistakes</w:t>
      </w:r>
    </w:p>
    <w:p w:rsidR="00E13F6C" w:rsidRDefault="00E13F6C">
      <w:pPr>
        <w:pStyle w:val="Text"/>
      </w:pPr>
      <w:r>
        <w:t>The word “data” is plural, not singular. The subscript for the permeability of vacuum µ</w:t>
      </w:r>
      <w:r>
        <w:rPr>
          <w:vertAlign w:val="subscript"/>
        </w:rPr>
        <w:t>0</w:t>
      </w:r>
      <w:r>
        <w:t xml:space="preserve"> is zero, not a lowercase letter </w:t>
      </w:r>
      <w:r>
        <w:lastRenderedPageBreak/>
        <w:t>“o.”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xml:space="preserve">” indicates the </w:t>
      </w:r>
      <w:proofErr w:type="spellStart"/>
      <w:r>
        <w:t>intermetallic</w:t>
      </w:r>
      <w:proofErr w:type="spellEnd"/>
      <w:r>
        <w:t xml:space="preserve">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13F6C" w:rsidRDefault="00E13F6C">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13F6C" w:rsidRDefault="00E13F6C">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13F6C" w:rsidRDefault="00E13F6C">
      <w:pPr>
        <w:pStyle w:val="Text"/>
      </w:pPr>
      <w:r>
        <w:t xml:space="preserve">An excellent style manual and source of information for science writers is [9]. A general IEEE style guide, </w:t>
      </w:r>
      <w:r>
        <w:rPr>
          <w:i/>
          <w:iCs/>
        </w:rPr>
        <w:t>Information for Authors,</w:t>
      </w:r>
      <w:r>
        <w:t xml:space="preserve"> is available at </w:t>
      </w:r>
      <w:hyperlink r:id="rId17" w:history="1">
        <w:r>
          <w:rPr>
            <w:rStyle w:val="Hyperlink"/>
          </w:rPr>
          <w:t>http://www.ieee.org/organizations/pubs/transactions/information.htm</w:t>
        </w:r>
      </w:hyperlink>
    </w:p>
    <w:p w:rsidR="00E13F6C" w:rsidRDefault="00E13F6C">
      <w:pPr>
        <w:pStyle w:val="Heading1"/>
      </w:pPr>
      <w:r>
        <w:t>Editorial Policy</w:t>
      </w:r>
    </w:p>
    <w:p w:rsidR="00E13F6C" w:rsidRDefault="00E13F6C">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E13F6C" w:rsidRDefault="00E13F6C">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E13F6C" w:rsidRDefault="00E13F6C">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w:t>
      </w:r>
      <w:r>
        <w:lastRenderedPageBreak/>
        <w:t>reason for rejection. Authors of rejected papers may revise and resubmit them to the T</w:t>
      </w:r>
      <w:r>
        <w:rPr>
          <w:sz w:val="16"/>
          <w:szCs w:val="16"/>
        </w:rPr>
        <w:t>RANSACTIONS</w:t>
      </w:r>
      <w:r>
        <w:t xml:space="preserve"> as regular papers, whereupon they will be reviewed by two new referees.</w:t>
      </w:r>
    </w:p>
    <w:p w:rsidR="00E13F6C" w:rsidRDefault="00E13F6C">
      <w:pPr>
        <w:pStyle w:val="Heading1"/>
      </w:pPr>
      <w:r>
        <w:t>Publication Principles</w:t>
      </w:r>
    </w:p>
    <w:p w:rsidR="00E13F6C" w:rsidRDefault="00E13F6C">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E13F6C" w:rsidRDefault="00E13F6C">
      <w:pPr>
        <w:pStyle w:val="Text"/>
      </w:pPr>
      <w:r>
        <w:t>Authors should consider the following points:</w:t>
      </w:r>
    </w:p>
    <w:p w:rsidR="00E13F6C" w:rsidRDefault="00E13F6C">
      <w:pPr>
        <w:pStyle w:val="Text"/>
        <w:numPr>
          <w:ilvl w:val="0"/>
          <w:numId w:val="18"/>
        </w:numPr>
      </w:pPr>
      <w:r>
        <w:t xml:space="preserve">Technical papers submitted for publication must advance the state of knowledge and must cite relevant prior work. </w:t>
      </w:r>
    </w:p>
    <w:p w:rsidR="00E13F6C" w:rsidRDefault="00E13F6C">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13F6C" w:rsidRDefault="00E13F6C">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E13F6C" w:rsidRDefault="00E13F6C">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E13F6C" w:rsidRDefault="00E13F6C">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E13F6C" w:rsidRDefault="00E13F6C">
      <w:pPr>
        <w:pStyle w:val="Heading1"/>
      </w:pPr>
      <w:r>
        <w:t>Conclusion</w:t>
      </w:r>
    </w:p>
    <w:p w:rsidR="00E13F6C" w:rsidRDefault="00E13F6C">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13F6C" w:rsidRDefault="00E13F6C">
      <w:pPr>
        <w:pStyle w:val="ReferenceHead"/>
      </w:pPr>
      <w:r>
        <w:t>Appendix</w:t>
      </w:r>
    </w:p>
    <w:p w:rsidR="00E13F6C" w:rsidRDefault="00E13F6C">
      <w:pPr>
        <w:pStyle w:val="Text"/>
      </w:pPr>
      <w:r>
        <w:t xml:space="preserve">Appendixes, if needed, appear before the </w:t>
      </w:r>
      <w:proofErr w:type="spellStart"/>
      <w:r>
        <w:t>acknowledg-ment</w:t>
      </w:r>
      <w:proofErr w:type="spellEnd"/>
      <w:r>
        <w:t>.</w:t>
      </w:r>
    </w:p>
    <w:p w:rsidR="00E13F6C" w:rsidRDefault="00E13F6C">
      <w:pPr>
        <w:pStyle w:val="ReferenceHead"/>
      </w:pPr>
      <w:r>
        <w:t>Acknowledgment</w:t>
      </w:r>
    </w:p>
    <w:p w:rsidR="00E13F6C" w:rsidRDefault="00E13F6C">
      <w:pPr>
        <w:pStyle w:val="Text"/>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w:t>
      </w:r>
      <w:r>
        <w:t>.</w:t>
      </w:r>
    </w:p>
    <w:p w:rsidR="00E13F6C" w:rsidRDefault="00E13F6C">
      <w:pPr>
        <w:pStyle w:val="ReferenceHead"/>
      </w:pPr>
      <w:r>
        <w:t>References</w:t>
      </w:r>
    </w:p>
    <w:p w:rsidR="00E13F6C" w:rsidRDefault="00E13F6C" w:rsidP="00B56C8E">
      <w:pPr>
        <w:pStyle w:val="Reference"/>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E13F6C" w:rsidRDefault="00E13F6C" w:rsidP="00B56C8E">
      <w:pPr>
        <w:pStyle w:val="Reference"/>
      </w:pPr>
      <w:r>
        <w:t xml:space="preserve">W.-K. Chen, </w:t>
      </w:r>
      <w:r>
        <w:rPr>
          <w:i/>
          <w:iCs/>
        </w:rPr>
        <w:t>Linear Networks and Systems</w:t>
      </w:r>
      <w:r>
        <w:t xml:space="preserve"> (Book style)</w:t>
      </w:r>
      <w:r>
        <w:rPr>
          <w:i/>
          <w:iCs/>
        </w:rPr>
        <w:t>.</w:t>
      </w:r>
      <w:r>
        <w:tab/>
        <w:t>Belmont, CA: Wadsworth, 1993, pp. 123–135.</w:t>
      </w:r>
    </w:p>
    <w:p w:rsidR="00E13F6C" w:rsidRDefault="00E13F6C" w:rsidP="00B56C8E">
      <w:pPr>
        <w:pStyle w:val="Reference"/>
      </w:pPr>
      <w:r>
        <w:tab/>
        <w:t xml:space="preserve">H. Poor, </w:t>
      </w:r>
      <w:proofErr w:type="gramStart"/>
      <w:r>
        <w:rPr>
          <w:i/>
          <w:iCs/>
        </w:rPr>
        <w:t>An</w:t>
      </w:r>
      <w:proofErr w:type="gramEnd"/>
      <w:r>
        <w:rPr>
          <w:i/>
          <w:iCs/>
        </w:rPr>
        <w:t xml:space="preserve"> Introduction to Signal Detection and Estimation</w:t>
      </w:r>
      <w:r>
        <w:t>.   New York: Springer-</w:t>
      </w:r>
      <w:proofErr w:type="spellStart"/>
      <w:r>
        <w:t>Verlag</w:t>
      </w:r>
      <w:proofErr w:type="spellEnd"/>
      <w:r>
        <w:t xml:space="preserve">, 1985, </w:t>
      </w:r>
      <w:proofErr w:type="spellStart"/>
      <w:r>
        <w:t>ch</w:t>
      </w:r>
      <w:proofErr w:type="spellEnd"/>
      <w:r>
        <w:t>. 4.</w:t>
      </w:r>
    </w:p>
    <w:p w:rsidR="00E13F6C" w:rsidRDefault="00E13F6C" w:rsidP="00B56C8E">
      <w:pPr>
        <w:pStyle w:val="Reference"/>
      </w:pPr>
      <w:r>
        <w:t>B. Smith, “An approach to graphs of linear forms (Unpublished work style),” unpublished.</w:t>
      </w:r>
    </w:p>
    <w:p w:rsidR="00E13F6C" w:rsidRDefault="00E13F6C" w:rsidP="00B56C8E">
      <w:pPr>
        <w:pStyle w:val="Reference"/>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rsidR="00E13F6C" w:rsidRDefault="00E13F6C" w:rsidP="00B56C8E">
      <w:pPr>
        <w:pStyle w:val="Reference"/>
      </w:pPr>
      <w:r>
        <w:t xml:space="preserve">J. Wang, “Fundamentals of erbium-doped fiber amplifiers arrays (Periodical style—Submitted for publication),” </w:t>
      </w:r>
      <w:r>
        <w:rPr>
          <w:i/>
          <w:iCs/>
        </w:rPr>
        <w:t>IEEE J. Quantum Electron.</w:t>
      </w:r>
      <w:r>
        <w:t>, submitted for publication.</w:t>
      </w:r>
    </w:p>
    <w:p w:rsidR="00E13F6C" w:rsidRDefault="00E13F6C" w:rsidP="00B56C8E">
      <w:pPr>
        <w:pStyle w:val="Reference"/>
      </w:pPr>
      <w:r>
        <w:t>C. J. Kaufman, Rocky Mountain Research Lab., Boulder, CO, private communication, May 1995.</w:t>
      </w:r>
    </w:p>
    <w:p w:rsidR="00E13F6C" w:rsidRDefault="00E13F6C" w:rsidP="00B56C8E">
      <w:pPr>
        <w:pStyle w:val="Reference"/>
      </w:pPr>
      <w:r>
        <w:t xml:space="preserve">Y. Yorozu, M. Hirano, K. Oka, and Y. </w:t>
      </w:r>
      <w:proofErr w:type="spellStart"/>
      <w:r>
        <w:t>Tagawa</w:t>
      </w:r>
      <w:proofErr w:type="spellEnd"/>
      <w:r>
        <w:t xml:space="preserve">,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E13F6C" w:rsidRDefault="00E13F6C" w:rsidP="00B56C8E">
      <w:pPr>
        <w:pStyle w:val="Reference"/>
      </w:pPr>
      <w:r>
        <w:t xml:space="preserve">M. Young, </w:t>
      </w:r>
      <w:proofErr w:type="gramStart"/>
      <w:r>
        <w:rPr>
          <w:i/>
          <w:iCs/>
        </w:rPr>
        <w:t>The</w:t>
      </w:r>
      <w:proofErr w:type="gramEnd"/>
      <w:r>
        <w:rPr>
          <w:i/>
          <w:iCs/>
        </w:rPr>
        <w:t xml:space="preserve"> </w:t>
      </w:r>
      <w:proofErr w:type="spellStart"/>
      <w:r>
        <w:rPr>
          <w:i/>
          <w:iCs/>
        </w:rPr>
        <w:t>Techincal</w:t>
      </w:r>
      <w:proofErr w:type="spellEnd"/>
      <w:r>
        <w:rPr>
          <w:i/>
          <w:iCs/>
        </w:rPr>
        <w:t xml:space="preserve"> Writers Handbook.</w:t>
      </w:r>
      <w:r>
        <w:t xml:space="preserve">  Mill Valley, CA: University Science, 1989.</w:t>
      </w:r>
    </w:p>
    <w:p w:rsidR="00E13F6C" w:rsidRDefault="00E13F6C" w:rsidP="00B56C8E">
      <w:pPr>
        <w:pStyle w:val="Reference"/>
      </w:pPr>
      <w:r>
        <w:t xml:space="preserve">J. U. </w:t>
      </w:r>
      <w:proofErr w:type="spellStart"/>
      <w:r>
        <w:t>Duncombe</w:t>
      </w:r>
      <w:proofErr w:type="spellEnd"/>
      <w:r>
        <w:t xml:space="preserve">, “Infrared navigation—Part I: An assessment of feasibility (Periodical style),” </w:t>
      </w:r>
      <w:r>
        <w:rPr>
          <w:i/>
          <w:iCs/>
        </w:rPr>
        <w:t>IEEE Trans. Electron Devices</w:t>
      </w:r>
      <w:r>
        <w:t>, vol. ED-11, pp. 34–39, Jan. 1959.</w:t>
      </w:r>
    </w:p>
    <w:p w:rsidR="00E13F6C" w:rsidRDefault="00E13F6C" w:rsidP="00B56C8E">
      <w:pPr>
        <w:pStyle w:val="Reference"/>
      </w:pPr>
      <w:r>
        <w:tab/>
        <w:t xml:space="preserve">S. Chen, B. </w:t>
      </w:r>
      <w:proofErr w:type="spellStart"/>
      <w:r>
        <w:t>Mulgrew</w:t>
      </w:r>
      <w:proofErr w:type="spellEnd"/>
      <w:r>
        <w:t xml:space="preserve">, and P. M. Grant, “A clustering technique for digital communications channel equalization using radial basis function networks,” </w:t>
      </w:r>
      <w:r>
        <w:rPr>
          <w:i/>
          <w:iCs/>
        </w:rPr>
        <w:t>IEEE Trans. Neural Networks</w:t>
      </w:r>
      <w:r>
        <w:t>, vol. 4, pp. 570–578, July 1993.</w:t>
      </w:r>
    </w:p>
    <w:p w:rsidR="00E13F6C" w:rsidRDefault="00E13F6C" w:rsidP="00B56C8E">
      <w:pPr>
        <w:pStyle w:val="Reference"/>
      </w:pPr>
      <w:r>
        <w:t xml:space="preserve">R. W. Lucky, “Automatic equalization for digital communication,” </w:t>
      </w:r>
      <w:r>
        <w:rPr>
          <w:i/>
          <w:iCs/>
        </w:rPr>
        <w:t>Bell Syst. Tech. J.</w:t>
      </w:r>
      <w:r>
        <w:t>, vol. 44, no. 4, pp. 547–588, Apr. 1965.</w:t>
      </w:r>
    </w:p>
    <w:p w:rsidR="00E13F6C" w:rsidRDefault="00E13F6C" w:rsidP="00B56C8E">
      <w:pPr>
        <w:pStyle w:val="Reference"/>
      </w:pPr>
      <w:r>
        <w:t xml:space="preserve">S. P. </w:t>
      </w:r>
      <w:proofErr w:type="spellStart"/>
      <w:r>
        <w:t>Bingulac</w:t>
      </w:r>
      <w:proofErr w:type="spellEnd"/>
      <w:r>
        <w:t xml:space="preserve">, “On the compatibility of adaptive controllers (Published Conference Proceedings style),” in </w:t>
      </w:r>
      <w:r>
        <w:rPr>
          <w:i/>
          <w:iCs/>
        </w:rPr>
        <w:t xml:space="preserve">Proc. 4th </w:t>
      </w:r>
      <w:proofErr w:type="spellStart"/>
      <w:r>
        <w:rPr>
          <w:i/>
          <w:iCs/>
        </w:rPr>
        <w:t>Annu</w:t>
      </w:r>
      <w:proofErr w:type="spellEnd"/>
      <w:r>
        <w:rPr>
          <w:i/>
          <w:iCs/>
        </w:rPr>
        <w:t xml:space="preserve">. </w:t>
      </w:r>
      <w:proofErr w:type="spellStart"/>
      <w:r>
        <w:rPr>
          <w:i/>
          <w:iCs/>
        </w:rPr>
        <w:t>Allerton</w:t>
      </w:r>
      <w:proofErr w:type="spellEnd"/>
      <w:r>
        <w:rPr>
          <w:i/>
          <w:iCs/>
        </w:rPr>
        <w:t xml:space="preserve"> Conf. Circuits and Systems Theory</w:t>
      </w:r>
      <w:r>
        <w:t>, New York, 1994, pp. 8–16.</w:t>
      </w:r>
    </w:p>
    <w:p w:rsidR="00E13F6C" w:rsidRDefault="00E13F6C" w:rsidP="00B56C8E">
      <w:pPr>
        <w:pStyle w:val="Reference"/>
      </w:pPr>
      <w:r>
        <w:t xml:space="preserve">G. R. </w:t>
      </w:r>
      <w:proofErr w:type="spellStart"/>
      <w:r>
        <w:t>Faulhaber</w:t>
      </w:r>
      <w:proofErr w:type="spellEnd"/>
      <w:r>
        <w:t xml:space="preserve">, “Design of service systems with priority reservation,” in </w:t>
      </w:r>
      <w:r>
        <w:rPr>
          <w:i/>
          <w:iCs/>
        </w:rPr>
        <w:t>Conf. Rec. 1995 IEEE Int. Conf. Communications,</w:t>
      </w:r>
      <w:r>
        <w:t xml:space="preserve"> pp. 3–8.</w:t>
      </w:r>
    </w:p>
    <w:p w:rsidR="00E13F6C" w:rsidRDefault="00E13F6C" w:rsidP="00B56C8E">
      <w:pPr>
        <w:pStyle w:val="Reference"/>
      </w:pPr>
      <w:r>
        <w:t xml:space="preserve">W. D. Doyle, “Magnetization reversal in films with biaxial anisotropy,” in </w:t>
      </w:r>
      <w:r>
        <w:rPr>
          <w:i/>
          <w:iCs/>
        </w:rPr>
        <w:t>1987 Proc. INTERMAG Conf.</w:t>
      </w:r>
      <w:r>
        <w:t>, pp. 2.2-1–2.2-6.</w:t>
      </w:r>
    </w:p>
    <w:p w:rsidR="00E13F6C" w:rsidRDefault="00E13F6C" w:rsidP="00B56C8E">
      <w:pPr>
        <w:pStyle w:val="Reference"/>
      </w:pPr>
      <w:r>
        <w:t xml:space="preserve">G. W. </w:t>
      </w:r>
      <w:proofErr w:type="spellStart"/>
      <w:r>
        <w:t>Juette</w:t>
      </w:r>
      <w:proofErr w:type="spellEnd"/>
      <w:r>
        <w:t xml:space="preserve"> and L. E. </w:t>
      </w:r>
      <w:proofErr w:type="spellStart"/>
      <w:r>
        <w:t>Zeffanella</w:t>
      </w:r>
      <w:proofErr w:type="spellEnd"/>
      <w:r>
        <w:t>, “Radio noise currents n short sections on bundle conductors (Presented Conference Paper style),” presented at the IEEE Summer power Meeting, Dallas, TX, June 22–27, 1990, Paper 90 SM 690-0 PWRS.</w:t>
      </w:r>
    </w:p>
    <w:p w:rsidR="00E13F6C" w:rsidRDefault="00E13F6C" w:rsidP="00B56C8E">
      <w:pPr>
        <w:pStyle w:val="Reference"/>
      </w:pPr>
      <w:r>
        <w:t xml:space="preserve">J. G. </w:t>
      </w:r>
      <w:proofErr w:type="spellStart"/>
      <w:r>
        <w:t>Kreifeldt</w:t>
      </w:r>
      <w:proofErr w:type="spellEnd"/>
      <w:r>
        <w:t>, “An analysis of surface-detected EMG as an amplitude-modulated noise,” presented at the 1989 Int. Conf. Medicine and Biological Engineering, Chicago, IL.</w:t>
      </w:r>
    </w:p>
    <w:p w:rsidR="00E13F6C" w:rsidRDefault="00E13F6C" w:rsidP="00B56C8E">
      <w:pPr>
        <w:pStyle w:val="Reference"/>
      </w:pPr>
      <w:r>
        <w:t xml:space="preserve">J. Williams, “Narrow-band analyzer (Thesis or Dissertation style),” Ph.D. dissertation, Dept. Elect. Eng., Harvard Univ., Cambridge, MA, 1993. </w:t>
      </w:r>
    </w:p>
    <w:p w:rsidR="00E13F6C" w:rsidRDefault="00E13F6C" w:rsidP="00B56C8E">
      <w:pPr>
        <w:pStyle w:val="Reference"/>
      </w:pPr>
      <w:r>
        <w:t xml:space="preserve">N. Kawasaki, “Parametric study of thermal and chemical </w:t>
      </w:r>
      <w:proofErr w:type="spellStart"/>
      <w:r>
        <w:t>nonequilibrium</w:t>
      </w:r>
      <w:proofErr w:type="spellEnd"/>
      <w:r>
        <w:t xml:space="preserve"> nozzle flow,” M.S. thesis, Dept. Electron. Eng., Osaka Univ., Osaka, Japan, 1993.</w:t>
      </w:r>
    </w:p>
    <w:p w:rsidR="00E13F6C" w:rsidRDefault="00E13F6C" w:rsidP="00B56C8E">
      <w:pPr>
        <w:pStyle w:val="Reference"/>
      </w:pPr>
      <w:r>
        <w:t xml:space="preserve">J. P. Wilkinson, “Nonlinear resonant circuit devices (Patent style),” U.S. Patent 3 624 12, July 16, 1990. </w:t>
      </w:r>
    </w:p>
    <w:p w:rsidR="00E13F6C" w:rsidRDefault="00E13F6C" w:rsidP="00B56C8E">
      <w:pPr>
        <w:pStyle w:val="Reference"/>
      </w:pPr>
      <w:r>
        <w:rPr>
          <w:i/>
          <w:iCs/>
        </w:rPr>
        <w:t xml:space="preserve">IEEE Criteria for Class IE Electric Systems </w:t>
      </w:r>
      <w:r>
        <w:t>(Standards style)</w:t>
      </w:r>
      <w:r>
        <w:rPr>
          <w:i/>
          <w:iCs/>
        </w:rPr>
        <w:t>,</w:t>
      </w:r>
      <w:r>
        <w:t xml:space="preserve"> IEEE Standard 308, 1969.</w:t>
      </w:r>
    </w:p>
    <w:p w:rsidR="00E13F6C" w:rsidRPr="00E13F6C" w:rsidRDefault="00E13F6C" w:rsidP="00B56C8E">
      <w:pPr>
        <w:pStyle w:val="Reference"/>
        <w:rPr>
          <w:lang w:val="fr-FR"/>
        </w:rPr>
      </w:pPr>
      <w:proofErr w:type="spellStart"/>
      <w:r w:rsidRPr="00E13F6C">
        <w:rPr>
          <w:i/>
          <w:iCs/>
          <w:lang w:val="fr-FR"/>
        </w:rPr>
        <w:t>Letter</w:t>
      </w:r>
      <w:proofErr w:type="spellEnd"/>
      <w:r w:rsidRPr="00E13F6C">
        <w:rPr>
          <w:i/>
          <w:iCs/>
          <w:lang w:val="fr-FR"/>
        </w:rPr>
        <w:t xml:space="preserve"> </w:t>
      </w:r>
      <w:proofErr w:type="spellStart"/>
      <w:r w:rsidRPr="00E13F6C">
        <w:rPr>
          <w:i/>
          <w:iCs/>
          <w:lang w:val="fr-FR"/>
        </w:rPr>
        <w:t>Symbols</w:t>
      </w:r>
      <w:proofErr w:type="spellEnd"/>
      <w:r w:rsidRPr="00E13F6C">
        <w:rPr>
          <w:i/>
          <w:iCs/>
          <w:lang w:val="fr-FR"/>
        </w:rPr>
        <w:t xml:space="preserve"> for </w:t>
      </w:r>
      <w:proofErr w:type="spellStart"/>
      <w:r w:rsidRPr="00E13F6C">
        <w:rPr>
          <w:i/>
          <w:iCs/>
          <w:lang w:val="fr-FR"/>
        </w:rPr>
        <w:t>Quantities</w:t>
      </w:r>
      <w:proofErr w:type="spellEnd"/>
      <w:r w:rsidRPr="00E13F6C">
        <w:rPr>
          <w:lang w:val="fr-FR"/>
        </w:rPr>
        <w:t>, ANSI Standard Y10.5-1968.</w:t>
      </w:r>
    </w:p>
    <w:p w:rsidR="00E13F6C" w:rsidRDefault="00E13F6C" w:rsidP="00B56C8E">
      <w:pPr>
        <w:pStyle w:val="Reference"/>
      </w:pPr>
      <w:r>
        <w:lastRenderedPageBreak/>
        <w:t>R. E. Haskell and C. T. Case, “Transient signal propagation in lossless isotropic plasmas (Report style),” USAF Cambridge Res. Lab., Cambridge, MA Rep. ARCRL-66-234 (II), 1994, vol. 2.</w:t>
      </w:r>
    </w:p>
    <w:p w:rsidR="00E13F6C" w:rsidRDefault="00E13F6C" w:rsidP="00B56C8E">
      <w:pPr>
        <w:pStyle w:val="Reference"/>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 Angeles, CA, Tech. Rep. TR-0200 (420-46)-3, Nov. 1988.</w:t>
      </w:r>
    </w:p>
    <w:p w:rsidR="00E13F6C" w:rsidRDefault="00E13F6C" w:rsidP="00B56C8E">
      <w:pPr>
        <w:pStyle w:val="Reference"/>
      </w:pPr>
      <w:r>
        <w:t xml:space="preserve">(Handbook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rsidR="00E13F6C" w:rsidRDefault="00E13F6C" w:rsidP="00B56C8E">
      <w:pPr>
        <w:pStyle w:val="Reference"/>
      </w:pPr>
      <w:r>
        <w:t>(Basic Book/Monograph Online Sources) J. K. Author. (</w:t>
      </w:r>
      <w:proofErr w:type="gramStart"/>
      <w:r>
        <w:t>year</w:t>
      </w:r>
      <w:proofErr w:type="gramEnd"/>
      <w:r>
        <w:t xml:space="preserve">, month, day). </w:t>
      </w:r>
      <w:r>
        <w:rPr>
          <w:i/>
          <w:iCs/>
        </w:rPr>
        <w:t>Title</w:t>
      </w:r>
      <w:r>
        <w:t xml:space="preserve"> (edition) [Type of medium]. </w:t>
      </w:r>
      <w:proofErr w:type="gramStart"/>
      <w:r>
        <w:t>Volume(</w:t>
      </w:r>
      <w:proofErr w:type="gramEnd"/>
      <w:r>
        <w:t>issue).</w:t>
      </w:r>
      <w:r>
        <w:tab/>
        <w:t xml:space="preserve"> Available: </w:t>
      </w:r>
      <w:hyperlink r:id="rId18" w:history="1">
        <w:r>
          <w:rPr>
            <w:rStyle w:val="Hyperlink"/>
          </w:rPr>
          <w:t>http://www.(URL</w:t>
        </w:r>
      </w:hyperlink>
      <w:r>
        <w:t>)</w:t>
      </w:r>
    </w:p>
    <w:p w:rsidR="00E13F6C" w:rsidRDefault="00E13F6C" w:rsidP="00B56C8E">
      <w:pPr>
        <w:pStyle w:val="Reference"/>
      </w:pPr>
      <w:r>
        <w:t xml:space="preserve">J. Jones. (1991, May 10). Networks (2nd </w:t>
      </w:r>
      <w:proofErr w:type="gramStart"/>
      <w:r>
        <w:t>ed</w:t>
      </w:r>
      <w:proofErr w:type="gramEnd"/>
      <w:r>
        <w:t xml:space="preserve">.) [Online]. Available: </w:t>
      </w:r>
      <w:hyperlink r:id="rId19" w:history="1">
        <w:r>
          <w:rPr>
            <w:rStyle w:val="Hyperlink"/>
          </w:rPr>
          <w:t>http://www.atm.com</w:t>
        </w:r>
      </w:hyperlink>
    </w:p>
    <w:p w:rsidR="00E13F6C" w:rsidRDefault="00E13F6C" w:rsidP="00B56C8E">
      <w:pPr>
        <w:pStyle w:val="Reference"/>
      </w:pPr>
      <w:r>
        <w:t>(Journal Online Sources style) K. Author. (</w:t>
      </w:r>
      <w:proofErr w:type="gramStart"/>
      <w:r>
        <w:t>year</w:t>
      </w:r>
      <w:proofErr w:type="gramEnd"/>
      <w:r>
        <w:t xml:space="preserve">, month). Title. </w:t>
      </w:r>
      <w:r>
        <w:rPr>
          <w:i/>
          <w:iCs/>
        </w:rPr>
        <w:t>Journal</w:t>
      </w:r>
      <w:r>
        <w:t xml:space="preserve"> [Type of medium]. </w:t>
      </w:r>
      <w:proofErr w:type="gramStart"/>
      <w:r>
        <w:t>Volume(</w:t>
      </w:r>
      <w:proofErr w:type="gramEnd"/>
      <w:r>
        <w:t>issue), paging if given.</w:t>
      </w:r>
      <w:r>
        <w:tab/>
        <w:t xml:space="preserve">  Available: </w:t>
      </w:r>
      <w:hyperlink r:id="rId20" w:history="1">
        <w:r>
          <w:rPr>
            <w:rStyle w:val="Hyperlink"/>
          </w:rPr>
          <w:t>http://www.(URL</w:t>
        </w:r>
      </w:hyperlink>
      <w:r>
        <w:t>)</w:t>
      </w:r>
    </w:p>
    <w:p w:rsidR="00E13F6C" w:rsidRPr="00E13F6C" w:rsidRDefault="00E13F6C" w:rsidP="00B56C8E">
      <w:pPr>
        <w:pStyle w:val="Reference"/>
        <w:rPr>
          <w:lang w:val="fr-FR"/>
        </w:rPr>
      </w:pPr>
      <w:r>
        <w:t xml:space="preserve">R. J. </w:t>
      </w:r>
      <w:proofErr w:type="spellStart"/>
      <w:r>
        <w:t>Vidmar</w:t>
      </w:r>
      <w:proofErr w:type="spellEnd"/>
      <w:r>
        <w:t xml:space="preserve">. (1992, August). On the use of atmospheric plasmas as electromagnetic reflectors. </w:t>
      </w:r>
      <w:r w:rsidRPr="00E13F6C">
        <w:rPr>
          <w:i/>
          <w:iCs/>
          <w:lang w:val="fr-FR"/>
        </w:rPr>
        <w:t xml:space="preserve">IEEE </w:t>
      </w:r>
      <w:proofErr w:type="spellStart"/>
      <w:r w:rsidRPr="00E13F6C">
        <w:rPr>
          <w:i/>
          <w:iCs/>
          <w:lang w:val="fr-FR"/>
        </w:rPr>
        <w:t>Trans</w:t>
      </w:r>
      <w:proofErr w:type="spellEnd"/>
      <w:r w:rsidRPr="00E13F6C">
        <w:rPr>
          <w:i/>
          <w:iCs/>
          <w:lang w:val="fr-FR"/>
        </w:rPr>
        <w:t xml:space="preserve">. Plasma </w:t>
      </w:r>
      <w:proofErr w:type="spellStart"/>
      <w:r w:rsidRPr="00E13F6C">
        <w:rPr>
          <w:i/>
          <w:iCs/>
          <w:lang w:val="fr-FR"/>
        </w:rPr>
        <w:t>Sci</w:t>
      </w:r>
      <w:proofErr w:type="spellEnd"/>
      <w:r w:rsidRPr="00E13F6C">
        <w:rPr>
          <w:i/>
          <w:iCs/>
          <w:lang w:val="fr-FR"/>
        </w:rPr>
        <w:t>.</w:t>
      </w:r>
      <w:r w:rsidRPr="00E13F6C">
        <w:rPr>
          <w:lang w:val="fr-FR"/>
        </w:rPr>
        <w:t xml:space="preserve"> [Online]. </w:t>
      </w:r>
      <w:r w:rsidRPr="00E13F6C">
        <w:rPr>
          <w:i/>
          <w:iCs/>
          <w:lang w:val="fr-FR"/>
        </w:rPr>
        <w:t>21(3).</w:t>
      </w:r>
      <w:r w:rsidRPr="00E13F6C">
        <w:rPr>
          <w:lang w:val="fr-FR"/>
        </w:rPr>
        <w:t xml:space="preserve"> pp. 876—880.   </w:t>
      </w:r>
      <w:proofErr w:type="spellStart"/>
      <w:r w:rsidRPr="00E13F6C">
        <w:rPr>
          <w:lang w:val="fr-FR"/>
        </w:rPr>
        <w:t>Available</w:t>
      </w:r>
      <w:proofErr w:type="spellEnd"/>
      <w:r w:rsidRPr="00E13F6C">
        <w:rPr>
          <w:lang w:val="fr-FR"/>
        </w:rPr>
        <w:t xml:space="preserve">: </w:t>
      </w:r>
      <w:hyperlink r:id="rId21" w:history="1">
        <w:r w:rsidRPr="00E13F6C">
          <w:rPr>
            <w:rStyle w:val="Hyperlink"/>
            <w:lang w:val="fr-FR"/>
          </w:rPr>
          <w:t>http://www.halcyon.com/pub/journals/</w:t>
        </w:r>
      </w:hyperlink>
      <w:r w:rsidRPr="00E13F6C">
        <w:rPr>
          <w:lang w:val="fr-FR"/>
        </w:rPr>
        <w:t xml:space="preserve"> 21ps03-</w:t>
      </w:r>
      <w:proofErr w:type="spellStart"/>
      <w:r w:rsidRPr="00E13F6C">
        <w:rPr>
          <w:lang w:val="fr-FR"/>
        </w:rPr>
        <w:t>vidmar</w:t>
      </w:r>
      <w:proofErr w:type="spellEnd"/>
    </w:p>
    <w:sectPr w:rsidR="00E13F6C" w:rsidRPr="00E13F6C" w:rsidSect="00F74FBE">
      <w:headerReference w:type="default" r:id="rId22"/>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A97" w:rsidRDefault="00301A97">
      <w:r>
        <w:separator/>
      </w:r>
    </w:p>
  </w:endnote>
  <w:endnote w:type="continuationSeparator" w:id="0">
    <w:p w:rsidR="00301A97" w:rsidRDefault="00301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A97" w:rsidRDefault="00301A97"/>
  </w:footnote>
  <w:footnote w:type="continuationSeparator" w:id="0">
    <w:p w:rsidR="00301A97" w:rsidRDefault="00301A97">
      <w:r>
        <w:continuationSeparator/>
      </w:r>
    </w:p>
  </w:footnote>
  <w:footnote w:id="1">
    <w:p w:rsidR="00E13F6C" w:rsidRDefault="00E13F6C">
      <w:pPr>
        <w:pStyle w:val="FootnoteText"/>
      </w:pPr>
      <w:r>
        <w:t>Manuscript received October 9, 2001.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13F6C" w:rsidRDefault="00E13F6C">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E13F6C" w:rsidRDefault="00E13F6C">
      <w:pPr>
        <w:pStyle w:val="Footnote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w:t>
      </w:r>
      <w:proofErr w:type="spellStart"/>
      <w:r>
        <w:t>author@lamar</w:t>
      </w:r>
      <w:proofErr w:type="spellEnd"/>
      <w:r>
        <w:t>. colostate.edu).</w:t>
      </w:r>
    </w:p>
    <w:p w:rsidR="00E13F6C" w:rsidRDefault="00E13F6C">
      <w:pPr>
        <w:pStyle w:val="FootnoteText"/>
      </w:pPr>
      <w:r>
        <w:t>T. C. Author is with the Electrical Engineering Department, University of Colorado, Boulder, CO 80309 USA, on leave from the National Research Institute for Metals, Tsukuba, Japan (e-mail: author@nrim.go.jp).</w:t>
      </w:r>
    </w:p>
  </w:footnote>
  <w:footnote w:id="2">
    <w:p w:rsidR="00E13F6C" w:rsidRDefault="00E13F6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F6C" w:rsidRDefault="00E13F6C">
    <w:pPr>
      <w:framePr w:wrap="auto" w:vAnchor="text" w:hAnchor="margin" w:xAlign="right" w:y="1"/>
    </w:pPr>
  </w:p>
  <w:p w:rsidR="00E13F6C" w:rsidRDefault="00E13F6C" w:rsidP="00E13F6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6C0208B8"/>
    <w:lvl w:ilvl="0">
      <w:start w:val="1"/>
      <w:numFmt w:val="decimal"/>
      <w:pStyle w:val="Reference"/>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472E5"/>
    <w:rsid w:val="00004CBC"/>
    <w:rsid w:val="00057415"/>
    <w:rsid w:val="001029B1"/>
    <w:rsid w:val="0026480B"/>
    <w:rsid w:val="00295609"/>
    <w:rsid w:val="002D2129"/>
    <w:rsid w:val="00301A97"/>
    <w:rsid w:val="004C094A"/>
    <w:rsid w:val="005A79A8"/>
    <w:rsid w:val="007A733F"/>
    <w:rsid w:val="009368C6"/>
    <w:rsid w:val="00A54EEA"/>
    <w:rsid w:val="00B56C8E"/>
    <w:rsid w:val="00BF11D9"/>
    <w:rsid w:val="00E13F6C"/>
    <w:rsid w:val="00EF2557"/>
    <w:rsid w:val="00F472E5"/>
    <w:rsid w:val="00F74FBE"/>
    <w:rsid w:val="00FF3B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FBE"/>
    <w:pPr>
      <w:autoSpaceDE w:val="0"/>
      <w:autoSpaceDN w:val="0"/>
    </w:pPr>
  </w:style>
  <w:style w:type="paragraph" w:styleId="Heading1">
    <w:name w:val="heading 1"/>
    <w:basedOn w:val="Normal"/>
    <w:next w:val="Text"/>
    <w:qFormat/>
    <w:rsid w:val="00F74FBE"/>
    <w:pPr>
      <w:keepNext/>
      <w:numPr>
        <w:numId w:val="1"/>
      </w:numPr>
      <w:spacing w:before="240" w:after="80"/>
      <w:jc w:val="center"/>
      <w:outlineLvl w:val="0"/>
    </w:pPr>
    <w:rPr>
      <w:smallCaps/>
      <w:kern w:val="28"/>
    </w:rPr>
  </w:style>
  <w:style w:type="paragraph" w:styleId="Heading2">
    <w:name w:val="heading 2"/>
    <w:basedOn w:val="Normal"/>
    <w:next w:val="Text"/>
    <w:qFormat/>
    <w:rsid w:val="00F74FBE"/>
    <w:pPr>
      <w:keepNext/>
      <w:numPr>
        <w:ilvl w:val="1"/>
        <w:numId w:val="1"/>
      </w:numPr>
      <w:spacing w:before="120" w:after="60"/>
      <w:ind w:left="144"/>
      <w:outlineLvl w:val="1"/>
    </w:pPr>
    <w:rPr>
      <w:i/>
      <w:iCs/>
    </w:rPr>
  </w:style>
  <w:style w:type="paragraph" w:styleId="Heading3">
    <w:name w:val="heading 3"/>
    <w:basedOn w:val="Normal"/>
    <w:next w:val="Text"/>
    <w:qFormat/>
    <w:rsid w:val="00F74FBE"/>
    <w:pPr>
      <w:keepNext/>
      <w:numPr>
        <w:ilvl w:val="2"/>
        <w:numId w:val="1"/>
      </w:numPr>
      <w:ind w:left="288"/>
      <w:outlineLvl w:val="2"/>
    </w:pPr>
    <w:rPr>
      <w:i/>
      <w:iCs/>
    </w:rPr>
  </w:style>
  <w:style w:type="paragraph" w:styleId="Heading4">
    <w:name w:val="heading 4"/>
    <w:basedOn w:val="Normal"/>
    <w:next w:val="Text"/>
    <w:qFormat/>
    <w:rsid w:val="00F74FBE"/>
    <w:pPr>
      <w:keepNext/>
      <w:numPr>
        <w:ilvl w:val="3"/>
        <w:numId w:val="1"/>
      </w:numPr>
      <w:spacing w:before="240" w:after="60"/>
      <w:outlineLvl w:val="3"/>
    </w:pPr>
    <w:rPr>
      <w:i/>
      <w:iCs/>
      <w:sz w:val="18"/>
      <w:szCs w:val="18"/>
    </w:rPr>
  </w:style>
  <w:style w:type="paragraph" w:styleId="Heading5">
    <w:name w:val="heading 5"/>
    <w:basedOn w:val="Normal"/>
    <w:next w:val="Text"/>
    <w:qFormat/>
    <w:rsid w:val="00F74FBE"/>
    <w:pPr>
      <w:numPr>
        <w:ilvl w:val="4"/>
        <w:numId w:val="1"/>
      </w:numPr>
      <w:spacing w:before="240" w:after="60"/>
      <w:outlineLvl w:val="4"/>
    </w:pPr>
    <w:rPr>
      <w:sz w:val="18"/>
      <w:szCs w:val="18"/>
    </w:rPr>
  </w:style>
  <w:style w:type="paragraph" w:styleId="Heading6">
    <w:name w:val="heading 6"/>
    <w:basedOn w:val="Normal"/>
    <w:next w:val="Text"/>
    <w:qFormat/>
    <w:rsid w:val="00F74FBE"/>
    <w:pPr>
      <w:numPr>
        <w:ilvl w:val="5"/>
        <w:numId w:val="1"/>
      </w:numPr>
      <w:spacing w:before="240" w:after="60"/>
      <w:outlineLvl w:val="5"/>
    </w:pPr>
    <w:rPr>
      <w:i/>
      <w:iCs/>
      <w:sz w:val="16"/>
      <w:szCs w:val="16"/>
    </w:rPr>
  </w:style>
  <w:style w:type="paragraph" w:styleId="Heading7">
    <w:name w:val="heading 7"/>
    <w:basedOn w:val="Normal"/>
    <w:next w:val="Text"/>
    <w:qFormat/>
    <w:rsid w:val="00F74FBE"/>
    <w:pPr>
      <w:numPr>
        <w:ilvl w:val="6"/>
        <w:numId w:val="1"/>
      </w:numPr>
      <w:spacing w:before="240" w:after="60"/>
      <w:outlineLvl w:val="6"/>
    </w:pPr>
    <w:rPr>
      <w:sz w:val="16"/>
      <w:szCs w:val="16"/>
    </w:rPr>
  </w:style>
  <w:style w:type="paragraph" w:styleId="Heading8">
    <w:name w:val="heading 8"/>
    <w:basedOn w:val="Normal"/>
    <w:next w:val="Text"/>
    <w:qFormat/>
    <w:rsid w:val="00F74FBE"/>
    <w:pPr>
      <w:numPr>
        <w:ilvl w:val="7"/>
        <w:numId w:val="1"/>
      </w:numPr>
      <w:spacing w:before="240" w:after="60"/>
      <w:outlineLvl w:val="7"/>
    </w:pPr>
    <w:rPr>
      <w:i/>
      <w:iCs/>
      <w:sz w:val="16"/>
      <w:szCs w:val="16"/>
    </w:rPr>
  </w:style>
  <w:style w:type="paragraph" w:styleId="Heading9">
    <w:name w:val="heading 9"/>
    <w:basedOn w:val="Normal"/>
    <w:next w:val="Text"/>
    <w:qFormat/>
    <w:rsid w:val="00F74FB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F74FBE"/>
    <w:pPr>
      <w:widowControl w:val="0"/>
      <w:spacing w:line="252" w:lineRule="auto"/>
      <w:ind w:firstLine="202"/>
      <w:jc w:val="both"/>
    </w:pPr>
  </w:style>
  <w:style w:type="paragraph" w:customStyle="1" w:styleId="Abstract">
    <w:name w:val="Abstract"/>
    <w:basedOn w:val="Normal"/>
    <w:next w:val="Normal"/>
    <w:rsid w:val="00F74FBE"/>
    <w:pPr>
      <w:spacing w:before="20"/>
      <w:ind w:firstLine="202"/>
      <w:jc w:val="both"/>
    </w:pPr>
    <w:rPr>
      <w:b/>
      <w:bCs/>
      <w:sz w:val="18"/>
      <w:szCs w:val="18"/>
    </w:rPr>
  </w:style>
  <w:style w:type="paragraph" w:customStyle="1" w:styleId="Authors">
    <w:name w:val="Authors"/>
    <w:basedOn w:val="Normal"/>
    <w:next w:val="Normal"/>
    <w:rsid w:val="00F74FBE"/>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74FBE"/>
    <w:rPr>
      <w:rFonts w:ascii="Times New Roman" w:hAnsi="Times New Roman" w:cs="Times New Roman"/>
      <w:i/>
      <w:iCs/>
      <w:sz w:val="22"/>
      <w:szCs w:val="22"/>
    </w:rPr>
  </w:style>
  <w:style w:type="paragraph" w:styleId="Title">
    <w:name w:val="Title"/>
    <w:basedOn w:val="Normal"/>
    <w:next w:val="Normal"/>
    <w:qFormat/>
    <w:rsid w:val="00F74FBE"/>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F74FBE"/>
    <w:pPr>
      <w:ind w:firstLine="202"/>
      <w:jc w:val="both"/>
    </w:pPr>
    <w:rPr>
      <w:sz w:val="16"/>
      <w:szCs w:val="16"/>
    </w:rPr>
  </w:style>
  <w:style w:type="paragraph" w:customStyle="1" w:styleId="IndexTerms">
    <w:name w:val="IndexTerms"/>
    <w:basedOn w:val="Normal"/>
    <w:next w:val="Normal"/>
    <w:rsid w:val="00F74FBE"/>
    <w:pPr>
      <w:ind w:firstLine="202"/>
      <w:jc w:val="both"/>
    </w:pPr>
    <w:rPr>
      <w:b/>
      <w:bCs/>
      <w:sz w:val="18"/>
      <w:szCs w:val="18"/>
    </w:rPr>
  </w:style>
  <w:style w:type="character" w:styleId="FootnoteReference">
    <w:name w:val="footnote reference"/>
    <w:basedOn w:val="DefaultParagraphFont"/>
    <w:semiHidden/>
    <w:rsid w:val="00F74FBE"/>
    <w:rPr>
      <w:vertAlign w:val="superscript"/>
    </w:rPr>
  </w:style>
  <w:style w:type="paragraph" w:styleId="Footer">
    <w:name w:val="footer"/>
    <w:basedOn w:val="Normal"/>
    <w:rsid w:val="00F74FBE"/>
    <w:pPr>
      <w:tabs>
        <w:tab w:val="center" w:pos="4320"/>
        <w:tab w:val="right" w:pos="8640"/>
      </w:tabs>
    </w:pPr>
  </w:style>
  <w:style w:type="paragraph" w:customStyle="1" w:styleId="FigureCaption">
    <w:name w:val="Figure Caption"/>
    <w:basedOn w:val="Normal"/>
    <w:rsid w:val="00F74FBE"/>
    <w:pPr>
      <w:jc w:val="both"/>
    </w:pPr>
    <w:rPr>
      <w:sz w:val="16"/>
      <w:szCs w:val="16"/>
    </w:rPr>
  </w:style>
  <w:style w:type="paragraph" w:customStyle="1" w:styleId="TableTitle">
    <w:name w:val="Table Title"/>
    <w:basedOn w:val="Normal"/>
    <w:rsid w:val="00F74FBE"/>
    <w:pPr>
      <w:jc w:val="center"/>
    </w:pPr>
    <w:rPr>
      <w:smallCaps/>
      <w:sz w:val="16"/>
      <w:szCs w:val="16"/>
    </w:rPr>
  </w:style>
  <w:style w:type="paragraph" w:customStyle="1" w:styleId="ReferenceHead">
    <w:name w:val="Reference Head"/>
    <w:basedOn w:val="Heading1"/>
    <w:rsid w:val="00F74FBE"/>
    <w:pPr>
      <w:numPr>
        <w:numId w:val="0"/>
      </w:numPr>
    </w:pPr>
  </w:style>
  <w:style w:type="paragraph" w:styleId="Header">
    <w:name w:val="header"/>
    <w:basedOn w:val="Normal"/>
    <w:rsid w:val="00F74FBE"/>
    <w:pPr>
      <w:tabs>
        <w:tab w:val="center" w:pos="4320"/>
        <w:tab w:val="right" w:pos="8640"/>
      </w:tabs>
    </w:pPr>
  </w:style>
  <w:style w:type="paragraph" w:customStyle="1" w:styleId="Equation">
    <w:name w:val="Equation"/>
    <w:basedOn w:val="Normal"/>
    <w:next w:val="Normal"/>
    <w:rsid w:val="00F74FBE"/>
    <w:pPr>
      <w:widowControl w:val="0"/>
      <w:tabs>
        <w:tab w:val="right" w:pos="4810"/>
      </w:tabs>
      <w:spacing w:line="252" w:lineRule="auto"/>
      <w:jc w:val="both"/>
    </w:pPr>
  </w:style>
  <w:style w:type="character" w:styleId="Hyperlink">
    <w:name w:val="Hyperlink"/>
    <w:basedOn w:val="DefaultParagraphFont"/>
    <w:rsid w:val="00F74FBE"/>
    <w:rPr>
      <w:color w:val="0000FF"/>
      <w:u w:val="single"/>
    </w:rPr>
  </w:style>
  <w:style w:type="character" w:styleId="FollowedHyperlink">
    <w:name w:val="FollowedHyperlink"/>
    <w:basedOn w:val="DefaultParagraphFont"/>
    <w:rsid w:val="00F74FBE"/>
    <w:rPr>
      <w:color w:val="800080"/>
      <w:u w:val="single"/>
    </w:rPr>
  </w:style>
  <w:style w:type="paragraph" w:customStyle="1" w:styleId="Reference">
    <w:name w:val="Reference"/>
    <w:basedOn w:val="Normal"/>
    <w:rsid w:val="00B56C8E"/>
    <w:pPr>
      <w:numPr>
        <w:numId w:val="19"/>
      </w:numPr>
    </w:pPr>
    <w:rPr>
      <w:sz w:val="16"/>
      <w:szCs w:val="16"/>
    </w:rPr>
  </w:style>
  <w:style w:type="paragraph" w:customStyle="1" w:styleId="footnote">
    <w:name w:val="footnote"/>
    <w:basedOn w:val="FootnoteText"/>
    <w:rsid w:val="00F74FB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F74FBE"/>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aption">
    <w:name w:val="caption"/>
    <w:basedOn w:val="Normal"/>
    <w:next w:val="Normal"/>
    <w:qFormat/>
    <w:rsid w:val="005A79A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4531</Words>
  <Characters>25830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30301</CharactersWithSpaces>
  <SharedDoc>false</SharedDoc>
  <HLinks>
    <vt:vector size="60" baseType="variant">
      <vt:variant>
        <vt:i4>1441798</vt:i4>
      </vt:variant>
      <vt:variant>
        <vt:i4>39</vt:i4>
      </vt:variant>
      <vt:variant>
        <vt:i4>0</vt:i4>
      </vt:variant>
      <vt:variant>
        <vt:i4>5</vt:i4>
      </vt:variant>
      <vt:variant>
        <vt:lpwstr>http://www.halcyon.com/pub/journals/</vt:lpwstr>
      </vt:variant>
      <vt:variant>
        <vt:lpwstr/>
      </vt:variant>
      <vt:variant>
        <vt:i4>6160457</vt:i4>
      </vt:variant>
      <vt:variant>
        <vt:i4>36</vt:i4>
      </vt:variant>
      <vt:variant>
        <vt:i4>0</vt:i4>
      </vt:variant>
      <vt:variant>
        <vt:i4>5</vt:i4>
      </vt:variant>
      <vt:variant>
        <vt:lpwstr>http://www.(url/</vt:lpwstr>
      </vt:variant>
      <vt:variant>
        <vt:lpwstr/>
      </vt:variant>
      <vt:variant>
        <vt:i4>2687077</vt:i4>
      </vt:variant>
      <vt:variant>
        <vt:i4>33</vt:i4>
      </vt:variant>
      <vt:variant>
        <vt:i4>0</vt:i4>
      </vt:variant>
      <vt:variant>
        <vt:i4>5</vt:i4>
      </vt:variant>
      <vt:variant>
        <vt:lpwstr>http://www.atm.com/</vt:lpwstr>
      </vt:variant>
      <vt:variant>
        <vt:lpwstr/>
      </vt:variant>
      <vt:variant>
        <vt:i4>6160457</vt:i4>
      </vt:variant>
      <vt:variant>
        <vt:i4>30</vt:i4>
      </vt:variant>
      <vt:variant>
        <vt:i4>0</vt:i4>
      </vt:variant>
      <vt:variant>
        <vt:i4>5</vt:i4>
      </vt:variant>
      <vt:variant>
        <vt:lpwstr>http://www.(url/</vt:lpwstr>
      </vt:variant>
      <vt:variant>
        <vt:lpwstr/>
      </vt:variant>
      <vt:variant>
        <vt:i4>6357111</vt:i4>
      </vt:variant>
      <vt:variant>
        <vt:i4>27</vt:i4>
      </vt:variant>
      <vt:variant>
        <vt:i4>0</vt:i4>
      </vt:variant>
      <vt:variant>
        <vt:i4>5</vt:i4>
      </vt:variant>
      <vt:variant>
        <vt:lpwstr>http://www.ieee.org/organizations/pubs/transactions/information.htm</vt:lpwstr>
      </vt:variant>
      <vt:variant>
        <vt:lpwstr/>
      </vt:variant>
      <vt:variant>
        <vt:i4>6225991</vt:i4>
      </vt:variant>
      <vt:variant>
        <vt:i4>15</vt:i4>
      </vt:variant>
      <vt:variant>
        <vt:i4>0</vt:i4>
      </vt:variant>
      <vt:variant>
        <vt:i4>5</vt:i4>
      </vt:variant>
      <vt:variant>
        <vt:lpwstr>http://support.microsoft.com/support/</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6357111</vt:i4>
      </vt:variant>
      <vt:variant>
        <vt:i4>6</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Matthew Bolton</dc:creator>
  <cp:keywords/>
  <dc:description/>
  <cp:lastModifiedBy>ETF</cp:lastModifiedBy>
  <cp:revision>2</cp:revision>
  <cp:lastPrinted>2003-06-06T16:50:00Z</cp:lastPrinted>
  <dcterms:created xsi:type="dcterms:W3CDTF">2010-11-10T14:14:00Z</dcterms:created>
  <dcterms:modified xsi:type="dcterms:W3CDTF">2010-11-10T14:14:00Z</dcterms:modified>
</cp:coreProperties>
</file>