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A6" w:rsidRPr="00092EB5" w:rsidRDefault="00411976" w:rsidP="001E2CFE">
      <w:pPr>
        <w:spacing w:line="360" w:lineRule="auto"/>
        <w:jc w:val="center"/>
        <w:rPr>
          <w:rFonts w:ascii="Arial" w:hAnsi="Arial" w:cs="Arial"/>
          <w:b/>
          <w:sz w:val="32"/>
          <w:lang w:val="en-IN"/>
        </w:rPr>
      </w:pPr>
      <w:r w:rsidRPr="00092EB5">
        <w:rPr>
          <w:rFonts w:ascii="Arial" w:hAnsi="Arial" w:cs="Arial"/>
          <w:b/>
          <w:sz w:val="32"/>
          <w:lang w:val="en-IN"/>
        </w:rPr>
        <w:t>LIST OF ABBREVIATIONS</w:t>
      </w:r>
    </w:p>
    <w:tbl>
      <w:tblPr>
        <w:tblStyle w:val="TableGrid"/>
        <w:tblW w:w="8098" w:type="dxa"/>
        <w:tblInd w:w="250" w:type="dxa"/>
        <w:tblLook w:val="04A0"/>
      </w:tblPr>
      <w:tblGrid>
        <w:gridCol w:w="6"/>
        <w:gridCol w:w="3705"/>
        <w:gridCol w:w="4387"/>
      </w:tblGrid>
      <w:tr w:rsidR="00411976" w:rsidRPr="001E2CFE" w:rsidTr="007C2303">
        <w:trPr>
          <w:gridBefore w:val="1"/>
          <w:wBefore w:w="6" w:type="dxa"/>
          <w:trHeight w:val="1108"/>
        </w:trPr>
        <w:tc>
          <w:tcPr>
            <w:tcW w:w="3705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OPG</w:t>
            </w:r>
          </w:p>
        </w:tc>
        <w:tc>
          <w:tcPr>
            <w:tcW w:w="4387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proofErr w:type="spellStart"/>
            <w:r w:rsidRPr="001E2CFE">
              <w:rPr>
                <w:rFonts w:ascii="Arial" w:hAnsi="Arial" w:cs="Arial"/>
                <w:sz w:val="24"/>
                <w:lang w:val="en-IN"/>
              </w:rPr>
              <w:t>Orthopantamogram</w:t>
            </w:r>
            <w:proofErr w:type="spellEnd"/>
          </w:p>
        </w:tc>
      </w:tr>
      <w:tr w:rsidR="00411976" w:rsidRPr="001E2CFE" w:rsidTr="007C2303">
        <w:trPr>
          <w:gridBefore w:val="1"/>
          <w:wBefore w:w="6" w:type="dxa"/>
          <w:trHeight w:val="1108"/>
        </w:trPr>
        <w:tc>
          <w:tcPr>
            <w:tcW w:w="3705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IOPA</w:t>
            </w:r>
          </w:p>
        </w:tc>
        <w:tc>
          <w:tcPr>
            <w:tcW w:w="4387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I</w:t>
            </w:r>
            <w:r w:rsidR="00411976" w:rsidRPr="001E2CFE">
              <w:rPr>
                <w:rFonts w:ascii="Arial" w:hAnsi="Arial" w:cs="Arial"/>
                <w:sz w:val="24"/>
                <w:lang w:val="en-IN"/>
              </w:rPr>
              <w:t xml:space="preserve">ntra Oral </w:t>
            </w:r>
            <w:proofErr w:type="spellStart"/>
            <w:r w:rsidR="00411976" w:rsidRPr="001E2CFE">
              <w:rPr>
                <w:rFonts w:ascii="Arial" w:hAnsi="Arial" w:cs="Arial"/>
                <w:sz w:val="24"/>
                <w:lang w:val="en-IN"/>
              </w:rPr>
              <w:t>Periapical</w:t>
            </w:r>
            <w:proofErr w:type="spellEnd"/>
            <w:r w:rsidR="00411976" w:rsidRPr="001E2CFE">
              <w:rPr>
                <w:rFonts w:ascii="Arial" w:hAnsi="Arial" w:cs="Arial"/>
                <w:sz w:val="24"/>
                <w:lang w:val="en-IN"/>
              </w:rPr>
              <w:t xml:space="preserve"> Radiograph</w:t>
            </w:r>
          </w:p>
        </w:tc>
      </w:tr>
      <w:tr w:rsidR="00411976" w:rsidRPr="001E2CFE" w:rsidTr="007C2303">
        <w:trPr>
          <w:gridBefore w:val="1"/>
          <w:wBefore w:w="6" w:type="dxa"/>
          <w:trHeight w:val="1090"/>
        </w:trPr>
        <w:tc>
          <w:tcPr>
            <w:tcW w:w="3705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HB%</w:t>
            </w:r>
          </w:p>
        </w:tc>
        <w:tc>
          <w:tcPr>
            <w:tcW w:w="4387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Haemoglobin Percentage</w:t>
            </w:r>
          </w:p>
        </w:tc>
      </w:tr>
      <w:tr w:rsidR="00411976" w:rsidRPr="001E2CFE" w:rsidTr="007C2303">
        <w:trPr>
          <w:gridBefore w:val="1"/>
          <w:wBefore w:w="6" w:type="dxa"/>
          <w:trHeight w:val="1108"/>
        </w:trPr>
        <w:tc>
          <w:tcPr>
            <w:tcW w:w="3705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RBS</w:t>
            </w:r>
          </w:p>
        </w:tc>
        <w:tc>
          <w:tcPr>
            <w:tcW w:w="4387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Random Blood Sugar</w:t>
            </w:r>
          </w:p>
        </w:tc>
      </w:tr>
      <w:tr w:rsidR="00411976" w:rsidRPr="001E2CFE" w:rsidTr="007C2303">
        <w:trPr>
          <w:gridBefore w:val="1"/>
          <w:wBefore w:w="6" w:type="dxa"/>
          <w:trHeight w:val="1108"/>
        </w:trPr>
        <w:tc>
          <w:tcPr>
            <w:tcW w:w="3705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CT</w:t>
            </w:r>
          </w:p>
        </w:tc>
        <w:tc>
          <w:tcPr>
            <w:tcW w:w="4387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Clotting Time</w:t>
            </w:r>
          </w:p>
        </w:tc>
      </w:tr>
      <w:tr w:rsidR="00411976" w:rsidRPr="001E2CFE" w:rsidTr="007C2303">
        <w:trPr>
          <w:gridBefore w:val="1"/>
          <w:wBefore w:w="6" w:type="dxa"/>
          <w:trHeight w:val="1090"/>
        </w:trPr>
        <w:tc>
          <w:tcPr>
            <w:tcW w:w="3705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BT</w:t>
            </w:r>
          </w:p>
        </w:tc>
        <w:tc>
          <w:tcPr>
            <w:tcW w:w="4387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Bleeding Time</w:t>
            </w:r>
          </w:p>
        </w:tc>
      </w:tr>
      <w:tr w:rsidR="00411976" w:rsidRPr="001E2CFE" w:rsidTr="007C2303">
        <w:trPr>
          <w:gridBefore w:val="1"/>
          <w:wBefore w:w="6" w:type="dxa"/>
          <w:trHeight w:val="1108"/>
        </w:trPr>
        <w:tc>
          <w:tcPr>
            <w:tcW w:w="3705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411976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HIV</w:t>
            </w:r>
          </w:p>
        </w:tc>
        <w:tc>
          <w:tcPr>
            <w:tcW w:w="4387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Human Immunodeficiency Virus</w:t>
            </w:r>
          </w:p>
        </w:tc>
      </w:tr>
      <w:tr w:rsidR="00411976" w:rsidRPr="001E2CFE" w:rsidTr="007C2303">
        <w:trPr>
          <w:gridBefore w:val="1"/>
          <w:wBefore w:w="6" w:type="dxa"/>
          <w:trHeight w:val="1108"/>
        </w:trPr>
        <w:tc>
          <w:tcPr>
            <w:tcW w:w="3705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1E2CFE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proofErr w:type="spellStart"/>
            <w:r>
              <w:rPr>
                <w:rFonts w:ascii="Arial" w:hAnsi="Arial" w:cs="Arial"/>
                <w:sz w:val="24"/>
                <w:lang w:val="en-IN"/>
              </w:rPr>
              <w:t>Hbs</w:t>
            </w:r>
            <w:r w:rsidR="00411976" w:rsidRPr="001E2CFE">
              <w:rPr>
                <w:rFonts w:ascii="Arial" w:hAnsi="Arial" w:cs="Arial"/>
                <w:sz w:val="24"/>
                <w:lang w:val="en-IN"/>
              </w:rPr>
              <w:t>Ag</w:t>
            </w:r>
            <w:proofErr w:type="spellEnd"/>
          </w:p>
        </w:tc>
        <w:tc>
          <w:tcPr>
            <w:tcW w:w="4387" w:type="dxa"/>
          </w:tcPr>
          <w:p w:rsidR="00904558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411976" w:rsidRPr="001E2CFE" w:rsidRDefault="00904558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Hepatitis B Surface Antigen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CAF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proofErr w:type="spellStart"/>
            <w:r w:rsidRPr="001E2CFE">
              <w:rPr>
                <w:rFonts w:ascii="Arial" w:hAnsi="Arial" w:cs="Arial"/>
                <w:sz w:val="24"/>
                <w:lang w:val="en-IN"/>
              </w:rPr>
              <w:t>Coronally</w:t>
            </w:r>
            <w:proofErr w:type="spellEnd"/>
            <w:r w:rsidRPr="001E2CFE">
              <w:rPr>
                <w:rFonts w:ascii="Arial" w:hAnsi="Arial" w:cs="Arial"/>
                <w:sz w:val="24"/>
                <w:lang w:val="en-IN"/>
              </w:rPr>
              <w:t xml:space="preserve"> Advanced Flap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PRC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Percentage of Root Coverage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SEM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Scanning Electron Microscopy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lastRenderedPageBreak/>
              <w:t>PRF</w:t>
            </w: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lastRenderedPageBreak/>
              <w:t>Platelet Rich Fibrin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CTG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Connective Tissue Graft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PCS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Patient Comfort Score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PES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 xml:space="preserve">Patient </w:t>
            </w:r>
            <w:proofErr w:type="spellStart"/>
            <w:r w:rsidRPr="001E2CFE">
              <w:rPr>
                <w:rFonts w:ascii="Arial" w:hAnsi="Arial" w:cs="Arial"/>
                <w:sz w:val="24"/>
                <w:lang w:val="en-IN"/>
              </w:rPr>
              <w:t>Esthetic</w:t>
            </w:r>
            <w:proofErr w:type="spellEnd"/>
            <w:r w:rsidRPr="001E2CFE">
              <w:rPr>
                <w:rFonts w:ascii="Arial" w:hAnsi="Arial" w:cs="Arial"/>
                <w:sz w:val="24"/>
                <w:lang w:val="en-IN"/>
              </w:rPr>
              <w:t xml:space="preserve"> Score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EDTA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 xml:space="preserve">Ethylene </w:t>
            </w:r>
            <w:proofErr w:type="spellStart"/>
            <w:r w:rsidRPr="001E2CFE">
              <w:rPr>
                <w:rFonts w:ascii="Arial" w:hAnsi="Arial" w:cs="Arial"/>
                <w:sz w:val="24"/>
                <w:lang w:val="en-IN"/>
              </w:rPr>
              <w:t>Diamine</w:t>
            </w:r>
            <w:proofErr w:type="spellEnd"/>
            <w:r w:rsidRPr="001E2CFE">
              <w:rPr>
                <w:rFonts w:ascii="Arial" w:hAnsi="Arial" w:cs="Arial"/>
                <w:sz w:val="24"/>
                <w:lang w:val="en-IN"/>
              </w:rPr>
              <w:t xml:space="preserve"> </w:t>
            </w:r>
            <w:proofErr w:type="spellStart"/>
            <w:r w:rsidRPr="001E2CFE">
              <w:rPr>
                <w:rFonts w:ascii="Arial" w:hAnsi="Arial" w:cs="Arial"/>
                <w:sz w:val="24"/>
                <w:lang w:val="en-IN"/>
              </w:rPr>
              <w:t>Tetraacetic</w:t>
            </w:r>
            <w:proofErr w:type="spellEnd"/>
            <w:r w:rsidRPr="001E2CFE">
              <w:rPr>
                <w:rFonts w:ascii="Arial" w:hAnsi="Arial" w:cs="Arial"/>
                <w:sz w:val="24"/>
                <w:lang w:val="en-IN"/>
              </w:rPr>
              <w:t xml:space="preserve"> Acid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LMCAF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F33337" w:rsidRPr="001E2CFE" w:rsidRDefault="00F33337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 xml:space="preserve">Laterally </w:t>
            </w:r>
            <w:r w:rsidR="00AF2111" w:rsidRPr="001E2CFE">
              <w:rPr>
                <w:rFonts w:ascii="Arial" w:hAnsi="Arial" w:cs="Arial"/>
                <w:sz w:val="24"/>
                <w:lang w:val="en-IN"/>
              </w:rPr>
              <w:t xml:space="preserve">Moved </w:t>
            </w:r>
            <w:proofErr w:type="spellStart"/>
            <w:r w:rsidR="00AF2111" w:rsidRPr="001E2CFE">
              <w:rPr>
                <w:rFonts w:ascii="Arial" w:hAnsi="Arial" w:cs="Arial"/>
                <w:sz w:val="24"/>
                <w:lang w:val="en-IN"/>
              </w:rPr>
              <w:t>Coronally</w:t>
            </w:r>
            <w:proofErr w:type="spellEnd"/>
            <w:r w:rsidR="00AF2111" w:rsidRPr="001E2CFE">
              <w:rPr>
                <w:rFonts w:ascii="Arial" w:hAnsi="Arial" w:cs="Arial"/>
                <w:sz w:val="24"/>
                <w:lang w:val="en-IN"/>
              </w:rPr>
              <w:t xml:space="preserve"> Advanced Flap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AM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Amnion Membrane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FRPA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 xml:space="preserve">Free Rotated Papilla </w:t>
            </w:r>
            <w:proofErr w:type="spellStart"/>
            <w:r w:rsidRPr="001E2CFE">
              <w:rPr>
                <w:rFonts w:ascii="Arial" w:hAnsi="Arial" w:cs="Arial"/>
                <w:sz w:val="24"/>
                <w:lang w:val="en-IN"/>
              </w:rPr>
              <w:t>Autograft</w:t>
            </w:r>
            <w:proofErr w:type="spellEnd"/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SMILE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 xml:space="preserve">Simplified Microsurgical Implant Lifelike </w:t>
            </w:r>
            <w:proofErr w:type="spellStart"/>
            <w:r w:rsidRPr="001E2CFE">
              <w:rPr>
                <w:rFonts w:ascii="Arial" w:hAnsi="Arial" w:cs="Arial"/>
                <w:sz w:val="24"/>
                <w:lang w:val="en-IN"/>
              </w:rPr>
              <w:t>Esthetics</w:t>
            </w:r>
            <w:proofErr w:type="spellEnd"/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EMD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Enamel Matrix Derivative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CAL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Clinical Attachment Level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PPD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Probing Pocket Depth</w:t>
            </w:r>
          </w:p>
        </w:tc>
      </w:tr>
      <w:tr w:rsidR="007C2303" w:rsidRPr="001E2CFE" w:rsidTr="007C2303">
        <w:tc>
          <w:tcPr>
            <w:tcW w:w="3711" w:type="dxa"/>
            <w:gridSpan w:val="2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GTR</w:t>
            </w:r>
          </w:p>
        </w:tc>
        <w:tc>
          <w:tcPr>
            <w:tcW w:w="4387" w:type="dxa"/>
          </w:tcPr>
          <w:p w:rsidR="007C2303" w:rsidRPr="001E2CFE" w:rsidRDefault="007C2303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</w:p>
          <w:p w:rsidR="00AF2111" w:rsidRPr="001E2CFE" w:rsidRDefault="00AF2111" w:rsidP="001E2CF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IN"/>
              </w:rPr>
            </w:pPr>
            <w:r w:rsidRPr="001E2CFE">
              <w:rPr>
                <w:rFonts w:ascii="Arial" w:hAnsi="Arial" w:cs="Arial"/>
                <w:sz w:val="24"/>
                <w:lang w:val="en-IN"/>
              </w:rPr>
              <w:t>Guided Tissue Regeneration</w:t>
            </w:r>
          </w:p>
        </w:tc>
      </w:tr>
    </w:tbl>
    <w:p w:rsidR="00411976" w:rsidRPr="001E2CFE" w:rsidRDefault="00411976" w:rsidP="001E2CFE">
      <w:pPr>
        <w:spacing w:line="360" w:lineRule="auto"/>
        <w:jc w:val="center"/>
        <w:rPr>
          <w:rFonts w:ascii="Arial" w:hAnsi="Arial" w:cs="Arial"/>
          <w:sz w:val="24"/>
          <w:lang w:val="en-IN"/>
        </w:rPr>
      </w:pPr>
    </w:p>
    <w:sectPr w:rsidR="00411976" w:rsidRPr="001E2CFE" w:rsidSect="00AF7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11976"/>
    <w:rsid w:val="00092EB5"/>
    <w:rsid w:val="001408DB"/>
    <w:rsid w:val="001E2CFE"/>
    <w:rsid w:val="00411976"/>
    <w:rsid w:val="007C2303"/>
    <w:rsid w:val="00904558"/>
    <w:rsid w:val="00AF2111"/>
    <w:rsid w:val="00AF75A6"/>
    <w:rsid w:val="00C84B27"/>
    <w:rsid w:val="00F3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9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5</cp:revision>
  <dcterms:created xsi:type="dcterms:W3CDTF">2021-07-23T07:44:00Z</dcterms:created>
  <dcterms:modified xsi:type="dcterms:W3CDTF">2021-07-25T14:14:00Z</dcterms:modified>
</cp:coreProperties>
</file>