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18" w:rsidRPr="00F42D77" w:rsidRDefault="00F42D77" w:rsidP="00F42D77">
      <w:pPr>
        <w:spacing w:line="480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AIM OF THE STUDY:</w:t>
      </w:r>
    </w:p>
    <w:p w:rsidR="00E41F21" w:rsidRPr="00F42D77" w:rsidRDefault="00E41F21" w:rsidP="00F42D7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42D77">
        <w:rPr>
          <w:rFonts w:ascii="Arial" w:hAnsi="Arial" w:cs="Arial"/>
          <w:sz w:val="24"/>
          <w:szCs w:val="24"/>
        </w:rPr>
        <w:t xml:space="preserve">To compare the clinical outcomes of microsurgical and conventional open flap debridement in patients with </w:t>
      </w:r>
      <w:r w:rsidR="00F42D77" w:rsidRPr="00F42D77">
        <w:rPr>
          <w:rFonts w:ascii="Arial" w:hAnsi="Arial" w:cs="Arial"/>
          <w:sz w:val="24"/>
          <w:szCs w:val="24"/>
        </w:rPr>
        <w:t>generalized</w:t>
      </w:r>
      <w:r w:rsidRPr="00F42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2D77">
        <w:rPr>
          <w:rFonts w:ascii="Arial" w:hAnsi="Arial" w:cs="Arial"/>
          <w:sz w:val="24"/>
          <w:szCs w:val="24"/>
        </w:rPr>
        <w:t>periodontitis</w:t>
      </w:r>
      <w:proofErr w:type="spellEnd"/>
      <w:r w:rsidR="00AD15CA">
        <w:rPr>
          <w:rFonts w:ascii="Arial" w:hAnsi="Arial" w:cs="Arial"/>
          <w:sz w:val="24"/>
          <w:szCs w:val="24"/>
        </w:rPr>
        <w:t xml:space="preserve"> stage </w:t>
      </w:r>
      <w:r w:rsidR="00AD15CA">
        <w:rPr>
          <w:rFonts w:ascii="Times New Roman" w:hAnsi="Times New Roman" w:cs="Times New Roman"/>
          <w:sz w:val="24"/>
          <w:szCs w:val="24"/>
        </w:rPr>
        <w:t>Ⅲ</w:t>
      </w:r>
      <w:r w:rsidR="00DC67B2">
        <w:rPr>
          <w:rFonts w:ascii="Times New Roman" w:hAnsi="Times New Roman" w:cs="Times New Roman"/>
          <w:sz w:val="24"/>
          <w:szCs w:val="24"/>
        </w:rPr>
        <w:t xml:space="preserve">, </w:t>
      </w:r>
      <w:r w:rsidR="00DC67B2" w:rsidRPr="00DC67B2">
        <w:rPr>
          <w:rFonts w:ascii="Arial" w:hAnsi="Arial" w:cs="Arial"/>
          <w:sz w:val="24"/>
          <w:szCs w:val="24"/>
        </w:rPr>
        <w:t>grade B</w:t>
      </w:r>
      <w:r w:rsidRPr="00F42D77">
        <w:rPr>
          <w:rFonts w:ascii="Arial" w:hAnsi="Arial" w:cs="Arial"/>
          <w:sz w:val="24"/>
          <w:szCs w:val="24"/>
        </w:rPr>
        <w:t>.</w:t>
      </w:r>
    </w:p>
    <w:p w:rsidR="00E41F21" w:rsidRPr="00F42D77" w:rsidRDefault="00E41F21" w:rsidP="00F42D7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42D77">
        <w:rPr>
          <w:rFonts w:ascii="Arial" w:hAnsi="Arial" w:cs="Arial"/>
          <w:sz w:val="24"/>
          <w:szCs w:val="24"/>
        </w:rPr>
        <w:t>OBJECTIVES:</w:t>
      </w:r>
    </w:p>
    <w:p w:rsidR="00E41F21" w:rsidRPr="00F42D77" w:rsidRDefault="00E41F21" w:rsidP="00F42D7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42D77">
        <w:rPr>
          <w:rFonts w:ascii="Arial" w:hAnsi="Arial" w:cs="Arial"/>
          <w:sz w:val="24"/>
          <w:szCs w:val="24"/>
        </w:rPr>
        <w:t xml:space="preserve"> 1. To observe the level of tissue trauma in both microsurgical and conventional procedures. </w:t>
      </w:r>
    </w:p>
    <w:p w:rsidR="00E41F21" w:rsidRPr="00F42D77" w:rsidRDefault="00E41F21" w:rsidP="00F42D7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42D77">
        <w:rPr>
          <w:rFonts w:ascii="Arial" w:hAnsi="Arial" w:cs="Arial"/>
          <w:sz w:val="24"/>
          <w:szCs w:val="24"/>
        </w:rPr>
        <w:t xml:space="preserve">2. To evaluate the tissue morbidity and post operative pain in both the microsurgical and conventional approaches. </w:t>
      </w:r>
    </w:p>
    <w:p w:rsidR="00E41F21" w:rsidRPr="00F42D77" w:rsidRDefault="00E41F21" w:rsidP="00F42D77">
      <w:pPr>
        <w:spacing w:line="48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F42D77">
        <w:rPr>
          <w:rFonts w:ascii="Arial" w:hAnsi="Arial" w:cs="Arial"/>
          <w:sz w:val="24"/>
          <w:szCs w:val="24"/>
        </w:rPr>
        <w:t xml:space="preserve">3. To compare clinical parameters like </w:t>
      </w:r>
      <w:r w:rsidR="00AD15CA">
        <w:rPr>
          <w:rFonts w:ascii="Arial" w:hAnsi="Arial" w:cs="Arial"/>
          <w:sz w:val="24"/>
          <w:szCs w:val="24"/>
        </w:rPr>
        <w:t>P</w:t>
      </w:r>
      <w:r w:rsidRPr="00F42D77">
        <w:rPr>
          <w:rFonts w:ascii="Arial" w:hAnsi="Arial" w:cs="Arial"/>
          <w:sz w:val="24"/>
          <w:szCs w:val="24"/>
        </w:rPr>
        <w:t xml:space="preserve">robing </w:t>
      </w:r>
      <w:r w:rsidR="00AD15CA">
        <w:rPr>
          <w:rFonts w:ascii="Arial" w:hAnsi="Arial" w:cs="Arial"/>
          <w:sz w:val="24"/>
          <w:szCs w:val="24"/>
        </w:rPr>
        <w:t>P</w:t>
      </w:r>
      <w:r w:rsidRPr="00F42D77">
        <w:rPr>
          <w:rFonts w:ascii="Arial" w:hAnsi="Arial" w:cs="Arial"/>
          <w:sz w:val="24"/>
          <w:szCs w:val="24"/>
        </w:rPr>
        <w:t xml:space="preserve">ocket </w:t>
      </w:r>
      <w:r w:rsidR="00AD15CA">
        <w:rPr>
          <w:rFonts w:ascii="Arial" w:hAnsi="Arial" w:cs="Arial"/>
          <w:sz w:val="24"/>
          <w:szCs w:val="24"/>
        </w:rPr>
        <w:t>D</w:t>
      </w:r>
      <w:r w:rsidRPr="00F42D77">
        <w:rPr>
          <w:rFonts w:ascii="Arial" w:hAnsi="Arial" w:cs="Arial"/>
          <w:sz w:val="24"/>
          <w:szCs w:val="24"/>
        </w:rPr>
        <w:t xml:space="preserve">epth, </w:t>
      </w:r>
      <w:r w:rsidR="00AD15CA">
        <w:rPr>
          <w:rFonts w:ascii="Arial" w:hAnsi="Arial" w:cs="Arial"/>
          <w:sz w:val="24"/>
          <w:szCs w:val="24"/>
        </w:rPr>
        <w:t>G</w:t>
      </w:r>
      <w:r w:rsidRPr="00F42D77">
        <w:rPr>
          <w:rFonts w:ascii="Arial" w:hAnsi="Arial" w:cs="Arial"/>
          <w:sz w:val="24"/>
          <w:szCs w:val="24"/>
        </w:rPr>
        <w:t xml:space="preserve">ingival </w:t>
      </w:r>
      <w:r w:rsidR="00AD15CA">
        <w:rPr>
          <w:rFonts w:ascii="Arial" w:hAnsi="Arial" w:cs="Arial"/>
          <w:sz w:val="24"/>
          <w:szCs w:val="24"/>
        </w:rPr>
        <w:t>R</w:t>
      </w:r>
      <w:r w:rsidRPr="00F42D77">
        <w:rPr>
          <w:rFonts w:ascii="Arial" w:hAnsi="Arial" w:cs="Arial"/>
          <w:sz w:val="24"/>
          <w:szCs w:val="24"/>
        </w:rPr>
        <w:t xml:space="preserve">ecession, </w:t>
      </w:r>
      <w:r w:rsidR="00AD15CA">
        <w:rPr>
          <w:rFonts w:ascii="Arial" w:hAnsi="Arial" w:cs="Arial"/>
          <w:sz w:val="24"/>
          <w:szCs w:val="24"/>
        </w:rPr>
        <w:t>C</w:t>
      </w:r>
      <w:r w:rsidRPr="00F42D77">
        <w:rPr>
          <w:rFonts w:ascii="Arial" w:hAnsi="Arial" w:cs="Arial"/>
          <w:sz w:val="24"/>
          <w:szCs w:val="24"/>
        </w:rPr>
        <w:t xml:space="preserve">linical </w:t>
      </w:r>
      <w:r w:rsidR="00AD15CA">
        <w:rPr>
          <w:rFonts w:ascii="Arial" w:hAnsi="Arial" w:cs="Arial"/>
          <w:sz w:val="24"/>
          <w:szCs w:val="24"/>
        </w:rPr>
        <w:t>A</w:t>
      </w:r>
      <w:r w:rsidRPr="00F42D77">
        <w:rPr>
          <w:rFonts w:ascii="Arial" w:hAnsi="Arial" w:cs="Arial"/>
          <w:sz w:val="24"/>
          <w:szCs w:val="24"/>
        </w:rPr>
        <w:t xml:space="preserve">ttachment </w:t>
      </w:r>
      <w:r w:rsidR="00AD15CA">
        <w:rPr>
          <w:rFonts w:ascii="Arial" w:hAnsi="Arial" w:cs="Arial"/>
          <w:sz w:val="24"/>
          <w:szCs w:val="24"/>
        </w:rPr>
        <w:t>L</w:t>
      </w:r>
      <w:r w:rsidRPr="00F42D77">
        <w:rPr>
          <w:rFonts w:ascii="Arial" w:hAnsi="Arial" w:cs="Arial"/>
          <w:sz w:val="24"/>
          <w:szCs w:val="24"/>
        </w:rPr>
        <w:t>evel, Gingival Bleeding Index</w:t>
      </w:r>
      <w:r w:rsidR="00F42D77">
        <w:rPr>
          <w:rFonts w:ascii="Arial" w:hAnsi="Arial" w:cs="Arial"/>
          <w:sz w:val="24"/>
          <w:szCs w:val="24"/>
        </w:rPr>
        <w:t xml:space="preserve"> </w:t>
      </w:r>
      <w:r w:rsidRPr="00F42D77">
        <w:rPr>
          <w:rFonts w:ascii="Arial" w:hAnsi="Arial" w:cs="Arial"/>
          <w:sz w:val="24"/>
          <w:szCs w:val="24"/>
        </w:rPr>
        <w:t>(</w:t>
      </w:r>
      <w:proofErr w:type="spellStart"/>
      <w:r w:rsidRPr="00F42D77">
        <w:rPr>
          <w:rFonts w:ascii="Arial" w:hAnsi="Arial" w:cs="Arial"/>
          <w:sz w:val="24"/>
          <w:szCs w:val="24"/>
        </w:rPr>
        <w:t>Ainamo</w:t>
      </w:r>
      <w:proofErr w:type="spellEnd"/>
      <w:r w:rsidRPr="00F42D77">
        <w:rPr>
          <w:rFonts w:ascii="Arial" w:hAnsi="Arial" w:cs="Arial"/>
          <w:sz w:val="24"/>
          <w:szCs w:val="24"/>
        </w:rPr>
        <w:t xml:space="preserve"> and Bay), Plaque Index</w:t>
      </w:r>
      <w:r w:rsidR="004963D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42D77">
        <w:rPr>
          <w:rFonts w:ascii="Arial" w:hAnsi="Arial" w:cs="Arial"/>
          <w:sz w:val="24"/>
          <w:szCs w:val="24"/>
        </w:rPr>
        <w:t>Loe</w:t>
      </w:r>
      <w:proofErr w:type="spellEnd"/>
      <w:r w:rsidRPr="00F42D7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42D77">
        <w:rPr>
          <w:rFonts w:ascii="Arial" w:hAnsi="Arial" w:cs="Arial"/>
          <w:sz w:val="24"/>
          <w:szCs w:val="24"/>
        </w:rPr>
        <w:t>Silness</w:t>
      </w:r>
      <w:proofErr w:type="spellEnd"/>
      <w:r w:rsidRPr="00F42D77">
        <w:rPr>
          <w:rFonts w:ascii="Arial" w:hAnsi="Arial" w:cs="Arial"/>
          <w:sz w:val="24"/>
          <w:szCs w:val="24"/>
        </w:rPr>
        <w:t>), Visual Analogue Scale of pain for one week, Earl</w:t>
      </w:r>
      <w:r w:rsidR="008C1644">
        <w:rPr>
          <w:rFonts w:ascii="Arial" w:hAnsi="Arial" w:cs="Arial"/>
          <w:sz w:val="24"/>
          <w:szCs w:val="24"/>
        </w:rPr>
        <w:t>y Wound Healing Index (</w:t>
      </w:r>
      <w:proofErr w:type="spellStart"/>
      <w:r w:rsidR="008C1644">
        <w:rPr>
          <w:rFonts w:ascii="Arial" w:hAnsi="Arial" w:cs="Arial"/>
          <w:sz w:val="24"/>
          <w:szCs w:val="24"/>
        </w:rPr>
        <w:t>Wachtel</w:t>
      </w:r>
      <w:proofErr w:type="spellEnd"/>
      <w:r w:rsidR="008C1644">
        <w:rPr>
          <w:rFonts w:ascii="Arial" w:hAnsi="Arial" w:cs="Arial"/>
          <w:sz w:val="24"/>
          <w:szCs w:val="24"/>
        </w:rPr>
        <w:t>) at base line, 3, 6 and 9 months.</w:t>
      </w:r>
    </w:p>
    <w:sectPr w:rsidR="00E41F21" w:rsidRPr="00F42D77" w:rsidSect="001C0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41F21"/>
    <w:rsid w:val="001C0418"/>
    <w:rsid w:val="004963DB"/>
    <w:rsid w:val="008C1644"/>
    <w:rsid w:val="009F5A74"/>
    <w:rsid w:val="00A17BFF"/>
    <w:rsid w:val="00AD15CA"/>
    <w:rsid w:val="00BD0212"/>
    <w:rsid w:val="00DC67B2"/>
    <w:rsid w:val="00E41F21"/>
    <w:rsid w:val="00EA2EE3"/>
    <w:rsid w:val="00ED64D9"/>
    <w:rsid w:val="00F4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8</cp:revision>
  <dcterms:created xsi:type="dcterms:W3CDTF">2021-06-30T10:52:00Z</dcterms:created>
  <dcterms:modified xsi:type="dcterms:W3CDTF">2021-07-24T07:22:00Z</dcterms:modified>
</cp:coreProperties>
</file>