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B4B" w:rsidRPr="00E22C8E" w:rsidRDefault="00000000">
      <w:pPr>
        <w:pStyle w:val="Titre1"/>
        <w:rPr>
          <w:lang w:val="fr-FR"/>
        </w:rPr>
      </w:pPr>
      <w:r w:rsidRPr="00E22C8E">
        <w:rPr>
          <w:lang w:val="fr-FR"/>
        </w:rPr>
        <w:t>Session de 1 heure – Introduction à l’Agentique &amp; Digital Twin IT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 xml:space="preserve">Document autoporteur destiné à donner à </w:t>
      </w:r>
      <w:r w:rsidR="00E22C8E" w:rsidRPr="00E22C8E">
        <w:rPr>
          <w:lang w:val="fr-FR"/>
        </w:rPr>
        <w:t>Stéfano</w:t>
      </w:r>
      <w:r w:rsidR="00E22C8E">
        <w:rPr>
          <w:lang w:val="fr-FR"/>
        </w:rPr>
        <w:t xml:space="preserve"> </w:t>
      </w:r>
      <w:r w:rsidRPr="00E22C8E">
        <w:rPr>
          <w:lang w:val="fr-FR"/>
        </w:rPr>
        <w:t>une compréhension claire et opérationnelle de l’agentique, du Digital Twin IT, de LightRAG et du Knowledge Graph.</w:t>
      </w:r>
    </w:p>
    <w:p w:rsidR="00EA1B4B" w:rsidRPr="00E22C8E" w:rsidRDefault="00000000">
      <w:pPr>
        <w:pStyle w:val="Titre2"/>
        <w:rPr>
          <w:lang w:val="fr-FR"/>
        </w:rPr>
      </w:pPr>
      <w:r w:rsidRPr="00E22C8E">
        <w:rPr>
          <w:lang w:val="fr-FR"/>
        </w:rPr>
        <w:t>0. Introduction (5 min)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Cette session vise à fournir une compréhension rapide mais solide de :</w:t>
      </w:r>
      <w:r w:rsidRPr="00E22C8E">
        <w:rPr>
          <w:lang w:val="fr-FR"/>
        </w:rPr>
        <w:br/>
        <w:t>- Comment fonctionne un agent dans l’architecture Digital Twin IT.</w:t>
      </w:r>
      <w:r w:rsidRPr="00E22C8E">
        <w:rPr>
          <w:lang w:val="fr-FR"/>
        </w:rPr>
        <w:br/>
        <w:t>- Comment fonctionne le multi-agent (Deep Agent + Domain Agents + Sous-agents).</w:t>
      </w:r>
      <w:r w:rsidRPr="00E22C8E">
        <w:rPr>
          <w:lang w:val="fr-FR"/>
        </w:rPr>
        <w:br/>
        <w:t>- Comment paramétrer un persona et un prompt système.</w:t>
      </w:r>
      <w:r w:rsidRPr="00E22C8E">
        <w:rPr>
          <w:lang w:val="fr-FR"/>
        </w:rPr>
        <w:br/>
        <w:t>- Comment un agent exploite LightRAG pour accéder à l’expertise technique.</w:t>
      </w:r>
      <w:r w:rsidRPr="00E22C8E">
        <w:rPr>
          <w:lang w:val="fr-FR"/>
        </w:rPr>
        <w:br/>
        <w:t>- Comment un agent exploite l’IT Services Knowledge Graph pour accéder à la topologie, aux événements et aux dépendances.</w:t>
      </w:r>
      <w:r w:rsidRPr="00E22C8E">
        <w:rPr>
          <w:lang w:val="fr-FR"/>
        </w:rPr>
        <w:br/>
        <w:t>- Ce qu’un expert infrastructure doit collecter comme informations pour préparer un use case agentique.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Définition rapide :</w:t>
      </w:r>
      <w:r w:rsidRPr="00E22C8E">
        <w:rPr>
          <w:lang w:val="fr-FR"/>
        </w:rPr>
        <w:br/>
        <w:t xml:space="preserve">Un agent est un “expert virtuel” configuré pour exécuter une tâche précise (diagnostiquer, corréler, conseiller, analyser). </w:t>
      </w:r>
      <w:r w:rsidRPr="00E22C8E">
        <w:rPr>
          <w:lang w:val="fr-FR"/>
        </w:rPr>
        <w:br/>
        <w:t>Il utilise :</w:t>
      </w:r>
      <w:r w:rsidRPr="00E22C8E">
        <w:rPr>
          <w:lang w:val="fr-FR"/>
        </w:rPr>
        <w:br/>
        <w:t>- un **persona** (rôle, style, compétence attendue),</w:t>
      </w:r>
      <w:r w:rsidRPr="00E22C8E">
        <w:rPr>
          <w:lang w:val="fr-FR"/>
        </w:rPr>
        <w:br/>
        <w:t>- un **prompt système** (cadre opérationnel et règles métier),</w:t>
      </w:r>
      <w:r w:rsidRPr="00E22C8E">
        <w:rPr>
          <w:lang w:val="fr-FR"/>
        </w:rPr>
        <w:br/>
        <w:t>- des **outils (tools)** : interrogation du KG, interrogation de LightRAG, accès logs, etc.</w:t>
      </w:r>
      <w:r w:rsidRPr="00E22C8E">
        <w:rPr>
          <w:lang w:val="fr-FR"/>
        </w:rPr>
        <w:br/>
        <w:t>- des **sources de vérité** : Knowledge Graph (topologie), LightRAG (expertise), logs/metrics (état réel).</w:t>
      </w:r>
    </w:p>
    <w:p w:rsidR="00EA1B4B" w:rsidRPr="00E22C8E" w:rsidRDefault="00000000">
      <w:pPr>
        <w:pStyle w:val="Titre2"/>
        <w:rPr>
          <w:lang w:val="fr-FR"/>
        </w:rPr>
      </w:pPr>
      <w:r w:rsidRPr="00E22C8E">
        <w:rPr>
          <w:lang w:val="fr-FR"/>
        </w:rPr>
        <w:t>1. Fonctionnement d’un agent (15 min)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Un agent est composé de quatre éléments :</w:t>
      </w:r>
      <w:r w:rsidRPr="00E22C8E">
        <w:rPr>
          <w:lang w:val="fr-FR"/>
        </w:rPr>
        <w:br/>
        <w:t>1. **Un persona** : il définit le rôle, les compétences et les responsabilités (ex : “Expert Kubernetes de niveau senior…”).</w:t>
      </w:r>
      <w:r w:rsidRPr="00E22C8E">
        <w:rPr>
          <w:lang w:val="fr-FR"/>
        </w:rPr>
        <w:br/>
        <w:t>2. **Un prompt système** : définit les règles, le style de réponse, les contraintes, ce qu’il doit ou ne doit pas faire.</w:t>
      </w:r>
      <w:r w:rsidRPr="00E22C8E">
        <w:rPr>
          <w:lang w:val="fr-FR"/>
        </w:rPr>
        <w:br/>
        <w:t>3. **Des tools** : fonctions qu’il peut appeler. Les plus importants :</w:t>
      </w:r>
      <w:r w:rsidRPr="00E22C8E">
        <w:rPr>
          <w:lang w:val="fr-FR"/>
        </w:rPr>
        <w:br/>
        <w:t xml:space="preserve">   - Query KG (interroger la topologie, incidents, changes, dépendances)</w:t>
      </w:r>
      <w:r w:rsidRPr="00E22C8E">
        <w:rPr>
          <w:lang w:val="fr-FR"/>
        </w:rPr>
        <w:br/>
        <w:t xml:space="preserve">   - Query LightRAG (récupérer savoir technique, procédures, documentation)</w:t>
      </w:r>
      <w:r w:rsidRPr="00E22C8E">
        <w:rPr>
          <w:lang w:val="fr-FR"/>
        </w:rPr>
        <w:br/>
        <w:t>4. **Un contexte** : données injectées (logs, métriques, événements récents).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Architecture de fonctionnement :</w:t>
      </w:r>
      <w:r w:rsidRPr="00E22C8E">
        <w:rPr>
          <w:lang w:val="fr-FR"/>
        </w:rPr>
        <w:br/>
        <w:t>1. Le Deep Agent reçoit la question.</w:t>
      </w:r>
      <w:r w:rsidRPr="00E22C8E">
        <w:rPr>
          <w:lang w:val="fr-FR"/>
        </w:rPr>
        <w:br/>
        <w:t>2. Il sélectionne le meilleur sous-agent (ex : Kubernetes, Red Hat, Réseau).</w:t>
      </w:r>
      <w:r w:rsidRPr="00E22C8E">
        <w:rPr>
          <w:lang w:val="fr-FR"/>
        </w:rPr>
        <w:br/>
        <w:t>3. Le sous-agent :</w:t>
      </w:r>
      <w:r w:rsidRPr="00E22C8E">
        <w:rPr>
          <w:lang w:val="fr-FR"/>
        </w:rPr>
        <w:br/>
        <w:t xml:space="preserve">   - fait une requête KG si la question concerne la topologie, les dépendances, la localisation d’un incident, l’impact.</w:t>
      </w:r>
      <w:r w:rsidRPr="00E22C8E">
        <w:rPr>
          <w:lang w:val="fr-FR"/>
        </w:rPr>
        <w:br/>
      </w:r>
      <w:r w:rsidRPr="00E22C8E">
        <w:rPr>
          <w:lang w:val="fr-FR"/>
        </w:rPr>
        <w:lastRenderedPageBreak/>
        <w:t xml:space="preserve">   - fait une requête LightRAG si la question demande de l’expertise technique (ex : tuning kernel, paramétrage kubelet, interprétation d’une erreur système).</w:t>
      </w:r>
      <w:r w:rsidRPr="00E22C8E">
        <w:rPr>
          <w:lang w:val="fr-FR"/>
        </w:rPr>
        <w:br/>
        <w:t>4. L’agent raisonne, structure la réponse et renvoie une synthèse propre.</w:t>
      </w:r>
      <w:r w:rsidRPr="00E22C8E">
        <w:rPr>
          <w:lang w:val="fr-FR"/>
        </w:rPr>
        <w:br/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Exemples d’actions qu’un agent peut réaliser :</w:t>
      </w:r>
      <w:r w:rsidRPr="00E22C8E">
        <w:rPr>
          <w:lang w:val="fr-FR"/>
        </w:rPr>
        <w:br/>
        <w:t>- **RCA (root cause analysis)** automatisé sur cluster Kubernetes.</w:t>
      </w:r>
      <w:r w:rsidRPr="00E22C8E">
        <w:rPr>
          <w:lang w:val="fr-FR"/>
        </w:rPr>
        <w:br/>
        <w:t>- **Analyse d’impact** d’un changement.</w:t>
      </w:r>
      <w:r w:rsidRPr="00E22C8E">
        <w:rPr>
          <w:lang w:val="fr-FR"/>
        </w:rPr>
        <w:br/>
        <w:t>- **Diagnostic d’un pod crash (OOMKill, privilege issues…)**.</w:t>
      </w:r>
      <w:r w:rsidRPr="00E22C8E">
        <w:rPr>
          <w:lang w:val="fr-FR"/>
        </w:rPr>
        <w:br/>
        <w:t>- **Explication d’un incident ServiceNow** avec analyse de propagation.</w:t>
      </w:r>
      <w:r w:rsidRPr="00E22C8E">
        <w:rPr>
          <w:lang w:val="fr-FR"/>
        </w:rPr>
        <w:br/>
        <w:t>- **Validation de conformité** OS ou K8s.</w:t>
      </w:r>
      <w:r w:rsidRPr="00E22C8E">
        <w:rPr>
          <w:lang w:val="fr-FR"/>
        </w:rPr>
        <w:br/>
        <w:t>- **Conseils d’optimisation** (latence, CPU, mémoire, configurations).</w:t>
      </w:r>
    </w:p>
    <w:p w:rsidR="00EA1B4B" w:rsidRPr="00E22C8E" w:rsidRDefault="00000000">
      <w:pPr>
        <w:pStyle w:val="Titre2"/>
        <w:rPr>
          <w:lang w:val="fr-FR"/>
        </w:rPr>
      </w:pPr>
      <w:r w:rsidRPr="00E22C8E">
        <w:rPr>
          <w:lang w:val="fr-FR"/>
        </w:rPr>
        <w:t>2. Paramétrage d’un persona &amp; d’un prompt système (10 min)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Le persona définit l'identité et le rôle de l’agent. Exemple :</w:t>
      </w:r>
      <w:r w:rsidRPr="00E22C8E">
        <w:rPr>
          <w:lang w:val="fr-FR"/>
        </w:rPr>
        <w:br/>
        <w:t>« Tu es un expert Kubernetes senior, spécialisé dans la stabilité des clusters, les analyses RCA, l’optimisation de workloads et le diagnostic de pods. Tu connais parfaitement kubelet, scheduler, network CNI, storage CSI… »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Le prompt système précise :</w:t>
      </w:r>
      <w:r w:rsidRPr="00E22C8E">
        <w:rPr>
          <w:lang w:val="fr-FR"/>
        </w:rPr>
        <w:br/>
        <w:t>- Le ton et le niveau d’expertise.</w:t>
      </w:r>
      <w:r w:rsidRPr="00E22C8E">
        <w:rPr>
          <w:lang w:val="fr-FR"/>
        </w:rPr>
        <w:br/>
        <w:t>- Les règles opérationnelles :</w:t>
      </w:r>
      <w:r w:rsidRPr="00E22C8E">
        <w:rPr>
          <w:lang w:val="fr-FR"/>
        </w:rPr>
        <w:br/>
        <w:t xml:space="preserve">  - Toujours vérifier d’abord la topologie via le KG.</w:t>
      </w:r>
      <w:r w:rsidRPr="00E22C8E">
        <w:rPr>
          <w:lang w:val="fr-FR"/>
        </w:rPr>
        <w:br/>
        <w:t xml:space="preserve">  - Utiliser LightRAG pour étayer une explication technique.</w:t>
      </w:r>
      <w:r w:rsidRPr="00E22C8E">
        <w:rPr>
          <w:lang w:val="fr-FR"/>
        </w:rPr>
        <w:br/>
        <w:t xml:space="preserve">  - Ne jamais inventer d'informations (no hallucination).</w:t>
      </w:r>
      <w:r w:rsidRPr="00E22C8E">
        <w:rPr>
          <w:lang w:val="fr-FR"/>
        </w:rPr>
        <w:br/>
        <w:t xml:space="preserve">  - Toujours structurer la réponse avec étapes, preuves et recommandations.</w:t>
      </w:r>
      <w:r w:rsidRPr="00E22C8E">
        <w:rPr>
          <w:lang w:val="fr-FR"/>
        </w:rPr>
        <w:br/>
        <w:t>- Les formats de sortie (ex : “Réponse séparée en sections : Diagnostic / Preuves / Analyse / Actions recommandées”).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Analogie simple :</w:t>
      </w:r>
      <w:r w:rsidRPr="00E22C8E">
        <w:rPr>
          <w:lang w:val="fr-FR"/>
        </w:rPr>
        <w:br/>
        <w:t>Définir un agent = écrire la fiche de poste + les procédures obligatoires qu’un expert humain doit suivre.</w:t>
      </w:r>
      <w:r w:rsidRPr="00E22C8E">
        <w:rPr>
          <w:lang w:val="fr-FR"/>
        </w:rPr>
        <w:br/>
      </w:r>
    </w:p>
    <w:p w:rsidR="00EA1B4B" w:rsidRPr="00E22C8E" w:rsidRDefault="00000000">
      <w:pPr>
        <w:pStyle w:val="Titre2"/>
        <w:rPr>
          <w:lang w:val="fr-FR"/>
        </w:rPr>
      </w:pPr>
      <w:r w:rsidRPr="00E22C8E">
        <w:rPr>
          <w:lang w:val="fr-FR"/>
        </w:rPr>
        <w:t>3. Utilisation de LightRAG (10 min)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LightRAG fournit à l’agent :</w:t>
      </w:r>
      <w:r w:rsidRPr="00E22C8E">
        <w:rPr>
          <w:lang w:val="fr-FR"/>
        </w:rPr>
        <w:br/>
        <w:t>- de l’expertise technique,</w:t>
      </w:r>
      <w:r w:rsidRPr="00E22C8E">
        <w:rPr>
          <w:lang w:val="fr-FR"/>
        </w:rPr>
        <w:br/>
        <w:t>- structurée,</w:t>
      </w:r>
      <w:r w:rsidRPr="00E22C8E">
        <w:rPr>
          <w:lang w:val="fr-FR"/>
        </w:rPr>
        <w:br/>
        <w:t>- fiable,</w:t>
      </w:r>
      <w:r w:rsidRPr="00E22C8E">
        <w:rPr>
          <w:lang w:val="fr-FR"/>
        </w:rPr>
        <w:br/>
        <w:t>- versionnée,</w:t>
      </w:r>
      <w:r w:rsidRPr="00E22C8E">
        <w:rPr>
          <w:lang w:val="fr-FR"/>
        </w:rPr>
        <w:br/>
        <w:t>- accessible sous forme de graphe (concepts, procédures, étapes, relations).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Exemples de connaissances pertinentes dans LightRAG :</w:t>
      </w:r>
      <w:r w:rsidRPr="00E22C8E">
        <w:rPr>
          <w:lang w:val="fr-FR"/>
        </w:rPr>
        <w:br/>
        <w:t>- Documentation Red Hat (SELinux, systemd, kernel tuning).</w:t>
      </w:r>
      <w:r w:rsidRPr="00E22C8E">
        <w:rPr>
          <w:lang w:val="fr-FR"/>
        </w:rPr>
        <w:br/>
        <w:t>- Documentation Kubernetes (scheduler, kubelet, network CNI).</w:t>
      </w:r>
      <w:r w:rsidRPr="00E22C8E">
        <w:rPr>
          <w:lang w:val="fr-FR"/>
        </w:rPr>
        <w:br/>
      </w:r>
      <w:r w:rsidRPr="00E22C8E">
        <w:rPr>
          <w:lang w:val="fr-FR"/>
        </w:rPr>
        <w:lastRenderedPageBreak/>
        <w:t>- Documentation VMware, ADMZR, F5, Illumio.</w:t>
      </w:r>
      <w:r w:rsidRPr="00E22C8E">
        <w:rPr>
          <w:lang w:val="fr-FR"/>
        </w:rPr>
        <w:br/>
        <w:t>- Procédures internes (playbooks d’intervention).</w:t>
      </w:r>
      <w:r w:rsidRPr="00E22C8E">
        <w:rPr>
          <w:lang w:val="fr-FR"/>
        </w:rPr>
        <w:br/>
        <w:t>- Guides de troubleshooting.</w:t>
      </w:r>
      <w:r w:rsidRPr="00E22C8E">
        <w:rPr>
          <w:lang w:val="fr-FR"/>
        </w:rPr>
        <w:br/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LightRAG = cerveau technique de l’agent.</w:t>
      </w:r>
      <w:r w:rsidRPr="00E22C8E">
        <w:rPr>
          <w:lang w:val="fr-FR"/>
        </w:rPr>
        <w:br/>
        <w:t>Il ne connaît rien de la topologie réelle : c’est le Knowledge Graph qui s’en charge.</w:t>
      </w:r>
      <w:r w:rsidRPr="00E22C8E">
        <w:rPr>
          <w:lang w:val="fr-FR"/>
        </w:rPr>
        <w:br/>
      </w:r>
    </w:p>
    <w:p w:rsidR="00EA1B4B" w:rsidRPr="00E22C8E" w:rsidRDefault="00000000">
      <w:pPr>
        <w:pStyle w:val="Titre2"/>
        <w:rPr>
          <w:lang w:val="fr-FR"/>
        </w:rPr>
      </w:pPr>
      <w:r w:rsidRPr="00E22C8E">
        <w:rPr>
          <w:lang w:val="fr-FR"/>
        </w:rPr>
        <w:t>4. Exploitation du Knowledge Graph IT Services (10 min)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Le Knowledge Graph contient :</w:t>
      </w:r>
      <w:r w:rsidRPr="00E22C8E">
        <w:rPr>
          <w:lang w:val="fr-FR"/>
        </w:rPr>
        <w:br/>
        <w:t>- La topologie réelle (clusters, nodes, namespaces, pods).</w:t>
      </w:r>
      <w:r w:rsidRPr="00E22C8E">
        <w:rPr>
          <w:lang w:val="fr-FR"/>
        </w:rPr>
        <w:br/>
        <w:t>- Les relations : dépendances réseau, stockage, plateforme.</w:t>
      </w:r>
      <w:r w:rsidRPr="00E22C8E">
        <w:rPr>
          <w:lang w:val="fr-FR"/>
        </w:rPr>
        <w:br/>
        <w:t>- Les événements :</w:t>
      </w:r>
      <w:r w:rsidRPr="00E22C8E">
        <w:rPr>
          <w:lang w:val="fr-FR"/>
        </w:rPr>
        <w:br/>
        <w:t xml:space="preserve">  - incidents ServiceNow,</w:t>
      </w:r>
      <w:r w:rsidRPr="00E22C8E">
        <w:rPr>
          <w:lang w:val="fr-FR"/>
        </w:rPr>
        <w:br/>
        <w:t xml:space="preserve">  - changes,</w:t>
      </w:r>
      <w:r w:rsidRPr="00E22C8E">
        <w:rPr>
          <w:lang w:val="fr-FR"/>
        </w:rPr>
        <w:br/>
        <w:t xml:space="preserve">  - logs structurés,</w:t>
      </w:r>
      <w:r w:rsidRPr="00E22C8E">
        <w:rPr>
          <w:lang w:val="fr-FR"/>
        </w:rPr>
        <w:br/>
        <w:t xml:space="preserve">  - métriques de comportement,</w:t>
      </w:r>
      <w:r w:rsidRPr="00E22C8E">
        <w:rPr>
          <w:lang w:val="fr-FR"/>
        </w:rPr>
        <w:br/>
        <w:t xml:space="preserve">  - anomalies détectées.</w:t>
      </w:r>
      <w:r w:rsidRPr="00E22C8E">
        <w:rPr>
          <w:lang w:val="fr-FR"/>
        </w:rPr>
        <w:br/>
        <w:t>- Les attributs importants :</w:t>
      </w:r>
      <w:r w:rsidRPr="00E22C8E">
        <w:rPr>
          <w:lang w:val="fr-FR"/>
        </w:rPr>
        <w:br/>
        <w:t xml:space="preserve">  - criticité,</w:t>
      </w:r>
      <w:r w:rsidRPr="00E22C8E">
        <w:rPr>
          <w:lang w:val="fr-FR"/>
        </w:rPr>
        <w:br/>
        <w:t xml:space="preserve">  - ownership,</w:t>
      </w:r>
      <w:r w:rsidRPr="00E22C8E">
        <w:rPr>
          <w:lang w:val="fr-FR"/>
        </w:rPr>
        <w:br/>
        <w:t xml:space="preserve">  - environnement (prod/non-prod),</w:t>
      </w:r>
      <w:r w:rsidRPr="00E22C8E">
        <w:rPr>
          <w:lang w:val="fr-FR"/>
        </w:rPr>
        <w:br/>
        <w:t xml:space="preserve">  - juridiction d’équipe.</w:t>
      </w:r>
    </w:p>
    <w:p w:rsidR="00EA1B4B" w:rsidRPr="00E22C8E" w:rsidRDefault="00000000">
      <w:pPr>
        <w:rPr>
          <w:lang w:val="fr-FR"/>
        </w:rPr>
      </w:pPr>
      <w:r w:rsidRPr="00E22C8E">
        <w:rPr>
          <w:lang w:val="fr-FR"/>
        </w:rPr>
        <w:t>Ce que l’agent fait avec le KG :</w:t>
      </w:r>
      <w:r w:rsidRPr="00E22C8E">
        <w:rPr>
          <w:lang w:val="fr-FR"/>
        </w:rPr>
        <w:br/>
        <w:t>- Identifier sur quel nœud/pod commence l’incident.</w:t>
      </w:r>
      <w:r w:rsidRPr="00E22C8E">
        <w:rPr>
          <w:lang w:val="fr-FR"/>
        </w:rPr>
        <w:br/>
        <w:t>- Suivre les dépendances (réseau, volume, service mesh…).</w:t>
      </w:r>
      <w:r w:rsidRPr="00E22C8E">
        <w:rPr>
          <w:lang w:val="fr-FR"/>
        </w:rPr>
        <w:br/>
        <w:t>- Évaluer l’impact (services affectés, utilisateurs).</w:t>
      </w:r>
      <w:r w:rsidRPr="00E22C8E">
        <w:rPr>
          <w:lang w:val="fr-FR"/>
        </w:rPr>
        <w:br/>
        <w:t>- Corréler les incidents récents.</w:t>
      </w:r>
      <w:r w:rsidRPr="00E22C8E">
        <w:rPr>
          <w:lang w:val="fr-FR"/>
        </w:rPr>
        <w:br/>
        <w:t>- Valider les changements en lien avec un problème.</w:t>
      </w:r>
      <w:r w:rsidRPr="00E22C8E">
        <w:rPr>
          <w:lang w:val="fr-FR"/>
        </w:rPr>
        <w:br/>
      </w:r>
    </w:p>
    <w:p w:rsidR="00EA1B4B" w:rsidRDefault="00000000">
      <w:r>
        <w:t>Analogie :</w:t>
      </w:r>
      <w:r>
        <w:br/>
        <w:t>KG = carte du territoire</w:t>
      </w:r>
      <w:r>
        <w:br/>
        <w:t>LightRAG = encyclopédie</w:t>
      </w:r>
      <w:r>
        <w:br/>
        <w:t>Logs/Metrics = météo en temps réel</w:t>
      </w:r>
      <w:r>
        <w:br/>
      </w:r>
    </w:p>
    <w:p w:rsidR="00EA1B4B" w:rsidRDefault="00000000">
      <w:pPr>
        <w:pStyle w:val="Titre2"/>
      </w:pPr>
      <w:r>
        <w:t xml:space="preserve">5. Ce que </w:t>
      </w:r>
      <w:r w:rsidR="00E22C8E">
        <w:t>Stéfano</w:t>
      </w:r>
      <w:r>
        <w:t>doit collecter auprès des clients / experts (10 min)</w:t>
      </w:r>
    </w:p>
    <w:p w:rsidR="00EA1B4B" w:rsidRDefault="00000000">
      <w:r>
        <w:t>Pour bien définir un use case agentique, il faut obtenir :</w:t>
      </w:r>
    </w:p>
    <w:p w:rsidR="00EA1B4B" w:rsidRDefault="00000000">
      <w:r>
        <w:t>1. Contexte métier du use case :</w:t>
      </w:r>
      <w:r>
        <w:br/>
        <w:t>- Quel service est concerné ?</w:t>
      </w:r>
      <w:r>
        <w:br/>
      </w:r>
      <w:r>
        <w:lastRenderedPageBreak/>
        <w:t>- Quels SLA ? Criticité ? Heure d’exploitation ?</w:t>
      </w:r>
      <w:r>
        <w:br/>
        <w:t>- Quel est le gain attendu (vitesse, précision, MTTR, stabilité) ?</w:t>
      </w:r>
    </w:p>
    <w:p w:rsidR="00EA1B4B" w:rsidRDefault="00000000">
      <w:r>
        <w:t>2. Pain points :</w:t>
      </w:r>
      <w:r>
        <w:br/>
        <w:t>- Quel type d’incident revient souvent ?</w:t>
      </w:r>
      <w:r>
        <w:br/>
        <w:t>- Qu’est-ce qui est trop lent / manuel ?</w:t>
      </w:r>
      <w:r>
        <w:br/>
        <w:t>- Quels diagnostics sont difficiles ?</w:t>
      </w:r>
    </w:p>
    <w:p w:rsidR="00EA1B4B" w:rsidRDefault="00000000">
      <w:r>
        <w:t>3. Sources de vérité nécessaires :</w:t>
      </w:r>
      <w:r>
        <w:br/>
        <w:t>- logs (Elastic),</w:t>
      </w:r>
      <w:r>
        <w:br/>
        <w:t>- metrics (Dynatrace / Prometheus),</w:t>
      </w:r>
      <w:r>
        <w:br/>
        <w:t>- incidents / changes (ServiceNow),</w:t>
      </w:r>
      <w:r>
        <w:br/>
        <w:t>- topologie (Discovery / Kubernetes),</w:t>
      </w:r>
      <w:r>
        <w:br/>
        <w:t>- politique réseau (Illumio),</w:t>
      </w:r>
      <w:r>
        <w:br/>
        <w:t>- configurations (CMDB).</w:t>
      </w:r>
    </w:p>
    <w:p w:rsidR="00EA1B4B" w:rsidRDefault="00000000">
      <w:r>
        <w:t>4. Comportement attendu de l’agent :</w:t>
      </w:r>
      <w:r>
        <w:br/>
        <w:t>- Diagnostiquer ?</w:t>
      </w:r>
      <w:r>
        <w:br/>
        <w:t>- Expliquer ?</w:t>
      </w:r>
      <w:r>
        <w:br/>
        <w:t>- Proposer des actions ?</w:t>
      </w:r>
      <w:r>
        <w:br/>
        <w:t>- Simuler un changement ?</w:t>
      </w:r>
    </w:p>
    <w:p w:rsidR="00EA1B4B" w:rsidRDefault="00000000">
      <w:r>
        <w:t>5. Persona nécessaire :</w:t>
      </w:r>
      <w:r>
        <w:br/>
        <w:t>- Agent Kubernetes ?</w:t>
      </w:r>
      <w:r>
        <w:br/>
        <w:t>- Agent Red Hat ?</w:t>
      </w:r>
      <w:r>
        <w:br/>
        <w:t>- Agent Réseau ?</w:t>
      </w:r>
      <w:r>
        <w:br/>
        <w:t>- Agent Sécurité ?</w:t>
      </w:r>
    </w:p>
    <w:p w:rsidR="00EA1B4B" w:rsidRDefault="00000000">
      <w:r>
        <w:t>6. Documents à intégrer dans LightRAG :</w:t>
      </w:r>
      <w:r>
        <w:br/>
        <w:t>- Documentation interne ADMZR.</w:t>
      </w:r>
      <w:r>
        <w:br/>
        <w:t>- Playbooks d’exploitation.</w:t>
      </w:r>
      <w:r>
        <w:br/>
        <w:t>- Troubleshooting guides K8s / OS.</w:t>
      </w:r>
      <w:r>
        <w:br/>
        <w:t>- Procédures réseau, stockage, sécurité.</w:t>
      </w:r>
      <w:r>
        <w:br/>
        <w:t>- Doc de versions (upgrade notes, breaking changes).</w:t>
      </w:r>
    </w:p>
    <w:p w:rsidR="00EA1B4B" w:rsidRDefault="00000000">
      <w:pPr>
        <w:pStyle w:val="Titre2"/>
      </w:pPr>
      <w:r>
        <w:t>6. Conclusion &amp; Q/A (5 min)</w:t>
      </w:r>
    </w:p>
    <w:p w:rsidR="00EA1B4B" w:rsidRDefault="00000000">
      <w:r>
        <w:t>Message clé :</w:t>
      </w:r>
      <w:r>
        <w:br/>
        <w:t>Pour construire un bon agent, il faut trois briques :</w:t>
      </w:r>
      <w:r>
        <w:br/>
        <w:t>- Le problème (use case)</w:t>
      </w:r>
      <w:r>
        <w:br/>
        <w:t>- Les données (KG + logs/metrics + incidents)</w:t>
      </w:r>
      <w:r>
        <w:br/>
        <w:t>- Les expertises (LightRAG)</w:t>
      </w:r>
    </w:p>
    <w:p w:rsidR="00EA1B4B" w:rsidRDefault="00000000">
      <w:r>
        <w:t xml:space="preserve">Après cette session, </w:t>
      </w:r>
      <w:r w:rsidR="00E22C8E">
        <w:t>Stéfano</w:t>
      </w:r>
      <w:r>
        <w:t>pourra :</w:t>
      </w:r>
      <w:r>
        <w:br/>
        <w:t>- Identifier rapidement des use cases pertinents.</w:t>
      </w:r>
      <w:r>
        <w:br/>
        <w:t>- Savoir quelles informations doivent être collectées pour les formaliser.</w:t>
      </w:r>
      <w:r>
        <w:br/>
      </w:r>
      <w:r>
        <w:lastRenderedPageBreak/>
        <w:t>- Définir les personas nécessaires.</w:t>
      </w:r>
      <w:r>
        <w:br/>
        <w:t>- Lister les documents techniques à inclure dans LightRAG.</w:t>
      </w:r>
      <w:r>
        <w:br/>
        <w:t>- Comprendre comment l’agent utilisera la topologie et l’expertise pour raisonner.</w:t>
      </w:r>
    </w:p>
    <w:sectPr w:rsidR="00EA1B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012373">
    <w:abstractNumId w:val="8"/>
  </w:num>
  <w:num w:numId="2" w16cid:durableId="1156065883">
    <w:abstractNumId w:val="6"/>
  </w:num>
  <w:num w:numId="3" w16cid:durableId="579171201">
    <w:abstractNumId w:val="5"/>
  </w:num>
  <w:num w:numId="4" w16cid:durableId="255402975">
    <w:abstractNumId w:val="4"/>
  </w:num>
  <w:num w:numId="5" w16cid:durableId="2113937017">
    <w:abstractNumId w:val="7"/>
  </w:num>
  <w:num w:numId="6" w16cid:durableId="1691568632">
    <w:abstractNumId w:val="3"/>
  </w:num>
  <w:num w:numId="7" w16cid:durableId="224605604">
    <w:abstractNumId w:val="2"/>
  </w:num>
  <w:num w:numId="8" w16cid:durableId="1577014601">
    <w:abstractNumId w:val="1"/>
  </w:num>
  <w:num w:numId="9" w16cid:durableId="108187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01"/>
    <w:rsid w:val="0029639D"/>
    <w:rsid w:val="00326F90"/>
    <w:rsid w:val="00AA1D8D"/>
    <w:rsid w:val="00B47730"/>
    <w:rsid w:val="00CB0664"/>
    <w:rsid w:val="00E22C8E"/>
    <w:rsid w:val="00EA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B40F5B"/>
  <w14:defaultImageDpi w14:val="300"/>
  <w15:docId w15:val="{9A68CB20-3293-D04C-B431-9AB1DD92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1061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Vinh</cp:lastModifiedBy>
  <cp:revision>2</cp:revision>
  <dcterms:created xsi:type="dcterms:W3CDTF">2013-12-23T23:15:00Z</dcterms:created>
  <dcterms:modified xsi:type="dcterms:W3CDTF">2025-12-02T13:02:00Z</dcterms:modified>
  <cp:category/>
</cp:coreProperties>
</file>