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2293" w:rsidRDefault="00000000">
      <w:pPr>
        <w:pStyle w:val="Title"/>
        <w:jc w:val="center"/>
        <w:rPr>
          <w:sz w:val="20"/>
          <w:szCs w:val="20"/>
        </w:rPr>
      </w:pPr>
      <w:bookmarkStart w:id="0" w:name="_j1by5n4msq2s" w:colFirst="0" w:colLast="0"/>
      <w:bookmarkEnd w:id="0"/>
      <w:r>
        <w:rPr>
          <w:sz w:val="46"/>
          <w:szCs w:val="46"/>
        </w:rPr>
        <w:t>Deep Learning Dissertation — Project Plan</w:t>
      </w:r>
    </w:p>
    <w:p w:rsidR="00692293" w:rsidRDefault="00000000">
      <w:pPr>
        <w:pStyle w:val="Heading1"/>
        <w:rPr>
          <w:sz w:val="32"/>
          <w:szCs w:val="32"/>
        </w:rPr>
      </w:pPr>
      <w:bookmarkStart w:id="1" w:name="_tktw8vmg9f3n" w:colFirst="0" w:colLast="0"/>
      <w:bookmarkEnd w:id="1"/>
      <w:r>
        <w:rPr>
          <w:sz w:val="32"/>
          <w:szCs w:val="32"/>
        </w:rPr>
        <w:t>Topic: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Brief: build a network, improve it by searching architectures + hyperparameters.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Usual approach: keep the configuration with the best validation score ⇒ call that "the improvement."</w:t>
      </w:r>
    </w:p>
    <w:p w:rsidR="00692293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But a validation score is only a noisy guess at true performance ⇒ the best of many will look better than it really is.</w:t>
      </w: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⇒ </w:t>
      </w:r>
      <w:r>
        <w:rPr>
          <w:b/>
          <w:bCs/>
          <w:sz w:val="24"/>
          <w:szCs w:val="24"/>
        </w:rPr>
        <w:t>Topic:</w:t>
      </w:r>
      <w:r>
        <w:rPr>
          <w:sz w:val="24"/>
          <w:szCs w:val="24"/>
        </w:rPr>
        <w:t xml:space="preserve"> measure how much of that "improvement" is real, and how much is just luck.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How: a from-scratch network ⇒ clean data (truth known) ⇒ messy real-world data.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2" w:name="_fwwzex497oka" w:colFirst="0" w:colLast="0"/>
      <w:bookmarkEnd w:id="2"/>
      <w:r>
        <w:rPr>
          <w:sz w:val="32"/>
          <w:szCs w:val="32"/>
        </w:rPr>
        <w:t>Research question:</w:t>
      </w:r>
    </w:p>
    <w:p w:rsidR="00692293" w:rsidRDefault="00000000">
      <w:pPr>
        <w:rPr>
          <w:i/>
          <w:iCs/>
        </w:rPr>
      </w:pP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ab/>
        <w:t xml:space="preserve">“When we improve a neural network by trying many configurations and keeping the one with the best validation score, how much of that "improvement" is </w:t>
      </w:r>
      <w:r>
        <w:rPr>
          <w:b/>
          <w:bCs/>
          <w:i/>
          <w:iCs/>
          <w:sz w:val="24"/>
          <w:szCs w:val="24"/>
          <w:u w:val="single"/>
        </w:rPr>
        <w:t>real</w:t>
      </w:r>
      <w:r>
        <w:rPr>
          <w:i/>
          <w:iCs/>
          <w:sz w:val="24"/>
          <w:szCs w:val="24"/>
        </w:rPr>
        <w:t>, and how much is an illusion of having picked the luckiest result?”</w:t>
      </w:r>
    </w:p>
    <w:p w:rsidR="00692293" w:rsidRDefault="00692293">
      <w:pPr>
        <w:rPr>
          <w:b/>
          <w:bCs/>
          <w:sz w:val="24"/>
          <w:szCs w:val="24"/>
        </w:rPr>
      </w:pP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3" w:name="_yodpmhnohteg" w:colFirst="0" w:colLast="0"/>
      <w:bookmarkEnd w:id="3"/>
      <w:r>
        <w:rPr>
          <w:sz w:val="32"/>
          <w:szCs w:val="32"/>
        </w:rPr>
        <w:t>My approach:</w:t>
      </w: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One core fact: a validation score is only a noisy guess at true performance.</w:t>
      </w:r>
    </w:p>
    <w:p w:rsidR="00692293" w:rsidRDefault="00000000">
      <w:pPr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everything in the project grows from this one fact; I add nothing that doesn't follow from it.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Every choice — method, dataset, even how I explain it — follows the same order: </w:t>
      </w:r>
    </w:p>
    <w:p w:rsidR="00692293" w:rsidRDefault="00000000">
      <w:pPr>
        <w:ind w:firstLine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purpose ⇒ why ⇒ then the choice.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Every method: first state its purpose and what I expect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⇒ let the data confirm or disprove it 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report the result honestly, even when it goes against me.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Keep methods simple and well-reasoned ⇒ the aim is results that are trustworthy and work on real data, not just clean on paper.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br/>
      </w:r>
      <w:r>
        <w:br w:type="page"/>
      </w: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4" w:name="_922r0n5kkr6" w:colFirst="0" w:colLast="0"/>
      <w:bookmarkEnd w:id="4"/>
      <w:r>
        <w:rPr>
          <w:sz w:val="32"/>
          <w:szCs w:val="32"/>
        </w:rPr>
        <w:lastRenderedPageBreak/>
        <w:t>Datasets: 2</w:t>
      </w: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Why 2? ⇒ from the goal:</w:t>
      </w:r>
    </w:p>
    <w:p w:rsidR="00692293" w:rsidRDefault="00000000">
      <w:pPr>
        <w:rPr>
          <w:sz w:val="24"/>
          <w:szCs w:val="24"/>
        </w:rPr>
      </w:pPr>
      <w:r>
        <w:rPr>
          <w:sz w:val="24"/>
          <w:szCs w:val="24"/>
        </w:rPr>
        <w:t>Goal: measure the gap between apparent and true performance.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need a place where the truth is known (to measure the gap exactly + inject known noise) = a clean, controlled set.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⇒ need a real, messy, recent place (to see the gap matters in practice) = a real-world set.</w:t>
      </w:r>
    </w:p>
    <w:p w:rsidR="00692293" w:rsidRDefault="00000000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Same problem (loan default) on both ⇒ a clean-vs-messy contrast.</w:t>
      </w:r>
    </w:p>
    <w:p w:rsidR="00692293" w:rsidRDefault="00692293">
      <w:pPr>
        <w:rPr>
          <w:sz w:val="24"/>
          <w:szCs w:val="24"/>
        </w:rPr>
      </w:pP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Clean lab — UCI "Default of Credit Card Clients"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Messy real-world (recent) — Kaggle "Home Credit – Credit Risk Model Stability" (2024)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Link: </w:t>
            </w:r>
            <w:hyperlink r:id="rId5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https://archive.ics.uci.edu/dataset/350/default+of+credit+card+clients</w:t>
              </w:r>
            </w:hyperlink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Link: </w:t>
            </w:r>
            <w:hyperlink r:id="rId6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https://www.kaggle.com/competitions/home-credit-credit-risk-model-stability</w:t>
              </w:r>
            </w:hyperlink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30,000 rows × 23 features; binary (default next month / not); no missing values; ~22% default rate.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2024; ~1.5M rows, ~370 features across multiple tables; missing values, mixed types; needs a free Kaggle account + rules acceptance.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Why: truth is reliable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I can inject known label noise and sweep the number of configurations + model capacity, then measure the gap exactly.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Why:</w:t>
            </w: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 real messy dataset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test whether the gap appears on its own (no injected noise), and which selection protocol (single split / k-fold / nested CV) reduces it.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Expected output: </w:t>
            </w: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the gap (best-validation − true) is positive and grows with more configurations searched, more injected noise, and more capacity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clear curves.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Expected output: a positive gap even without injected noise; nested CV / k-fold shrink it vs a single split. If instead the gap drowns in noise </w:t>
            </w:r>
          </w:p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>⇒ an honest finding about when the bias is small.</w:t>
            </w:r>
          </w:p>
        </w:tc>
      </w:tr>
      <w:tr w:rsidR="00692293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692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22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Lighter fallback: Home Credit 2018 — </w:t>
            </w:r>
            <w:hyperlink r:id="rId7">
              <w:r w:rsidR="00692293">
                <w:rPr>
                  <w:color w:val="1155CC"/>
                  <w:sz w:val="24"/>
                  <w:szCs w:val="24"/>
                  <w:u w:val="single"/>
                </w:rPr>
                <w:t>https://www.kaggle.com/competitions/ho</w:t>
              </w:r>
              <w:r w:rsidR="00692293">
                <w:rPr>
                  <w:color w:val="1155CC"/>
                  <w:sz w:val="24"/>
                  <w:szCs w:val="24"/>
                  <w:u w:val="single"/>
                </w:rPr>
                <w:lastRenderedPageBreak/>
                <w:t>me-credit-default-risk</w:t>
              </w:r>
            </w:hyperlink>
            <w:r>
              <w:rPr>
                <w:sz w:val="24"/>
                <w:szCs w:val="24"/>
              </w:rPr>
              <w:t xml:space="preserve"> — ~300 MB, 307,511 × 122, 67 columns with missing values, ~8% positive (loses recency).</w:t>
            </w:r>
          </w:p>
        </w:tc>
      </w:tr>
    </w:tbl>
    <w:p w:rsidR="00692293" w:rsidRDefault="00692293">
      <w:pPr>
        <w:rPr>
          <w:sz w:val="24"/>
          <w:szCs w:val="24"/>
        </w:rPr>
      </w:pPr>
    </w:p>
    <w:p w:rsidR="00692293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br w:type="page"/>
      </w:r>
    </w:p>
    <w:p w:rsidR="00692293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bookmarkStart w:id="5" w:name="_fsa0vw6p200l" w:colFirst="0" w:colLast="0"/>
      <w:bookmarkEnd w:id="5"/>
      <w:r>
        <w:rPr>
          <w:sz w:val="32"/>
          <w:szCs w:val="32"/>
        </w:rPr>
        <w:lastRenderedPageBreak/>
        <w:t>Workflow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5731200" cy="546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Build net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— purpose: have something to improve ⇒ minimal MLP from scratch; check it learns.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Search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— purpose: create the "improvement" ⇒ try configs, keep best-by-validation, log all.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Measure the gap on the clean lab</w:t>
      </w:r>
      <w:r>
        <w:rPr>
          <w:sz w:val="24"/>
          <w:szCs w:val="24"/>
        </w:rPr>
        <w:t xml:space="preserve"> (truth known):</w:t>
      </w:r>
    </w:p>
    <w:p w:rsidR="00692293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gap &gt; 0 and grows with #configs / noise / capacity?</w:t>
      </w:r>
    </w:p>
    <w:p w:rsidR="00692293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yes ⇒ effect is real ⇒ go to 4</w:t>
      </w:r>
    </w:p>
    <w:p w:rsidR="00692293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 (≈ 0) ⇒ finding "little bias here" ⇒ go to 4 anyway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Test on the messy real data</w:t>
      </w:r>
      <w:r>
        <w:rPr>
          <w:sz w:val="24"/>
          <w:szCs w:val="24"/>
        </w:rPr>
        <w:t xml:space="preserve"> (honest hold-out; compare single split / k-fold / nested CV):</w:t>
      </w:r>
    </w:p>
    <w:p w:rsidR="0069229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does the gap still appear?</w:t>
      </w:r>
    </w:p>
    <w:p w:rsidR="00692293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yes ⇒ it matters in practice ⇒ go to 5 (strong)</w:t>
      </w:r>
    </w:p>
    <w:p w:rsidR="00692293" w:rsidRDefault="00000000">
      <w:pPr>
        <w:numPr>
          <w:ilvl w:val="1"/>
          <w:numId w:val="4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no / drowns in noise ⇒ finding "bias small here" ⇒ go to 5 (limited)</w:t>
      </w:r>
    </w:p>
    <w:p w:rsidR="00692293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Conclude</w:t>
      </w:r>
      <w:r>
        <w:rPr>
          <w:sz w:val="24"/>
          <w:szCs w:val="24"/>
        </w:rPr>
        <w:t xml:space="preserve"> — answer the question: how much is real vs luck, what drives it, what reduces it. Every path lands here.</w:t>
      </w:r>
    </w:p>
    <w:p w:rsidR="00692293" w:rsidRDefault="00692293">
      <w:pPr>
        <w:rPr>
          <w:sz w:val="24"/>
          <w:szCs w:val="24"/>
        </w:rPr>
      </w:pPr>
    </w:p>
    <w:p w:rsidR="00692293" w:rsidRDefault="00000000">
      <w:pPr>
        <w:pStyle w:val="Heading1"/>
        <w:rPr>
          <w:sz w:val="32"/>
          <w:szCs w:val="32"/>
        </w:rPr>
      </w:pPr>
      <w:bookmarkStart w:id="6" w:name="_l0a2jsw16lge" w:colFirst="0" w:colLast="0"/>
      <w:bookmarkEnd w:id="6"/>
      <w:r>
        <w:rPr>
          <w:sz w:val="32"/>
          <w:szCs w:val="32"/>
        </w:rPr>
        <w:t>Expected Outputs: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The contract of results — what each part will produce, and what I'll conclude if it comes out the other way.</w:t>
      </w:r>
      <w:r>
        <w:rPr>
          <w:rFonts w:ascii="Arial Unicode MS" w:eastAsia="Arial Unicode MS" w:hAnsi="Arial Unicode MS" w:cs="Arial Unicode MS"/>
        </w:rPr>
        <w:br/>
        <w:t>(Every line: a prediction ⇒ let the data confirm or refute it ⇒ a finding either way, even against me.)</w:t>
      </w:r>
    </w:p>
    <w:p w:rsidR="00692293" w:rsidRDefault="00000000">
      <w:pPr>
        <w:spacing w:before="240" w:after="240"/>
      </w:pPr>
      <w:r>
        <w:t xml:space="preserve">Headline figure — the true performance of the </w:t>
      </w:r>
      <w:r>
        <w:rPr>
          <w:i/>
          <w:iCs/>
        </w:rPr>
        <w:t>selected</w:t>
      </w:r>
      <w:r>
        <w:rPr>
          <w:rFonts w:ascii="Arial Unicode MS" w:eastAsia="Arial Unicode MS" w:hAnsi="Arial Unicode MS" w:cs="Arial Unicode MS"/>
        </w:rPr>
        <w:t xml:space="preserve"> config vs the number of configs searched (N), drawn next to its apparent (best-validation) score.</w:t>
      </w:r>
      <w:r>
        <w:rPr>
          <w:rFonts w:ascii="Arial Unicode MS" w:eastAsia="Arial Unicode MS" w:hAnsi="Arial Unicode MS" w:cs="Arial Unicode MS"/>
        </w:rPr>
        <w:br/>
        <w:t>⇒ expected: apparent keeps rising; true rises, plateaus, then turns down ⇒ search has an optimal budget — past it, more search buys a worse model and more false confidence.</w:t>
      </w:r>
      <w:r>
        <w:rPr>
          <w:rFonts w:ascii="Arial Unicode MS" w:eastAsia="Arial Unicode MS" w:hAnsi="Arial Unicode MS" w:cs="Arial Unicode MS"/>
        </w:rPr>
        <w:br/>
        <w:t>⇒ if true only plateaus (never turns down): the cost is false confidence, not a worse pick — still a sharp finding.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The optimism law — the gap (best-validation − true) on the clean lab, against ln N, against capacity, against injected noise</w:t>
      </w:r>
      <w:r>
        <w:rPr>
          <w:rFonts w:ascii="Arial Unicode MS" w:eastAsia="Arial Unicode MS" w:hAnsi="Arial Unicode MS" w:cs="Arial Unicode MS"/>
        </w:rPr>
        <w:br/>
        <w:t>⇒ expected: positive and growing with each ⇒ the inflation is a law, not an accident.</w:t>
      </w:r>
      <w:r>
        <w:rPr>
          <w:rFonts w:ascii="Arial Unicode MS" w:eastAsia="Arial Unicode MS" w:hAnsi="Arial Unicode MS" w:cs="Arial Unicode MS"/>
        </w:rPr>
        <w:br/>
        <w:t>⇒ if it doesn't grow with N: the bias is small in this regime — an honest finding about when it doesn't matter.</w:t>
      </w:r>
    </w:p>
    <w:p w:rsidR="00692293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Academic vs real — does the law (and the instability past the turning point) reappear on the messy real dataset, where the truth is unknown.</w:t>
      </w:r>
      <w:r>
        <w:rPr>
          <w:rFonts w:ascii="Arial Unicode MS" w:eastAsia="Arial Unicode MS" w:hAnsi="Arial Unicode MS" w:cs="Arial Unicode MS"/>
        </w:rPr>
        <w:br/>
        <w:t>⇒ expected: the same pattern shows ⇒ the lab is a faithful proxy; the bias bites in practice.</w:t>
      </w:r>
      <w:r>
        <w:rPr>
          <w:rFonts w:ascii="Arial Unicode MS" w:eastAsia="Arial Unicode MS" w:hAnsi="Arial Unicode MS" w:cs="Arial Unicode MS"/>
        </w:rPr>
        <w:br/>
        <w:t>⇒ if it drowns in noise: an honest finding about where the academic picture breaks on real data.</w:t>
      </w:r>
    </w:p>
    <w:p w:rsidR="00692293" w:rsidRDefault="00000000">
      <w:pPr>
        <w:spacing w:before="240" w:after="240"/>
      </w:pPr>
      <w:r>
        <w:t xml:space="preserve">Selection protocol — single split vs k-fold vs nested CV, judged by their effect on the </w:t>
      </w:r>
      <w:r>
        <w:rPr>
          <w:i/>
          <w:iCs/>
        </w:rPr>
        <w:t>selected</w:t>
      </w:r>
      <w:r>
        <w:rPr>
          <w:rFonts w:ascii="Arial Unicode MS" w:eastAsia="Arial Unicode MS" w:hAnsi="Arial Unicode MS" w:cs="Arial Unicode MS"/>
        </w:rPr>
        <w:t xml:space="preserve"> model's true quality (the turning point above), not by which scores higher.</w:t>
      </w:r>
      <w:r>
        <w:rPr>
          <w:rFonts w:ascii="Arial Unicode MS" w:eastAsia="Arial Unicode MS" w:hAnsi="Arial Unicode MS" w:cs="Arial Unicode MS"/>
        </w:rPr>
        <w:br/>
        <w:t xml:space="preserve">⇒ expected: the more honest protocols push the turning point later / shrink the true-quality </w:t>
      </w:r>
      <w:r>
        <w:rPr>
          <w:rFonts w:ascii="Arial Unicode MS" w:eastAsia="Arial Unicode MS" w:hAnsi="Arial Unicode MS" w:cs="Arial Unicode MS"/>
        </w:rPr>
        <w:lastRenderedPageBreak/>
        <w:t>loss.</w:t>
      </w:r>
      <w:r>
        <w:rPr>
          <w:rFonts w:ascii="Arial Unicode MS" w:eastAsia="Arial Unicode MS" w:hAnsi="Arial Unicode MS" w:cs="Arial Unicode MS"/>
        </w:rPr>
        <w:br/>
        <w:t>⇒ if no protocol changes which config is picked: protocols fix the confidence, not the choice — itself a result worth reporting.</w:t>
      </w:r>
    </w:p>
    <w:p w:rsidR="00692293" w:rsidRDefault="00000000">
      <w:pPr>
        <w:spacing w:before="240" w:after="240"/>
        <w:rPr>
          <w:rFonts w:ascii="Arial Unicode MS" w:eastAsia="Arial Unicode MS" w:hAnsi="Arial Unicode MS" w:cs="Arial Unicode MS"/>
          <w:lang w:val="vi-VN"/>
        </w:rPr>
      </w:pPr>
      <w:r>
        <w:rPr>
          <w:rFonts w:ascii="Arial Unicode MS" w:eastAsia="Arial Unicode MS" w:hAnsi="Arial Unicode MS" w:cs="Arial Unicode MS"/>
        </w:rPr>
        <w:t>⇒ Every line lands at the same question: how much of the "improvement" is real, how much is luck, what drives it, what reduces it.</w:t>
      </w:r>
    </w:p>
    <w:p w:rsidR="00342776" w:rsidRDefault="00342776">
      <w:pPr>
        <w:spacing w:before="240" w:after="240"/>
        <w:rPr>
          <w:rFonts w:ascii="Arial Unicode MS" w:eastAsia="Arial Unicode MS" w:hAnsi="Arial Unicode MS" w:cs="Arial Unicode MS"/>
          <w:lang w:val="vi-VN"/>
        </w:rPr>
      </w:pPr>
    </w:p>
    <w:p w:rsidR="00342776" w:rsidRPr="00342776" w:rsidRDefault="00342776">
      <w:pPr>
        <w:spacing w:before="240" w:after="240"/>
        <w:rPr>
          <w:lang w:val="vi-VN"/>
        </w:rPr>
      </w:pPr>
      <w:r>
        <w:rPr>
          <w:lang w:val="vi-VN"/>
        </w:rPr>
        <w:t>Feedbacks:</w:t>
      </w:r>
    </w:p>
    <w:p w:rsidR="00692293" w:rsidRDefault="00342776">
      <w:r>
        <w:rPr>
          <w:noProof/>
        </w:rPr>
        <w:drawing>
          <wp:inline distT="0" distB="0" distL="0" distR="0">
            <wp:extent cx="5733415" cy="2693035"/>
            <wp:effectExtent l="0" t="0" r="0" b="0"/>
            <wp:docPr id="148877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9261" name="Picture 14887792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2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13E0725-84F1-384E-BA96-1574827A42A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3DEDDD2-A25D-F847-BC1D-1F15FA544D76}"/>
    <w:embedBold r:id="rId3" w:fontKey="{E445FCDE-6B6C-8546-8E0A-8A911715D0A6}"/>
    <w:embedItalic r:id="rId4" w:fontKey="{B5D5D7A4-269A-3A48-93A8-B16E78D9AB86}"/>
    <w:embedBoldItalic r:id="rId5" w:fontKey="{F5CE1BBA-73A2-9947-880C-91EF74BDFEC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4F19DB7D-E74B-DA49-B858-570A3DAE17B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62D30A5F-AE3E-F545-8807-830AE741AA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F5A1F85-BD5F-334A-A7CE-E28CE870C8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E4E7A"/>
    <w:multiLevelType w:val="multilevel"/>
    <w:tmpl w:val="B150E4E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667F79"/>
    <w:multiLevelType w:val="multilevel"/>
    <w:tmpl w:val="3ADED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9A2BEA"/>
    <w:multiLevelType w:val="multilevel"/>
    <w:tmpl w:val="DDE2BEF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2116E6"/>
    <w:multiLevelType w:val="multilevel"/>
    <w:tmpl w:val="329C1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6520801">
    <w:abstractNumId w:val="1"/>
  </w:num>
  <w:num w:numId="2" w16cid:durableId="1503545299">
    <w:abstractNumId w:val="3"/>
  </w:num>
  <w:num w:numId="3" w16cid:durableId="352003532">
    <w:abstractNumId w:val="2"/>
  </w:num>
  <w:num w:numId="4" w16cid:durableId="133517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293"/>
    <w:rsid w:val="00242473"/>
    <w:rsid w:val="00342776"/>
    <w:rsid w:val="00692293"/>
    <w:rsid w:val="00AE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28C9BA"/>
  <w15:docId w15:val="{164808BF-38D9-CD4C-B020-52AC7C789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home-credit-default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home-credit-credit-risk-model-stabilit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chive.ics.uci.edu/dataset/350/default+of+credit+card+clien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Dac Vinh</cp:lastModifiedBy>
  <cp:revision>3</cp:revision>
  <dcterms:created xsi:type="dcterms:W3CDTF">2026-06-19T14:30:00Z</dcterms:created>
  <dcterms:modified xsi:type="dcterms:W3CDTF">2026-06-23T03:53:00Z</dcterms:modified>
</cp:coreProperties>
</file>