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45814" w14:textId="10F47155" w:rsidR="007848B9" w:rsidRPr="0061161B" w:rsidRDefault="007848B9" w:rsidP="00C34BD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1161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1161B">
        <w:rPr>
          <w:rFonts w:ascii="Times New Roman" w:hAnsi="Times New Roman" w:cs="Times New Roman"/>
          <w:sz w:val="32"/>
          <w:szCs w:val="32"/>
        </w:rPr>
        <w:t>1. Architectural Significant Requirements)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860"/>
        <w:gridCol w:w="1603"/>
        <w:gridCol w:w="4324"/>
      </w:tblGrid>
      <w:tr w:rsidR="0061161B" w:rsidRPr="00C34BD2" w14:paraId="73ADA2D2" w14:textId="77777777" w:rsidTr="0061161B">
        <w:tc>
          <w:tcPr>
            <w:tcW w:w="563" w:type="dxa"/>
          </w:tcPr>
          <w:p w14:paraId="3CE741A0" w14:textId="66D04311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34BD2">
              <w:rPr>
                <w:rFonts w:ascii="Times New Roman" w:hAnsi="Times New Roman" w:cs="Times New Roman"/>
                <w:lang w:val="vi-VN"/>
              </w:rPr>
              <w:t>NO</w:t>
            </w:r>
          </w:p>
        </w:tc>
        <w:tc>
          <w:tcPr>
            <w:tcW w:w="2872" w:type="dxa"/>
          </w:tcPr>
          <w:p w14:paraId="0ECD6EDF" w14:textId="1BB2ABF7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Architectural Significant Requirement (ASR)</w:t>
            </w:r>
          </w:p>
        </w:tc>
        <w:tc>
          <w:tcPr>
            <w:tcW w:w="1096" w:type="dxa"/>
          </w:tcPr>
          <w:p w14:paraId="7A230905" w14:textId="68A0DFB4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Requirement Type</w:t>
            </w:r>
          </w:p>
        </w:tc>
        <w:tc>
          <w:tcPr>
            <w:tcW w:w="4819" w:type="dxa"/>
          </w:tcPr>
          <w:p w14:paraId="2D1E04DF" w14:textId="5BADD66E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Architectural Impact</w:t>
            </w:r>
          </w:p>
        </w:tc>
      </w:tr>
      <w:tr w:rsidR="0061161B" w:rsidRPr="00C34BD2" w14:paraId="61AB5854" w14:textId="77777777" w:rsidTr="0061161B">
        <w:tc>
          <w:tcPr>
            <w:tcW w:w="563" w:type="dxa"/>
          </w:tcPr>
          <w:p w14:paraId="674C3AE3" w14:textId="5EA9E181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34BD2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872" w:type="dxa"/>
          </w:tcPr>
          <w:p w14:paraId="727C062E" w14:textId="2A4F067C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Role-Based Access Control (RBAC): The system must strictly enforce that only Admin/Librarians can add/modify/delete books and manage loan/return records, while Patrons can only search the catalog and view their own loan history.</w:t>
            </w:r>
          </w:p>
        </w:tc>
        <w:tc>
          <w:tcPr>
            <w:tcW w:w="1096" w:type="dxa"/>
          </w:tcPr>
          <w:p w14:paraId="169FD69D" w14:textId="77777777" w:rsidR="0061161B" w:rsidRDefault="007848B9" w:rsidP="00C34BD2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34BD2">
              <w:rPr>
                <w:rFonts w:ascii="Times New Roman" w:hAnsi="Times New Roman" w:cs="Times New Roman"/>
              </w:rPr>
              <w:t>Security and </w:t>
            </w:r>
          </w:p>
          <w:p w14:paraId="1B060C3F" w14:textId="4A541469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Manageability</w:t>
            </w:r>
          </w:p>
        </w:tc>
        <w:tc>
          <w:tcPr>
            <w:tcW w:w="4819" w:type="dxa"/>
          </w:tcPr>
          <w:p w14:paraId="52109830" w14:textId="2DB64052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Requires the creation of an Authentication &amp; Authorization Module within the Business Logic Layer. This module must validate the user's role (Admin or Patron) before granting access to any data manipulation or management functions.</w:t>
            </w:r>
          </w:p>
        </w:tc>
      </w:tr>
      <w:tr w:rsidR="0061161B" w:rsidRPr="00C34BD2" w14:paraId="47D2D272" w14:textId="77777777" w:rsidTr="0061161B">
        <w:tc>
          <w:tcPr>
            <w:tcW w:w="563" w:type="dxa"/>
          </w:tcPr>
          <w:p w14:paraId="05688821" w14:textId="5F2705F1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34BD2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872" w:type="dxa"/>
          </w:tcPr>
          <w:p w14:paraId="163B05E6" w14:textId="6799DDB9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Immediate Inventory Data Consistency: Upon a successful Borrow or Return transaction, the current book inventory count must be updated immediately and accurately to prevent over-loaning or data discrepancies.</w:t>
            </w:r>
          </w:p>
        </w:tc>
        <w:tc>
          <w:tcPr>
            <w:tcW w:w="1096" w:type="dxa"/>
          </w:tcPr>
          <w:p w14:paraId="715E0CF6" w14:textId="40E0A88C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4819" w:type="dxa"/>
          </w:tcPr>
          <w:p w14:paraId="4024335A" w14:textId="4A67965D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Requires the use of ACID Transactions (Atomic Transaction) mechanism within the Data Access Layer (DAL). The business process (Borrow/Return) must be wrapped in a single transaction (e.g., create loan record AND decrease book quantity) to ensure Atomicity.</w:t>
            </w:r>
          </w:p>
        </w:tc>
      </w:tr>
      <w:tr w:rsidR="0061161B" w:rsidRPr="00C34BD2" w14:paraId="25896493" w14:textId="77777777" w:rsidTr="0061161B">
        <w:tc>
          <w:tcPr>
            <w:tcW w:w="563" w:type="dxa"/>
          </w:tcPr>
          <w:p w14:paraId="7DE03594" w14:textId="4EBB3246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34BD2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872" w:type="dxa"/>
          </w:tcPr>
          <w:p w14:paraId="1D746AA0" w14:textId="0319FDCE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Book Catalog Retrieval Performance: Patrons must be able to search and view the book catalog (title, author, loan status) with a response time of under 2 seconds, even with a large number of records.</w:t>
            </w:r>
          </w:p>
        </w:tc>
        <w:tc>
          <w:tcPr>
            <w:tcW w:w="1096" w:type="dxa"/>
          </w:tcPr>
          <w:p w14:paraId="162B3958" w14:textId="7D5FD549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819" w:type="dxa"/>
          </w:tcPr>
          <w:p w14:paraId="1343A7CF" w14:textId="2187F2FC" w:rsidR="007848B9" w:rsidRPr="00C34BD2" w:rsidRDefault="007848B9" w:rsidP="00C34BD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34BD2">
              <w:rPr>
                <w:rFonts w:ascii="Times New Roman" w:hAnsi="Times New Roman" w:cs="Times New Roman"/>
              </w:rPr>
              <w:t>Requires optimization of the Data Access Layer (DAL) design. Specifically: Utilizing Indexes on frequently searched fields (such as book title, author). Consideration for a Caching Module to temporarily store static or less frequently changing catalog data, reducing the database load.</w:t>
            </w:r>
          </w:p>
        </w:tc>
      </w:tr>
    </w:tbl>
    <w:p w14:paraId="393F5B91" w14:textId="77777777" w:rsidR="0029164D" w:rsidRDefault="0029164D" w:rsidP="00C34BD2">
      <w:pPr>
        <w:jc w:val="both"/>
        <w:rPr>
          <w:rFonts w:ascii="Times New Roman" w:hAnsi="Times New Roman" w:cs="Times New Roman"/>
          <w:lang w:val="vi-VN"/>
        </w:rPr>
      </w:pPr>
    </w:p>
    <w:p w14:paraId="56CE6CC1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5253124E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0077EBEF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692AE756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606DEFD9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66E66A54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64C22C88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391979AA" w14:textId="77777777" w:rsidR="0061161B" w:rsidRDefault="0061161B" w:rsidP="00C34BD2">
      <w:pPr>
        <w:jc w:val="both"/>
        <w:rPr>
          <w:rFonts w:ascii="Times New Roman" w:hAnsi="Times New Roman" w:cs="Times New Roman"/>
          <w:lang w:val="vi-VN"/>
        </w:rPr>
      </w:pPr>
    </w:p>
    <w:p w14:paraId="0EB84401" w14:textId="56816F57" w:rsidR="0061161B" w:rsidRPr="00C34BD2" w:rsidRDefault="0061161B" w:rsidP="00C34BD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1161B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2.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="00C34BD2" w:rsidRPr="00C34BD2">
        <w:rPr>
          <w:rFonts w:ascii="Times New Roman" w:hAnsi="Times New Roman" w:cs="Times New Roman"/>
          <w:b/>
          <w:bCs/>
          <w:sz w:val="32"/>
          <w:szCs w:val="32"/>
        </w:rPr>
        <w:t>UML Use Case Diagram for Borrow / Return / Payment Process</w:t>
      </w:r>
    </w:p>
    <w:tbl>
      <w:tblPr>
        <w:tblpPr w:leftFromText="180" w:rightFromText="180" w:vertAnchor="page" w:horzAnchor="margin" w:tblpY="24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430"/>
        <w:gridCol w:w="5226"/>
      </w:tblGrid>
      <w:tr w:rsidR="00C34BD2" w:rsidRPr="00323666" w14:paraId="70980FB4" w14:textId="77777777" w:rsidTr="00C34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EBF85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B62EFA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Vietnamese Name</w:t>
            </w:r>
          </w:p>
        </w:tc>
        <w:tc>
          <w:tcPr>
            <w:tcW w:w="0" w:type="auto"/>
            <w:vAlign w:val="center"/>
            <w:hideMark/>
          </w:tcPr>
          <w:p w14:paraId="3F35089C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</w:tr>
      <w:tr w:rsidR="00C34BD2" w:rsidRPr="00323666" w14:paraId="0ADE70EC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4DBA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Boundary</w:t>
            </w:r>
          </w:p>
        </w:tc>
        <w:tc>
          <w:tcPr>
            <w:tcW w:w="0" w:type="auto"/>
            <w:vAlign w:val="center"/>
            <w:hideMark/>
          </w:tcPr>
          <w:p w14:paraId="3E758A40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 Management System</w:t>
            </w:r>
          </w:p>
        </w:tc>
        <w:tc>
          <w:tcPr>
            <w:tcW w:w="0" w:type="auto"/>
            <w:vAlign w:val="center"/>
            <w:hideMark/>
          </w:tcPr>
          <w:p w14:paraId="3E457D23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all library operations</w:t>
            </w:r>
          </w:p>
        </w:tc>
      </w:tr>
      <w:tr w:rsidR="00C34BD2" w:rsidRPr="00323666" w14:paraId="0F6171B7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D2F9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21047A3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Librarian</w:t>
            </w:r>
          </w:p>
        </w:tc>
        <w:tc>
          <w:tcPr>
            <w:tcW w:w="0" w:type="auto"/>
            <w:vAlign w:val="center"/>
            <w:hideMark/>
          </w:tcPr>
          <w:p w14:paraId="7599265B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 responsible for performing book borrowing/returning.</w:t>
            </w:r>
          </w:p>
        </w:tc>
      </w:tr>
      <w:tr w:rsidR="00C34BD2" w:rsidRPr="00323666" w14:paraId="206517D1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2850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F9B4CB2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Patron</w:t>
            </w:r>
          </w:p>
        </w:tc>
        <w:tc>
          <w:tcPr>
            <w:tcW w:w="0" w:type="auto"/>
            <w:vAlign w:val="center"/>
            <w:hideMark/>
          </w:tcPr>
          <w:p w14:paraId="43DA1504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 who borrows/returns books, searches for books, and pays fines.</w:t>
            </w:r>
          </w:p>
        </w:tc>
      </w:tr>
      <w:tr w:rsidR="00C34BD2" w:rsidRPr="00323666" w14:paraId="2C6B9746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6CD7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Use Case</w:t>
            </w:r>
          </w:p>
        </w:tc>
        <w:tc>
          <w:tcPr>
            <w:tcW w:w="0" w:type="auto"/>
            <w:vAlign w:val="center"/>
            <w:hideMark/>
          </w:tcPr>
          <w:p w14:paraId="3F0F4B9F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48D4F298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 checkout process.</w:t>
            </w:r>
          </w:p>
        </w:tc>
      </w:tr>
      <w:tr w:rsidR="00C34BD2" w:rsidRPr="00323666" w14:paraId="32DD0017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1B0B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Use Case</w:t>
            </w:r>
          </w:p>
        </w:tc>
        <w:tc>
          <w:tcPr>
            <w:tcW w:w="0" w:type="auto"/>
            <w:vAlign w:val="center"/>
            <w:hideMark/>
          </w:tcPr>
          <w:p w14:paraId="5DF53AD4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23DEBBF2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 return process.</w:t>
            </w:r>
          </w:p>
        </w:tc>
      </w:tr>
      <w:tr w:rsidR="00C34BD2" w:rsidRPr="00323666" w14:paraId="475F31FB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4FA4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Use Case</w:t>
            </w:r>
          </w:p>
        </w:tc>
        <w:tc>
          <w:tcPr>
            <w:tcW w:w="0" w:type="auto"/>
            <w:vAlign w:val="center"/>
            <w:hideMark/>
          </w:tcPr>
          <w:p w14:paraId="745125E2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(Pay/Checkout)</w:t>
            </w:r>
          </w:p>
        </w:tc>
        <w:tc>
          <w:tcPr>
            <w:tcW w:w="0" w:type="auto"/>
            <w:vAlign w:val="center"/>
            <w:hideMark/>
          </w:tcPr>
          <w:p w14:paraId="6827511A" w14:textId="77777777" w:rsidR="00C34BD2" w:rsidRPr="00323666" w:rsidRDefault="00C34BD2" w:rsidP="00C34BD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36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 payment process.</w:t>
            </w:r>
          </w:p>
        </w:tc>
      </w:tr>
    </w:tbl>
    <w:p w14:paraId="2D38C557" w14:textId="5F14BCC3" w:rsid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  <w:r w:rsidRPr="00C34BD2">
        <w:rPr>
          <w:rFonts w:ascii="Times New Roman" w:hAnsi="Times New Roman" w:cs="Times New Roman"/>
        </w:rPr>
        <w:t>Diagram Structure</w:t>
      </w:r>
    </w:p>
    <w:p w14:paraId="71E72E1D" w14:textId="77777777" w:rsidR="0029164D" w:rsidRPr="0029164D" w:rsidRDefault="0029164D" w:rsidP="00C34BD2">
      <w:pPr>
        <w:jc w:val="both"/>
        <w:rPr>
          <w:rFonts w:ascii="Times New Roman" w:hAnsi="Times New Roman" w:cs="Times New Roman"/>
          <w:lang w:val="vi-VN"/>
        </w:rPr>
      </w:pPr>
    </w:p>
    <w:p w14:paraId="25BD78C5" w14:textId="77777777" w:rsidR="00C34BD2" w:rsidRPr="00C34BD2" w:rsidRDefault="00C34BD2" w:rsidP="00C34BD2">
      <w:pPr>
        <w:jc w:val="both"/>
        <w:rPr>
          <w:rFonts w:ascii="Times New Roman" w:hAnsi="Times New Roman" w:cs="Times New Roman"/>
        </w:rPr>
      </w:pPr>
      <w:r w:rsidRPr="00C34BD2">
        <w:rPr>
          <w:rFonts w:ascii="Times New Roman" w:hAnsi="Times New Roman" w:cs="Times New Roman"/>
        </w:rPr>
        <w:t>Detailed Use Cases and Relationships</w:t>
      </w:r>
    </w:p>
    <w:p w14:paraId="70CEE7D1" w14:textId="77777777" w:rsidR="00C34BD2" w:rsidRPr="00C34BD2" w:rsidRDefault="00C34BD2" w:rsidP="00C34BD2">
      <w:pPr>
        <w:jc w:val="both"/>
        <w:rPr>
          <w:rFonts w:ascii="Times New Roman" w:hAnsi="Times New Roman" w:cs="Times New Roman"/>
        </w:rPr>
      </w:pPr>
      <w:r w:rsidRPr="00C34BD2">
        <w:rPr>
          <w:rFonts w:ascii="Times New Roman" w:hAnsi="Times New Roman" w:cs="Times New Roman"/>
        </w:rPr>
        <w:t>1. Borrow Book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328"/>
        <w:gridCol w:w="1632"/>
        <w:gridCol w:w="5298"/>
      </w:tblGrid>
      <w:tr w:rsidR="00C34BD2" w:rsidRPr="00C34BD2" w14:paraId="084103C0" w14:textId="77777777" w:rsidTr="00C34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03D5A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Base Use Case</w:t>
            </w:r>
          </w:p>
        </w:tc>
        <w:tc>
          <w:tcPr>
            <w:tcW w:w="0" w:type="auto"/>
            <w:vAlign w:val="center"/>
            <w:hideMark/>
          </w:tcPr>
          <w:p w14:paraId="3A5E8C46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8382674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Target Use Case</w:t>
            </w:r>
          </w:p>
        </w:tc>
        <w:tc>
          <w:tcPr>
            <w:tcW w:w="0" w:type="auto"/>
            <w:vAlign w:val="center"/>
            <w:hideMark/>
          </w:tcPr>
          <w:p w14:paraId="7D2825D9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Description / Condition</w:t>
            </w:r>
          </w:p>
        </w:tc>
      </w:tr>
      <w:tr w:rsidR="00C34BD2" w:rsidRPr="00C34BD2" w14:paraId="7A662B36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9146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588710EE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50A166E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Verify Patron Card</w:t>
            </w:r>
          </w:p>
        </w:tc>
        <w:tc>
          <w:tcPr>
            <w:tcW w:w="0" w:type="auto"/>
            <w:vAlign w:val="center"/>
            <w:hideMark/>
          </w:tcPr>
          <w:p w14:paraId="5AF4BF9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Must verify whether the patron is valid (e.g., active library card).</w:t>
            </w:r>
          </w:p>
        </w:tc>
      </w:tr>
      <w:tr w:rsidR="00C34BD2" w:rsidRPr="00C34BD2" w14:paraId="72DF5FB9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BB64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30E5C013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79065D1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Update Inventory</w:t>
            </w:r>
          </w:p>
        </w:tc>
        <w:tc>
          <w:tcPr>
            <w:tcW w:w="0" w:type="auto"/>
            <w:vAlign w:val="center"/>
            <w:hideMark/>
          </w:tcPr>
          <w:p w14:paraId="042DFA13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Must decrease the book quantity after successful borrowing.</w:t>
            </w:r>
          </w:p>
        </w:tc>
      </w:tr>
      <w:tr w:rsidR="00C34BD2" w:rsidRPr="00C34BD2" w14:paraId="0BDABD67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3E94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0035B61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&lt;&lt;extend&gt;&gt;</w:t>
            </w:r>
          </w:p>
        </w:tc>
        <w:tc>
          <w:tcPr>
            <w:tcW w:w="0" w:type="auto"/>
            <w:vAlign w:val="center"/>
            <w:hideMark/>
          </w:tcPr>
          <w:p w14:paraId="27967F39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Handle Borrowing Limit</w:t>
            </w:r>
          </w:p>
        </w:tc>
        <w:tc>
          <w:tcPr>
            <w:tcW w:w="0" w:type="auto"/>
            <w:vAlign w:val="center"/>
            <w:hideMark/>
          </w:tcPr>
          <w:p w14:paraId="539B6767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Condition: Patron has reached the maximum number of books allowed. (Extends behavior by rejecting the borrow request.)</w:t>
            </w:r>
          </w:p>
        </w:tc>
      </w:tr>
    </w:tbl>
    <w:p w14:paraId="61A0C9DE" w14:textId="77777777" w:rsidR="00C34BD2" w:rsidRPr="00C34BD2" w:rsidRDefault="004725D8" w:rsidP="00C34BD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4725D8">
        <w:rPr>
          <w:rFonts w:ascii="Times New Roman" w:hAnsi="Times New Roman" w:cs="Times New Roman"/>
          <w:noProof/>
        </w:rPr>
        <w:pict w14:anchorId="6A3451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6D455A" w14:textId="77777777" w:rsidR="00C34BD2" w:rsidRPr="00C34BD2" w:rsidRDefault="00C34BD2" w:rsidP="00C34BD2">
      <w:pPr>
        <w:jc w:val="both"/>
        <w:rPr>
          <w:rFonts w:ascii="Times New Roman" w:hAnsi="Times New Roman" w:cs="Times New Roman"/>
        </w:rPr>
      </w:pPr>
      <w:r w:rsidRPr="00C34BD2">
        <w:rPr>
          <w:rFonts w:ascii="Times New Roman" w:hAnsi="Times New Roman" w:cs="Times New Roman"/>
        </w:rPr>
        <w:t>2. Return Book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28"/>
        <w:gridCol w:w="1569"/>
        <w:gridCol w:w="5133"/>
      </w:tblGrid>
      <w:tr w:rsidR="00C34BD2" w:rsidRPr="00C34BD2" w14:paraId="48F9BD70" w14:textId="77777777" w:rsidTr="00C34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A89A1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Base Use Case</w:t>
            </w:r>
          </w:p>
        </w:tc>
        <w:tc>
          <w:tcPr>
            <w:tcW w:w="0" w:type="auto"/>
            <w:vAlign w:val="center"/>
            <w:hideMark/>
          </w:tcPr>
          <w:p w14:paraId="4E4EA999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ACD30B1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Target Use Case</w:t>
            </w:r>
          </w:p>
        </w:tc>
        <w:tc>
          <w:tcPr>
            <w:tcW w:w="0" w:type="auto"/>
            <w:vAlign w:val="center"/>
            <w:hideMark/>
          </w:tcPr>
          <w:p w14:paraId="6CD1D588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Description / Condition</w:t>
            </w:r>
          </w:p>
        </w:tc>
      </w:tr>
      <w:tr w:rsidR="00C34BD2" w:rsidRPr="00C34BD2" w14:paraId="35F7A6E2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554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0C04FAE8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361A4AA8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Update Inventory</w:t>
            </w:r>
          </w:p>
        </w:tc>
        <w:tc>
          <w:tcPr>
            <w:tcW w:w="0" w:type="auto"/>
            <w:vAlign w:val="center"/>
            <w:hideMark/>
          </w:tcPr>
          <w:p w14:paraId="29AEE799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Must increase book quantity after returning.</w:t>
            </w:r>
          </w:p>
        </w:tc>
      </w:tr>
      <w:tr w:rsidR="00C34BD2" w:rsidRPr="00C34BD2" w14:paraId="4CE07D28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FED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lastRenderedPageBreak/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7841AC81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&lt;&lt;extend&gt;&gt;</w:t>
            </w:r>
          </w:p>
        </w:tc>
        <w:tc>
          <w:tcPr>
            <w:tcW w:w="0" w:type="auto"/>
            <w:vAlign w:val="center"/>
            <w:hideMark/>
          </w:tcPr>
          <w:p w14:paraId="0A83D890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Calculate Fine</w:t>
            </w:r>
          </w:p>
        </w:tc>
        <w:tc>
          <w:tcPr>
            <w:tcW w:w="0" w:type="auto"/>
            <w:vAlign w:val="center"/>
            <w:hideMark/>
          </w:tcPr>
          <w:p w14:paraId="7F17BDFD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Condition: Book is overdue. (Extends behavior to calculate a fine.)</w:t>
            </w:r>
          </w:p>
        </w:tc>
      </w:tr>
    </w:tbl>
    <w:p w14:paraId="5B2E5719" w14:textId="7781EC53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1BD045AE" w14:textId="77777777" w:rsidR="00C34BD2" w:rsidRPr="00C34BD2" w:rsidRDefault="00C34BD2" w:rsidP="00C34BD2">
      <w:pPr>
        <w:jc w:val="both"/>
        <w:rPr>
          <w:rFonts w:ascii="Times New Roman" w:hAnsi="Times New Roman" w:cs="Times New Roman"/>
        </w:rPr>
      </w:pPr>
      <w:r w:rsidRPr="00C34BD2">
        <w:rPr>
          <w:rFonts w:ascii="Times New Roman" w:hAnsi="Times New Roman" w:cs="Times New Roman"/>
        </w:rPr>
        <w:t>3. Payment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493"/>
        <w:gridCol w:w="1318"/>
        <w:gridCol w:w="5251"/>
      </w:tblGrid>
      <w:tr w:rsidR="00C34BD2" w:rsidRPr="00C34BD2" w14:paraId="40514751" w14:textId="77777777" w:rsidTr="00C34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DF7C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Base Use Case</w:t>
            </w:r>
          </w:p>
        </w:tc>
        <w:tc>
          <w:tcPr>
            <w:tcW w:w="0" w:type="auto"/>
            <w:vAlign w:val="center"/>
            <w:hideMark/>
          </w:tcPr>
          <w:p w14:paraId="52E6954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2F8DF43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Target Use Case</w:t>
            </w:r>
          </w:p>
        </w:tc>
        <w:tc>
          <w:tcPr>
            <w:tcW w:w="0" w:type="auto"/>
            <w:vAlign w:val="center"/>
            <w:hideMark/>
          </w:tcPr>
          <w:p w14:paraId="509A08D2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Description / Condition</w:t>
            </w:r>
          </w:p>
        </w:tc>
      </w:tr>
      <w:tr w:rsidR="00C34BD2" w:rsidRPr="00C34BD2" w14:paraId="38FB0117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BEE7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Calculate Fine</w:t>
            </w:r>
          </w:p>
        </w:tc>
        <w:tc>
          <w:tcPr>
            <w:tcW w:w="0" w:type="auto"/>
            <w:vAlign w:val="center"/>
            <w:hideMark/>
          </w:tcPr>
          <w:p w14:paraId="218D5A8B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46D749EE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C3C1B9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Must execute the payment process if a fine exists.</w:t>
            </w:r>
          </w:p>
        </w:tc>
      </w:tr>
      <w:tr w:rsidR="00C34BD2" w:rsidRPr="00C34BD2" w14:paraId="6606A673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A0A8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5D1039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5E832798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Cash Payment</w:t>
            </w:r>
          </w:p>
        </w:tc>
        <w:tc>
          <w:tcPr>
            <w:tcW w:w="0" w:type="auto"/>
            <w:vAlign w:val="center"/>
            <w:hideMark/>
          </w:tcPr>
          <w:p w14:paraId="6892E276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Payment is a general use case, which can be specialized into multiple payment methods.</w:t>
            </w:r>
          </w:p>
        </w:tc>
      </w:tr>
      <w:tr w:rsidR="00C34BD2" w:rsidRPr="00C34BD2" w14:paraId="60FC93E4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84F6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EF59C8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F827B46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Card Payment</w:t>
            </w:r>
          </w:p>
        </w:tc>
        <w:tc>
          <w:tcPr>
            <w:tcW w:w="0" w:type="auto"/>
            <w:vAlign w:val="center"/>
            <w:hideMark/>
          </w:tcPr>
          <w:p w14:paraId="0BC007EC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Specialized payment form.</w:t>
            </w:r>
          </w:p>
        </w:tc>
      </w:tr>
      <w:tr w:rsidR="00C34BD2" w:rsidRPr="00C34BD2" w14:paraId="284D3862" w14:textId="77777777" w:rsidTr="00C34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83A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5412769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&lt;&lt;include&gt;&gt;</w:t>
            </w:r>
          </w:p>
        </w:tc>
        <w:tc>
          <w:tcPr>
            <w:tcW w:w="0" w:type="auto"/>
            <w:vAlign w:val="center"/>
            <w:hideMark/>
          </w:tcPr>
          <w:p w14:paraId="6F91B225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Send Receipt</w:t>
            </w:r>
          </w:p>
        </w:tc>
        <w:tc>
          <w:tcPr>
            <w:tcW w:w="0" w:type="auto"/>
            <w:vAlign w:val="center"/>
            <w:hideMark/>
          </w:tcPr>
          <w:p w14:paraId="436C2ED3" w14:textId="77777777" w:rsidR="00C34BD2" w:rsidRPr="00C34BD2" w:rsidRDefault="00C34BD2" w:rsidP="00C34BD2">
            <w:pPr>
              <w:jc w:val="both"/>
              <w:rPr>
                <w:rFonts w:ascii="Times New Roman" w:hAnsi="Times New Roman" w:cs="Times New Roman"/>
              </w:rPr>
            </w:pPr>
            <w:r w:rsidRPr="00C34BD2">
              <w:rPr>
                <w:rFonts w:ascii="Times New Roman" w:hAnsi="Times New Roman" w:cs="Times New Roman"/>
              </w:rPr>
              <w:t>Must send/print a receipt after successful payment.</w:t>
            </w:r>
          </w:p>
        </w:tc>
      </w:tr>
    </w:tbl>
    <w:p w14:paraId="303296FC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1984BF2D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5FB26F26" w14:textId="6F5D06D4" w:rsidR="00C34BD2" w:rsidRPr="00C34BD2" w:rsidRDefault="00ED22B0" w:rsidP="00C34BD2">
      <w:pPr>
        <w:jc w:val="both"/>
        <w:rPr>
          <w:rFonts w:ascii="Times New Roman" w:hAnsi="Times New Roman" w:cs="Times New Roman"/>
          <w:lang w:val="vi-VN"/>
        </w:rPr>
      </w:pPr>
      <w:r w:rsidRPr="00ED22B0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EDBE581" wp14:editId="13745658">
            <wp:extent cx="5943600" cy="4028440"/>
            <wp:effectExtent l="0" t="0" r="0" b="0"/>
            <wp:docPr id="1014774998" name="Picture 1" descr="A diagram of a library managemen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4998" name="Picture 1" descr="A diagram of a library management syste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C3D4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0A7E649B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763FC4A3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2A9A7ACC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p w14:paraId="6DB12D6D" w14:textId="77777777" w:rsidR="00C34BD2" w:rsidRPr="00C34BD2" w:rsidRDefault="00C34BD2" w:rsidP="00C34BD2">
      <w:pPr>
        <w:jc w:val="both"/>
        <w:rPr>
          <w:rFonts w:ascii="Times New Roman" w:hAnsi="Times New Roman" w:cs="Times New Roman"/>
          <w:lang w:val="vi-VN"/>
        </w:rPr>
      </w:pPr>
    </w:p>
    <w:sectPr w:rsidR="00C34BD2" w:rsidRPr="00C34B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7D087" w14:textId="77777777" w:rsidR="005B5FE9" w:rsidRDefault="005B5FE9" w:rsidP="007848B9">
      <w:pPr>
        <w:spacing w:after="0" w:line="240" w:lineRule="auto"/>
      </w:pPr>
      <w:r>
        <w:separator/>
      </w:r>
    </w:p>
  </w:endnote>
  <w:endnote w:type="continuationSeparator" w:id="0">
    <w:p w14:paraId="31D8E8B1" w14:textId="77777777" w:rsidR="005B5FE9" w:rsidRDefault="005B5FE9" w:rsidP="00784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55A2C" w14:textId="77777777" w:rsidR="005B5FE9" w:rsidRDefault="005B5FE9" w:rsidP="007848B9">
      <w:pPr>
        <w:spacing w:after="0" w:line="240" w:lineRule="auto"/>
      </w:pPr>
      <w:r>
        <w:separator/>
      </w:r>
    </w:p>
  </w:footnote>
  <w:footnote w:type="continuationSeparator" w:id="0">
    <w:p w14:paraId="7292211D" w14:textId="77777777" w:rsidR="005B5FE9" w:rsidRDefault="005B5FE9" w:rsidP="007848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B9"/>
    <w:rsid w:val="0029164D"/>
    <w:rsid w:val="0030293E"/>
    <w:rsid w:val="00323666"/>
    <w:rsid w:val="004725D8"/>
    <w:rsid w:val="005469C7"/>
    <w:rsid w:val="005B5FE9"/>
    <w:rsid w:val="0061161B"/>
    <w:rsid w:val="007848B9"/>
    <w:rsid w:val="007A4C40"/>
    <w:rsid w:val="00C34BD2"/>
    <w:rsid w:val="00C360B4"/>
    <w:rsid w:val="00CA71E5"/>
    <w:rsid w:val="00D1663D"/>
    <w:rsid w:val="00D50E7D"/>
    <w:rsid w:val="00ED22B0"/>
    <w:rsid w:val="00F8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27E8C7C"/>
  <w15:chartTrackingRefBased/>
  <w15:docId w15:val="{CC696967-2F7E-6D4C-9B95-6AEE7AD6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4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4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8B9"/>
  </w:style>
  <w:style w:type="paragraph" w:styleId="Footer">
    <w:name w:val="footer"/>
    <w:basedOn w:val="Normal"/>
    <w:link w:val="FooterChar"/>
    <w:uiPriority w:val="99"/>
    <w:unhideWhenUsed/>
    <w:rsid w:val="00784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5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8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1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2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1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5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Vinh</dc:creator>
  <cp:keywords/>
  <dc:description/>
  <cp:lastModifiedBy>Nguyen Thanh Vinh</cp:lastModifiedBy>
  <cp:revision>2</cp:revision>
  <dcterms:created xsi:type="dcterms:W3CDTF">2025-12-09T15:01:00Z</dcterms:created>
  <dcterms:modified xsi:type="dcterms:W3CDTF">2025-12-09T15:01:00Z</dcterms:modified>
</cp:coreProperties>
</file>