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9F8" w:rsidRPr="00ED19F8" w:rsidRDefault="00ED19F8" w:rsidP="00ED19F8">
      <w:pPr>
        <w:spacing w:after="150" w:line="240" w:lineRule="auto"/>
        <w:outlineLvl w:val="0"/>
        <w:rPr>
          <w:rFonts w:ascii="Helvetica" w:eastAsia="Times New Roman" w:hAnsi="Helvetica" w:cs="Helvetica"/>
          <w:b/>
          <w:bCs/>
          <w:color w:val="333333"/>
          <w:kern w:val="36"/>
          <w:sz w:val="48"/>
          <w:szCs w:val="48"/>
        </w:rPr>
      </w:pPr>
      <w:r w:rsidRPr="00ED19F8">
        <w:rPr>
          <w:rFonts w:ascii="Helvetica" w:eastAsia="Times New Roman" w:hAnsi="Helvetica" w:cs="Helvetica"/>
          <w:b/>
          <w:bCs/>
          <w:color w:val="333333"/>
          <w:kern w:val="36"/>
          <w:sz w:val="48"/>
          <w:szCs w:val="48"/>
        </w:rPr>
        <w:t>Nhếch nhác tại festival văn hóa ở Hoàng thành Thăng Long</w:t>
      </w:r>
    </w:p>
    <w:p w:rsidR="00ED19F8" w:rsidRPr="00ED19F8" w:rsidRDefault="00ED19F8" w:rsidP="00ED19F8">
      <w:pPr>
        <w:spacing w:before="375" w:after="375" w:line="240" w:lineRule="auto"/>
        <w:outlineLvl w:val="2"/>
        <w:rPr>
          <w:rFonts w:ascii="Georgia" w:eastAsia="Times New Roman" w:hAnsi="Georgia" w:cs="Helvetica"/>
          <w:b/>
          <w:bCs/>
          <w:color w:val="111111"/>
          <w:sz w:val="27"/>
          <w:szCs w:val="27"/>
        </w:rPr>
      </w:pPr>
      <w:bookmarkStart w:id="0" w:name="_GoBack"/>
      <w:bookmarkEnd w:id="0"/>
      <w:r w:rsidRPr="00ED19F8">
        <w:rPr>
          <w:rFonts w:ascii="Georgia" w:eastAsia="Times New Roman" w:hAnsi="Georgia" w:cs="Helvetica"/>
          <w:b/>
          <w:bCs/>
          <w:color w:val="111111"/>
          <w:sz w:val="27"/>
          <w:szCs w:val="27"/>
        </w:rPr>
        <w:t>Đ</w:t>
      </w:r>
      <w:r w:rsidRPr="00ED19F8">
        <w:rPr>
          <w:rFonts w:ascii="Cambria" w:eastAsia="Times New Roman" w:hAnsi="Cambria" w:cs="Cambria"/>
          <w:b/>
          <w:bCs/>
          <w:color w:val="111111"/>
          <w:sz w:val="27"/>
          <w:szCs w:val="27"/>
        </w:rPr>
        <w:t>ồ</w:t>
      </w:r>
      <w:r w:rsidRPr="00ED19F8">
        <w:rPr>
          <w:rFonts w:ascii="Georgia" w:eastAsia="Times New Roman" w:hAnsi="Georgia" w:cs="Helvetica"/>
          <w:b/>
          <w:bCs/>
          <w:color w:val="111111"/>
          <w:sz w:val="27"/>
          <w:szCs w:val="27"/>
        </w:rPr>
        <w:t xml:space="preserve"> l</w:t>
      </w:r>
      <w:r w:rsidRPr="00ED19F8">
        <w:rPr>
          <w:rFonts w:ascii="Georgia" w:eastAsia="Times New Roman" w:hAnsi="Georgia" w:cs="Georgia"/>
          <w:b/>
          <w:bCs/>
          <w:color w:val="111111"/>
          <w:sz w:val="27"/>
          <w:szCs w:val="27"/>
        </w:rPr>
        <w:t>ó</w:t>
      </w:r>
      <w:r w:rsidRPr="00ED19F8">
        <w:rPr>
          <w:rFonts w:ascii="Georgia" w:eastAsia="Times New Roman" w:hAnsi="Georgia" w:cs="Helvetica"/>
          <w:b/>
          <w:bCs/>
          <w:color w:val="111111"/>
          <w:sz w:val="27"/>
          <w:szCs w:val="27"/>
        </w:rPr>
        <w:t xml:space="preserve">t </w:t>
      </w:r>
      <w:r w:rsidRPr="00ED19F8">
        <w:rPr>
          <w:rFonts w:ascii="Georgia" w:eastAsia="Times New Roman" w:hAnsi="Georgia" w:cs="Georgia"/>
          <w:b/>
          <w:bCs/>
          <w:color w:val="111111"/>
          <w:sz w:val="27"/>
          <w:szCs w:val="27"/>
        </w:rPr>
        <w:t>đ</w:t>
      </w:r>
      <w:r w:rsidRPr="00ED19F8">
        <w:rPr>
          <w:rFonts w:ascii="Cambria" w:eastAsia="Times New Roman" w:hAnsi="Cambria" w:cs="Cambria"/>
          <w:b/>
          <w:bCs/>
          <w:color w:val="111111"/>
          <w:sz w:val="27"/>
          <w:szCs w:val="27"/>
        </w:rPr>
        <w:t>ổ</w:t>
      </w:r>
      <w:r w:rsidRPr="00ED19F8">
        <w:rPr>
          <w:rFonts w:ascii="Georgia" w:eastAsia="Times New Roman" w:hAnsi="Georgia" w:cs="Helvetica"/>
          <w:b/>
          <w:bCs/>
          <w:color w:val="111111"/>
          <w:sz w:val="27"/>
          <w:szCs w:val="27"/>
        </w:rPr>
        <w:t xml:space="preserve"> </w:t>
      </w:r>
      <w:r w:rsidRPr="00ED19F8">
        <w:rPr>
          <w:rFonts w:ascii="Georgia" w:eastAsia="Times New Roman" w:hAnsi="Georgia" w:cs="Georgia"/>
          <w:b/>
          <w:bCs/>
          <w:color w:val="111111"/>
          <w:sz w:val="27"/>
          <w:szCs w:val="27"/>
        </w:rPr>
        <w:t>đ</w:t>
      </w:r>
      <w:r w:rsidRPr="00ED19F8">
        <w:rPr>
          <w:rFonts w:ascii="Cambria" w:eastAsia="Times New Roman" w:hAnsi="Cambria" w:cs="Cambria"/>
          <w:b/>
          <w:bCs/>
          <w:color w:val="111111"/>
          <w:sz w:val="27"/>
          <w:szCs w:val="27"/>
        </w:rPr>
        <w:t>ố</w:t>
      </w:r>
      <w:r w:rsidRPr="00ED19F8">
        <w:rPr>
          <w:rFonts w:ascii="Georgia" w:eastAsia="Times New Roman" w:hAnsi="Georgia" w:cs="Helvetica"/>
          <w:b/>
          <w:bCs/>
          <w:color w:val="111111"/>
          <w:sz w:val="27"/>
          <w:szCs w:val="27"/>
        </w:rPr>
        <w:t>ng b</w:t>
      </w:r>
      <w:r w:rsidRPr="00ED19F8">
        <w:rPr>
          <w:rFonts w:ascii="Georgia" w:eastAsia="Times New Roman" w:hAnsi="Georgia" w:cs="Georgia"/>
          <w:b/>
          <w:bCs/>
          <w:color w:val="111111"/>
          <w:sz w:val="27"/>
          <w:szCs w:val="27"/>
        </w:rPr>
        <w:t>á</w:t>
      </w:r>
      <w:r w:rsidRPr="00ED19F8">
        <w:rPr>
          <w:rFonts w:ascii="Georgia" w:eastAsia="Times New Roman" w:hAnsi="Georgia" w:cs="Helvetica"/>
          <w:b/>
          <w:bCs/>
          <w:color w:val="111111"/>
          <w:sz w:val="27"/>
          <w:szCs w:val="27"/>
        </w:rPr>
        <w:t>n m</w:t>
      </w:r>
      <w:r w:rsidRPr="00ED19F8">
        <w:rPr>
          <w:rFonts w:ascii="Cambria" w:eastAsia="Times New Roman" w:hAnsi="Cambria" w:cs="Cambria"/>
          <w:b/>
          <w:bCs/>
          <w:color w:val="111111"/>
          <w:sz w:val="27"/>
          <w:szCs w:val="27"/>
        </w:rPr>
        <w:t>ớ</w:t>
      </w:r>
      <w:r w:rsidRPr="00ED19F8">
        <w:rPr>
          <w:rFonts w:ascii="Georgia" w:eastAsia="Times New Roman" w:hAnsi="Georgia" w:cs="Helvetica"/>
          <w:b/>
          <w:bCs/>
          <w:color w:val="111111"/>
          <w:sz w:val="27"/>
          <w:szCs w:val="27"/>
        </w:rPr>
        <w:t xml:space="preserve"> trong khu di s</w:t>
      </w:r>
      <w:r w:rsidRPr="00ED19F8">
        <w:rPr>
          <w:rFonts w:ascii="Cambria" w:eastAsia="Times New Roman" w:hAnsi="Cambria" w:cs="Cambria"/>
          <w:b/>
          <w:bCs/>
          <w:color w:val="111111"/>
          <w:sz w:val="27"/>
          <w:szCs w:val="27"/>
        </w:rPr>
        <w:t>ả</w:t>
      </w:r>
      <w:r w:rsidRPr="00ED19F8">
        <w:rPr>
          <w:rFonts w:ascii="Georgia" w:eastAsia="Times New Roman" w:hAnsi="Georgia" w:cs="Helvetica"/>
          <w:b/>
          <w:bCs/>
          <w:color w:val="111111"/>
          <w:sz w:val="27"/>
          <w:szCs w:val="27"/>
        </w:rPr>
        <w:t>n</w:t>
      </w:r>
    </w:p>
    <w:p w:rsidR="00ED19F8" w:rsidRPr="00ED19F8" w:rsidRDefault="00ED19F8" w:rsidP="00ED19F8">
      <w:pPr>
        <w:spacing w:line="240" w:lineRule="auto"/>
        <w:rPr>
          <w:rFonts w:ascii="Helvetica" w:eastAsia="Times New Roman" w:hAnsi="Helvetica" w:cs="Helvetica"/>
          <w:color w:val="111111"/>
          <w:sz w:val="21"/>
          <w:szCs w:val="21"/>
        </w:rPr>
      </w:pPr>
      <w:r w:rsidRPr="00ED19F8">
        <w:rPr>
          <w:rFonts w:ascii="Helvetica" w:eastAsia="Times New Roman" w:hAnsi="Helvetica" w:cs="Helvetica"/>
          <w:color w:val="111111"/>
          <w:sz w:val="21"/>
          <w:szCs w:val="21"/>
        </w:rPr>
        <w:t>Ông Nguyễn Tiến Đạt, Phó giám đốc Công ty du lịch Transviet, hào hứng bao nhiêu thì lại thất vọng bấy nhiêu khi tới festival.</w:t>
      </w:r>
    </w:p>
    <w:p w:rsidR="00ED19F8" w:rsidRPr="00ED19F8" w:rsidRDefault="00ED19F8" w:rsidP="00ED19F8">
      <w:pPr>
        <w:spacing w:line="240" w:lineRule="auto"/>
        <w:rPr>
          <w:rFonts w:ascii="Helvetica" w:eastAsia="Times New Roman" w:hAnsi="Helvetica" w:cs="Helvetica"/>
          <w:color w:val="111111"/>
          <w:sz w:val="21"/>
          <w:szCs w:val="21"/>
        </w:rPr>
      </w:pPr>
      <w:r w:rsidRPr="00ED19F8">
        <w:rPr>
          <w:rFonts w:ascii="Helvetica" w:eastAsia="Times New Roman" w:hAnsi="Helvetica" w:cs="Helvetica"/>
          <w:color w:val="111111"/>
          <w:sz w:val="21"/>
          <w:szCs w:val="21"/>
        </w:rPr>
        <w:t xml:space="preserve">Tiếng là giới thiệu văn hóa truyền thống, nhưng trong không gian của festival tại di tích Hoàng thành Thăng Long lại có những mặt hàng chẳng liên quan gì tới chủ đề festival. “Ở đầu khu gian hàng, cửa hàng bán đồ da phát loa ầm ĩ giới thiệu sản phẩm và mức giảm giá siêu khuyến mãi. Ở giữa các gian hàng bán quần áo hàng chợ treo biển: </w:t>
      </w:r>
      <w:proofErr w:type="gramStart"/>
      <w:r w:rsidRPr="00ED19F8">
        <w:rPr>
          <w:rFonts w:ascii="Helvetica" w:eastAsia="Times New Roman" w:hAnsi="Helvetica" w:cs="Helvetica"/>
          <w:color w:val="111111"/>
          <w:sz w:val="21"/>
          <w:szCs w:val="21"/>
        </w:rPr>
        <w:t>5</w:t>
      </w:r>
      <w:proofErr w:type="gramEnd"/>
      <w:r w:rsidRPr="00ED19F8">
        <w:rPr>
          <w:rFonts w:ascii="Helvetica" w:eastAsia="Times New Roman" w:hAnsi="Helvetica" w:cs="Helvetica"/>
          <w:color w:val="111111"/>
          <w:sz w:val="21"/>
          <w:szCs w:val="21"/>
        </w:rPr>
        <w:t xml:space="preserve"> cái quần lót (nữ) giá 100.000 đồng, sịp nam giá 50.000 đồng... Đi sâu hơn là cửa hàng bán kính vắng khách, nhân viên đang hát karaoke giọng rên rỉ, cạnh đó là gian hàng bán đồ thông tắc vệ sinh. Trong cùng là dãy hàng gia dụng đồng giá 39.000 đồng mỗi món”, ông Đạt chia sẻ. Cũng tại khu vực bán hàng này, nhiều khách có thể ngồi duỗi dài chân trên ghế massage để thử máy.</w:t>
      </w:r>
    </w:p>
    <w:tbl>
      <w:tblPr>
        <w:tblW w:w="0" w:type="dxa"/>
        <w:jc w:val="center"/>
        <w:tblCellMar>
          <w:top w:w="15" w:type="dxa"/>
          <w:left w:w="15" w:type="dxa"/>
          <w:bottom w:w="15" w:type="dxa"/>
          <w:right w:w="15" w:type="dxa"/>
        </w:tblCellMar>
        <w:tblLook w:val="04A0" w:firstRow="1" w:lastRow="0" w:firstColumn="1" w:lastColumn="0" w:noHBand="0" w:noVBand="1"/>
      </w:tblPr>
      <w:tblGrid>
        <w:gridCol w:w="9360"/>
      </w:tblGrid>
      <w:tr w:rsidR="00ED19F8" w:rsidRPr="00ED19F8" w:rsidTr="00ED19F8">
        <w:trPr>
          <w:jc w:val="center"/>
        </w:trPr>
        <w:tc>
          <w:tcPr>
            <w:tcW w:w="0" w:type="auto"/>
            <w:shd w:val="clear" w:color="auto" w:fill="auto"/>
            <w:tcMar>
              <w:top w:w="0" w:type="dxa"/>
              <w:left w:w="0" w:type="dxa"/>
              <w:bottom w:w="0" w:type="dxa"/>
              <w:right w:w="0" w:type="dxa"/>
            </w:tcMar>
            <w:vAlign w:val="center"/>
            <w:hideMark/>
          </w:tcPr>
          <w:p w:rsidR="00ED19F8" w:rsidRPr="00ED19F8" w:rsidRDefault="00ED19F8" w:rsidP="00ED19F8">
            <w:pPr>
              <w:spacing w:after="0" w:line="240" w:lineRule="auto"/>
              <w:jc w:val="center"/>
              <w:divId w:val="1320188367"/>
              <w:rPr>
                <w:rFonts w:ascii="Times New Roman" w:eastAsia="Times New Roman" w:hAnsi="Times New Roman" w:cs="Times New Roman"/>
                <w:color w:val="111111"/>
                <w:sz w:val="24"/>
                <w:szCs w:val="24"/>
              </w:rPr>
            </w:pPr>
            <w:r w:rsidRPr="00ED19F8">
              <w:rPr>
                <w:rFonts w:ascii="Times New Roman" w:eastAsia="Times New Roman" w:hAnsi="Times New Roman" w:cs="Times New Roman"/>
                <w:noProof/>
                <w:color w:val="111111"/>
                <w:sz w:val="24"/>
                <w:szCs w:val="24"/>
              </w:rPr>
              <w:drawing>
                <wp:inline distT="0" distB="0" distL="0" distR="0">
                  <wp:extent cx="6286500" cy="4152900"/>
                  <wp:effectExtent l="0" t="0" r="0" b="0"/>
                  <wp:docPr id="5" name="Picture 5" descr="Nhếch nhác tại festival văn hóa ở Hoàng thành Thăng Long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hếch nhác tại festival văn hóa ở Hoàng thành Thăng Long - ả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4152900"/>
                          </a:xfrm>
                          <a:prstGeom prst="rect">
                            <a:avLst/>
                          </a:prstGeom>
                          <a:noFill/>
                          <a:ln>
                            <a:noFill/>
                          </a:ln>
                        </pic:spPr>
                      </pic:pic>
                    </a:graphicData>
                  </a:graphic>
                </wp:inline>
              </w:drawing>
            </w:r>
          </w:p>
        </w:tc>
      </w:tr>
    </w:tbl>
    <w:p w:rsidR="00ED19F8" w:rsidRPr="00ED19F8" w:rsidRDefault="00ED19F8" w:rsidP="00ED19F8">
      <w:pPr>
        <w:spacing w:line="240" w:lineRule="auto"/>
        <w:rPr>
          <w:rFonts w:ascii="Helvetica" w:eastAsia="Times New Roman" w:hAnsi="Helvetica" w:cs="Helvetica"/>
          <w:vanish/>
          <w:color w:val="111111"/>
          <w:sz w:val="21"/>
          <w:szCs w:val="21"/>
        </w:rPr>
      </w:pPr>
    </w:p>
    <w:tbl>
      <w:tblPr>
        <w:tblW w:w="0" w:type="dxa"/>
        <w:jc w:val="center"/>
        <w:tblCellMar>
          <w:top w:w="15" w:type="dxa"/>
          <w:left w:w="15" w:type="dxa"/>
          <w:bottom w:w="15" w:type="dxa"/>
          <w:right w:w="15" w:type="dxa"/>
        </w:tblCellMar>
        <w:tblLook w:val="04A0" w:firstRow="1" w:lastRow="0" w:firstColumn="1" w:lastColumn="0" w:noHBand="0" w:noVBand="1"/>
      </w:tblPr>
      <w:tblGrid>
        <w:gridCol w:w="9360"/>
      </w:tblGrid>
      <w:tr w:rsidR="00ED19F8" w:rsidRPr="00ED19F8" w:rsidTr="00ED19F8">
        <w:trPr>
          <w:jc w:val="center"/>
        </w:trPr>
        <w:tc>
          <w:tcPr>
            <w:tcW w:w="0" w:type="auto"/>
            <w:shd w:val="clear" w:color="auto" w:fill="auto"/>
            <w:tcMar>
              <w:top w:w="0" w:type="dxa"/>
              <w:left w:w="0" w:type="dxa"/>
              <w:bottom w:w="0" w:type="dxa"/>
              <w:right w:w="0" w:type="dxa"/>
            </w:tcMar>
            <w:vAlign w:val="center"/>
            <w:hideMark/>
          </w:tcPr>
          <w:p w:rsidR="00ED19F8" w:rsidRPr="00ED19F8" w:rsidRDefault="00ED19F8" w:rsidP="00ED19F8">
            <w:pPr>
              <w:spacing w:after="0" w:line="240" w:lineRule="auto"/>
              <w:jc w:val="center"/>
              <w:divId w:val="1227229421"/>
              <w:rPr>
                <w:rFonts w:ascii="Times New Roman" w:eastAsia="Times New Roman" w:hAnsi="Times New Roman" w:cs="Times New Roman"/>
                <w:color w:val="111111"/>
                <w:sz w:val="24"/>
                <w:szCs w:val="24"/>
              </w:rPr>
            </w:pPr>
            <w:r w:rsidRPr="00ED19F8">
              <w:rPr>
                <w:rFonts w:ascii="Times New Roman" w:eastAsia="Times New Roman" w:hAnsi="Times New Roman" w:cs="Times New Roman"/>
                <w:noProof/>
                <w:color w:val="111111"/>
                <w:sz w:val="24"/>
                <w:szCs w:val="24"/>
              </w:rPr>
              <w:lastRenderedPageBreak/>
              <w:drawing>
                <wp:inline distT="0" distB="0" distL="0" distR="0">
                  <wp:extent cx="6286500" cy="4733925"/>
                  <wp:effectExtent l="0" t="0" r="0" b="9525"/>
                  <wp:docPr id="4" name="Picture 4" descr="Nhếch nhác tại festival văn hóa ở Hoàng thành Thăng Long -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hếch nhác tại festival văn hóa ở Hoàng thành Thăng Long - ảnh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4733925"/>
                          </a:xfrm>
                          <a:prstGeom prst="rect">
                            <a:avLst/>
                          </a:prstGeom>
                          <a:noFill/>
                          <a:ln>
                            <a:noFill/>
                          </a:ln>
                        </pic:spPr>
                      </pic:pic>
                    </a:graphicData>
                  </a:graphic>
                </wp:inline>
              </w:drawing>
            </w:r>
          </w:p>
        </w:tc>
      </w:tr>
    </w:tbl>
    <w:p w:rsidR="00ED19F8" w:rsidRPr="00ED19F8" w:rsidRDefault="00ED19F8" w:rsidP="00ED19F8">
      <w:pPr>
        <w:spacing w:line="240" w:lineRule="auto"/>
        <w:rPr>
          <w:rFonts w:ascii="Helvetica" w:eastAsia="Times New Roman" w:hAnsi="Helvetica" w:cs="Helvetica"/>
          <w:vanish/>
          <w:color w:val="111111"/>
          <w:sz w:val="21"/>
          <w:szCs w:val="21"/>
        </w:rPr>
      </w:pPr>
    </w:p>
    <w:tbl>
      <w:tblPr>
        <w:tblW w:w="0" w:type="dxa"/>
        <w:jc w:val="center"/>
        <w:tblCellMar>
          <w:top w:w="15" w:type="dxa"/>
          <w:left w:w="15" w:type="dxa"/>
          <w:bottom w:w="15" w:type="dxa"/>
          <w:right w:w="15" w:type="dxa"/>
        </w:tblCellMar>
        <w:tblLook w:val="04A0" w:firstRow="1" w:lastRow="0" w:firstColumn="1" w:lastColumn="0" w:noHBand="0" w:noVBand="1"/>
      </w:tblPr>
      <w:tblGrid>
        <w:gridCol w:w="9360"/>
      </w:tblGrid>
      <w:tr w:rsidR="00ED19F8" w:rsidRPr="00ED19F8" w:rsidTr="00ED19F8">
        <w:trPr>
          <w:jc w:val="center"/>
        </w:trPr>
        <w:tc>
          <w:tcPr>
            <w:tcW w:w="0" w:type="auto"/>
            <w:shd w:val="clear" w:color="auto" w:fill="auto"/>
            <w:tcMar>
              <w:top w:w="0" w:type="dxa"/>
              <w:left w:w="0" w:type="dxa"/>
              <w:bottom w:w="0" w:type="dxa"/>
              <w:right w:w="0" w:type="dxa"/>
            </w:tcMar>
            <w:vAlign w:val="center"/>
            <w:hideMark/>
          </w:tcPr>
          <w:p w:rsidR="00ED19F8" w:rsidRPr="00ED19F8" w:rsidRDefault="00ED19F8" w:rsidP="00ED19F8">
            <w:pPr>
              <w:spacing w:after="0" w:line="240" w:lineRule="auto"/>
              <w:jc w:val="center"/>
              <w:rPr>
                <w:rFonts w:ascii="Times New Roman" w:eastAsia="Times New Roman" w:hAnsi="Times New Roman" w:cs="Times New Roman"/>
                <w:color w:val="111111"/>
                <w:sz w:val="24"/>
                <w:szCs w:val="24"/>
              </w:rPr>
            </w:pPr>
            <w:r w:rsidRPr="00ED19F8">
              <w:rPr>
                <w:rFonts w:ascii="Times New Roman" w:eastAsia="Times New Roman" w:hAnsi="Times New Roman" w:cs="Times New Roman"/>
                <w:noProof/>
                <w:color w:val="111111"/>
                <w:sz w:val="24"/>
                <w:szCs w:val="24"/>
              </w:rPr>
              <w:lastRenderedPageBreak/>
              <w:drawing>
                <wp:inline distT="0" distB="0" distL="0" distR="0">
                  <wp:extent cx="6286500" cy="4724400"/>
                  <wp:effectExtent l="0" t="0" r="0" b="0"/>
                  <wp:docPr id="3" name="Picture 3" descr="Nhếch nhác tại festival văn hóa ở Hoàng thành Thăng Long -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hếch nhác tại festival văn hóa ở Hoàng thành Thăng Long - ảnh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4724400"/>
                          </a:xfrm>
                          <a:prstGeom prst="rect">
                            <a:avLst/>
                          </a:prstGeom>
                          <a:noFill/>
                          <a:ln>
                            <a:noFill/>
                          </a:ln>
                        </pic:spPr>
                      </pic:pic>
                    </a:graphicData>
                  </a:graphic>
                </wp:inline>
              </w:drawing>
            </w:r>
          </w:p>
          <w:p w:rsidR="00ED19F8" w:rsidRPr="00ED19F8" w:rsidRDefault="00ED19F8" w:rsidP="00ED19F8">
            <w:pPr>
              <w:spacing w:after="0" w:line="240" w:lineRule="auto"/>
              <w:rPr>
                <w:rFonts w:ascii="Helvetica" w:eastAsia="Times New Roman" w:hAnsi="Helvetica" w:cs="Helvetica"/>
                <w:color w:val="555555"/>
                <w:sz w:val="24"/>
                <w:szCs w:val="24"/>
              </w:rPr>
            </w:pPr>
            <w:r w:rsidRPr="00ED19F8">
              <w:rPr>
                <w:rFonts w:ascii="Helvetica" w:eastAsia="Times New Roman" w:hAnsi="Helvetica" w:cs="Helvetica"/>
                <w:color w:val="555555"/>
                <w:sz w:val="24"/>
                <w:szCs w:val="24"/>
              </w:rPr>
              <w:t>Đằng sau cổng chào đẹp của festival là nhiều hàng quán lộn xộn, nhếch nhác</w:t>
            </w:r>
          </w:p>
          <w:p w:rsidR="00ED19F8" w:rsidRPr="00ED19F8" w:rsidRDefault="00ED19F8" w:rsidP="00ED19F8">
            <w:pPr>
              <w:spacing w:after="75" w:line="240" w:lineRule="auto"/>
              <w:rPr>
                <w:rFonts w:ascii="Helvetica" w:eastAsia="Times New Roman" w:hAnsi="Helvetica" w:cs="Helvetica"/>
                <w:caps/>
                <w:color w:val="888888"/>
                <w:sz w:val="24"/>
                <w:szCs w:val="24"/>
              </w:rPr>
            </w:pPr>
            <w:r w:rsidRPr="00ED19F8">
              <w:rPr>
                <w:rFonts w:ascii="Helvetica" w:eastAsia="Times New Roman" w:hAnsi="Helvetica" w:cs="Helvetica"/>
                <w:caps/>
                <w:color w:val="888888"/>
                <w:sz w:val="24"/>
                <w:szCs w:val="24"/>
              </w:rPr>
              <w:t>ẢNH: ĐẠT NGUYỄN</w:t>
            </w:r>
          </w:p>
        </w:tc>
      </w:tr>
    </w:tbl>
    <w:p w:rsidR="00ED19F8" w:rsidRPr="00ED19F8" w:rsidRDefault="00ED19F8" w:rsidP="00ED19F8">
      <w:pPr>
        <w:spacing w:line="240" w:lineRule="auto"/>
        <w:rPr>
          <w:rFonts w:ascii="Helvetica" w:eastAsia="Times New Roman" w:hAnsi="Helvetica" w:cs="Helvetica"/>
          <w:color w:val="111111"/>
          <w:sz w:val="21"/>
          <w:szCs w:val="21"/>
        </w:rPr>
      </w:pPr>
      <w:r w:rsidRPr="00ED19F8">
        <w:rPr>
          <w:rFonts w:ascii="Helvetica" w:eastAsia="Times New Roman" w:hAnsi="Helvetica" w:cs="Helvetica"/>
          <w:color w:val="111111"/>
          <w:sz w:val="21"/>
          <w:szCs w:val="21"/>
        </w:rPr>
        <w:t>Khu vực giới thiệu</w:t>
      </w:r>
      <w:hyperlink r:id="rId8" w:tgtFrame="_blank" w:history="1">
        <w:r w:rsidRPr="00ED19F8">
          <w:rPr>
            <w:rFonts w:ascii="Helvetica" w:eastAsia="Times New Roman" w:hAnsi="Helvetica" w:cs="Helvetica"/>
            <w:color w:val="00739F"/>
            <w:sz w:val="21"/>
            <w:szCs w:val="21"/>
            <w:u w:val="single"/>
          </w:rPr>
          <w:t> ẩm thực</w:t>
        </w:r>
      </w:hyperlink>
      <w:r w:rsidRPr="00ED19F8">
        <w:rPr>
          <w:rFonts w:ascii="Helvetica" w:eastAsia="Times New Roman" w:hAnsi="Helvetica" w:cs="Helvetica"/>
          <w:color w:val="111111"/>
          <w:sz w:val="21"/>
          <w:szCs w:val="21"/>
        </w:rPr>
        <w:t xml:space="preserve"> cũng làm ông Đạt thất vọng không kém, đặc biệt là khi ông còn dẫn </w:t>
      </w:r>
      <w:proofErr w:type="gramStart"/>
      <w:r w:rsidRPr="00ED19F8">
        <w:rPr>
          <w:rFonts w:ascii="Helvetica" w:eastAsia="Times New Roman" w:hAnsi="Helvetica" w:cs="Helvetica"/>
          <w:color w:val="111111"/>
          <w:sz w:val="21"/>
          <w:szCs w:val="21"/>
        </w:rPr>
        <w:t>theo</w:t>
      </w:r>
      <w:proofErr w:type="gramEnd"/>
      <w:r w:rsidRPr="00ED19F8">
        <w:rPr>
          <w:rFonts w:ascii="Helvetica" w:eastAsia="Times New Roman" w:hAnsi="Helvetica" w:cs="Helvetica"/>
          <w:color w:val="111111"/>
          <w:sz w:val="21"/>
          <w:szCs w:val="21"/>
        </w:rPr>
        <w:t xml:space="preserve"> một người bạn nước ngoài đi cùng. Ông cho biết tìm mỏi mắt mới thấy lác đác vài món quà như bánh tẻ, bánh đậu xanh. Trong khi có thể thấy rất nhiều món ăn của các nước khác: gimbap chiên, lẩu bò </w:t>
      </w:r>
      <w:proofErr w:type="gramStart"/>
      <w:r w:rsidRPr="00ED19F8">
        <w:rPr>
          <w:rFonts w:ascii="Helvetica" w:eastAsia="Times New Roman" w:hAnsi="Helvetica" w:cs="Helvetica"/>
          <w:color w:val="111111"/>
          <w:sz w:val="21"/>
          <w:szCs w:val="21"/>
        </w:rPr>
        <w:t>kim</w:t>
      </w:r>
      <w:proofErr w:type="gramEnd"/>
      <w:r w:rsidRPr="00ED19F8">
        <w:rPr>
          <w:rFonts w:ascii="Helvetica" w:eastAsia="Times New Roman" w:hAnsi="Helvetica" w:cs="Helvetica"/>
          <w:color w:val="111111"/>
          <w:sz w:val="21"/>
          <w:szCs w:val="21"/>
        </w:rPr>
        <w:t xml:space="preserve"> chi Hàn Quốc, sushi Nhật, xúc xích Đức, trà sữa Đài Loan. Khu vực ăn uống này, bàn ghế nhựa lộn xộn, đồ ăn thừa, giấy ăn vứt bừa bãi trông thật nhếch nhác.</w:t>
      </w:r>
    </w:p>
    <w:tbl>
      <w:tblPr>
        <w:tblpPr w:leftFromText="45" w:rightFromText="195" w:vertAnchor="text" w:tblpXSpec="right" w:tblpYSpec="center"/>
        <w:tblW w:w="0" w:type="dxa"/>
        <w:tblBorders>
          <w:top w:val="single" w:sz="18" w:space="0" w:color="F1D5A0"/>
          <w:bottom w:val="single" w:sz="6" w:space="0" w:color="F1D5A0"/>
        </w:tblBorders>
        <w:shd w:val="clear" w:color="auto" w:fill="FCEDD0"/>
        <w:tblCellMar>
          <w:left w:w="0" w:type="dxa"/>
          <w:right w:w="0" w:type="dxa"/>
        </w:tblCellMar>
        <w:tblLook w:val="04A0" w:firstRow="1" w:lastRow="0" w:firstColumn="1" w:lastColumn="0" w:noHBand="0" w:noVBand="1"/>
      </w:tblPr>
      <w:tblGrid>
        <w:gridCol w:w="75"/>
        <w:gridCol w:w="6"/>
      </w:tblGrid>
      <w:tr w:rsidR="00ED19F8" w:rsidRPr="00ED19F8" w:rsidTr="00ED19F8">
        <w:tc>
          <w:tcPr>
            <w:tcW w:w="75" w:type="dxa"/>
            <w:shd w:val="clear" w:color="auto" w:fill="FCEDD0"/>
            <w:vAlign w:val="center"/>
            <w:hideMark/>
          </w:tcPr>
          <w:p w:rsidR="00ED19F8" w:rsidRPr="00ED19F8" w:rsidRDefault="00ED19F8" w:rsidP="00ED19F8">
            <w:pPr>
              <w:spacing w:after="0" w:line="240" w:lineRule="auto"/>
              <w:rPr>
                <w:rFonts w:ascii="Helvetica" w:eastAsia="Times New Roman" w:hAnsi="Helvetica" w:cs="Helvetica"/>
                <w:color w:val="111111"/>
                <w:sz w:val="21"/>
                <w:szCs w:val="21"/>
              </w:rPr>
            </w:pPr>
          </w:p>
        </w:tc>
        <w:tc>
          <w:tcPr>
            <w:tcW w:w="0" w:type="auto"/>
            <w:shd w:val="clear" w:color="auto" w:fill="FCEDD0"/>
            <w:vAlign w:val="center"/>
            <w:hideMark/>
          </w:tcPr>
          <w:p w:rsidR="00ED19F8" w:rsidRPr="00ED19F8" w:rsidRDefault="00ED19F8" w:rsidP="00ED19F8">
            <w:pPr>
              <w:spacing w:after="0" w:line="240" w:lineRule="auto"/>
              <w:rPr>
                <w:rFonts w:ascii="Times New Roman" w:eastAsia="Times New Roman" w:hAnsi="Times New Roman" w:cs="Times New Roman"/>
                <w:color w:val="111111"/>
                <w:sz w:val="24"/>
                <w:szCs w:val="24"/>
              </w:rPr>
            </w:pPr>
          </w:p>
        </w:tc>
      </w:tr>
    </w:tbl>
    <w:p w:rsidR="00ED19F8" w:rsidRPr="00ED19F8" w:rsidRDefault="00ED19F8" w:rsidP="00ED19F8">
      <w:pPr>
        <w:spacing w:line="240" w:lineRule="auto"/>
        <w:rPr>
          <w:rFonts w:ascii="Helvetica" w:eastAsia="Times New Roman" w:hAnsi="Helvetica" w:cs="Helvetica"/>
          <w:color w:val="111111"/>
          <w:sz w:val="21"/>
          <w:szCs w:val="21"/>
        </w:rPr>
      </w:pPr>
      <w:r w:rsidRPr="00ED19F8">
        <w:rPr>
          <w:rFonts w:ascii="Helvetica" w:eastAsia="Times New Roman" w:hAnsi="Helvetica" w:cs="Helvetica"/>
          <w:color w:val="111111"/>
          <w:sz w:val="21"/>
          <w:szCs w:val="21"/>
        </w:rPr>
        <w:t>“Hằng ngày vẫn có trăm ngàn khách du lịch quốc tế đến hoàng thành. Không hiểu họ thấy cảnh này thì nghĩ gì về văn hóa truyền thống VN. Chẳng biết là cởi mở hay là sự tùy tiện đến mức vô trách nhiệm, phản văn hóa ở một lễ hội văn hóa giữa Hoàng thành Thăng Long - di sản văn hóa UNESCO thế giới - ở thủ đô Hà Nội ngàn năm văn hiến”, ông Đạt bức xúc.</w:t>
      </w:r>
    </w:p>
    <w:p w:rsidR="00ED19F8" w:rsidRPr="00ED19F8" w:rsidRDefault="00ED19F8" w:rsidP="00ED19F8">
      <w:pPr>
        <w:spacing w:line="240" w:lineRule="auto"/>
        <w:rPr>
          <w:rFonts w:ascii="Helvetica" w:eastAsia="Times New Roman" w:hAnsi="Helvetica" w:cs="Helvetica"/>
          <w:color w:val="111111"/>
          <w:sz w:val="21"/>
          <w:szCs w:val="21"/>
        </w:rPr>
      </w:pPr>
      <w:r w:rsidRPr="00ED19F8">
        <w:rPr>
          <w:rFonts w:ascii="Helvetica" w:eastAsia="Times New Roman" w:hAnsi="Helvetica" w:cs="Helvetica"/>
          <w:color w:val="111111"/>
          <w:sz w:val="21"/>
          <w:szCs w:val="21"/>
        </w:rPr>
        <w:t>Không rõ, UBND TP.Hà Nội nghĩ thế nào về sự cố này. Festival là hoạt động do Câu lạc bộ bảo tồn và phát triển di sản văn hóa Việt cùng Queen Group tổ chức. Lễ khai mạc festival còn có sự tham gia của Phó chủ tịch UBND TP phụ trách văn hóa xã hội là ông Ngô Văn Quý.</w:t>
      </w:r>
    </w:p>
    <w:p w:rsidR="00ED19F8" w:rsidRPr="00ED19F8" w:rsidRDefault="00ED19F8" w:rsidP="00ED19F8">
      <w:pPr>
        <w:spacing w:before="375" w:after="375" w:line="240" w:lineRule="auto"/>
        <w:outlineLvl w:val="2"/>
        <w:rPr>
          <w:rFonts w:ascii="Georgia" w:eastAsia="Times New Roman" w:hAnsi="Georgia" w:cs="Helvetica"/>
          <w:b/>
          <w:bCs/>
          <w:color w:val="111111"/>
          <w:sz w:val="27"/>
          <w:szCs w:val="27"/>
        </w:rPr>
      </w:pPr>
      <w:r w:rsidRPr="00ED19F8">
        <w:rPr>
          <w:rFonts w:ascii="Georgia" w:eastAsia="Times New Roman" w:hAnsi="Georgia" w:cs="Helvetica"/>
          <w:b/>
          <w:bCs/>
          <w:color w:val="111111"/>
          <w:sz w:val="27"/>
          <w:szCs w:val="27"/>
        </w:rPr>
        <w:t>Không ph</w:t>
      </w:r>
      <w:r w:rsidRPr="00ED19F8">
        <w:rPr>
          <w:rFonts w:ascii="Cambria" w:eastAsia="Times New Roman" w:hAnsi="Cambria" w:cs="Cambria"/>
          <w:b/>
          <w:bCs/>
          <w:color w:val="111111"/>
          <w:sz w:val="27"/>
          <w:szCs w:val="27"/>
        </w:rPr>
        <w:t>ả</w:t>
      </w:r>
      <w:r w:rsidRPr="00ED19F8">
        <w:rPr>
          <w:rFonts w:ascii="Georgia" w:eastAsia="Times New Roman" w:hAnsi="Georgia" w:cs="Helvetica"/>
          <w:b/>
          <w:bCs/>
          <w:color w:val="111111"/>
          <w:sz w:val="27"/>
          <w:szCs w:val="27"/>
        </w:rPr>
        <w:t>i l</w:t>
      </w:r>
      <w:r w:rsidRPr="00ED19F8">
        <w:rPr>
          <w:rFonts w:ascii="Cambria" w:eastAsia="Times New Roman" w:hAnsi="Cambria" w:cs="Cambria"/>
          <w:b/>
          <w:bCs/>
          <w:color w:val="111111"/>
          <w:sz w:val="27"/>
          <w:szCs w:val="27"/>
        </w:rPr>
        <w:t>ầ</w:t>
      </w:r>
      <w:r w:rsidRPr="00ED19F8">
        <w:rPr>
          <w:rFonts w:ascii="Georgia" w:eastAsia="Times New Roman" w:hAnsi="Georgia" w:cs="Helvetica"/>
          <w:b/>
          <w:bCs/>
          <w:color w:val="111111"/>
          <w:sz w:val="27"/>
          <w:szCs w:val="27"/>
        </w:rPr>
        <w:t xml:space="preserve">n </w:t>
      </w:r>
      <w:r w:rsidRPr="00ED19F8">
        <w:rPr>
          <w:rFonts w:ascii="Georgia" w:eastAsia="Times New Roman" w:hAnsi="Georgia" w:cs="Georgia"/>
          <w:b/>
          <w:bCs/>
          <w:color w:val="111111"/>
          <w:sz w:val="27"/>
          <w:szCs w:val="27"/>
        </w:rPr>
        <w:t>đ</w:t>
      </w:r>
      <w:r w:rsidRPr="00ED19F8">
        <w:rPr>
          <w:rFonts w:ascii="Cambria" w:eastAsia="Times New Roman" w:hAnsi="Cambria" w:cs="Cambria"/>
          <w:b/>
          <w:bCs/>
          <w:color w:val="111111"/>
          <w:sz w:val="27"/>
          <w:szCs w:val="27"/>
        </w:rPr>
        <w:t>ầ</w:t>
      </w:r>
      <w:r w:rsidRPr="00ED19F8">
        <w:rPr>
          <w:rFonts w:ascii="Georgia" w:eastAsia="Times New Roman" w:hAnsi="Georgia" w:cs="Helvetica"/>
          <w:b/>
          <w:bCs/>
          <w:color w:val="111111"/>
          <w:sz w:val="27"/>
          <w:szCs w:val="27"/>
        </w:rPr>
        <w:t>u</w:t>
      </w:r>
    </w:p>
    <w:p w:rsidR="00ED19F8" w:rsidRPr="00ED19F8" w:rsidRDefault="00ED19F8" w:rsidP="00ED19F8">
      <w:pPr>
        <w:spacing w:line="240" w:lineRule="auto"/>
        <w:rPr>
          <w:rFonts w:ascii="Helvetica" w:eastAsia="Times New Roman" w:hAnsi="Helvetica" w:cs="Helvetica"/>
          <w:color w:val="111111"/>
          <w:sz w:val="21"/>
          <w:szCs w:val="21"/>
        </w:rPr>
      </w:pPr>
      <w:r w:rsidRPr="00ED19F8">
        <w:rPr>
          <w:rFonts w:ascii="Helvetica" w:eastAsia="Times New Roman" w:hAnsi="Helvetica" w:cs="Helvetica"/>
          <w:color w:val="111111"/>
          <w:sz w:val="21"/>
          <w:szCs w:val="21"/>
        </w:rPr>
        <w:lastRenderedPageBreak/>
        <w:t xml:space="preserve">Ông Nguyễn Văn Thắng, Phó giám đốc Trung tâm bảo tồn di sản Thăng Long Hà Nội (đơn vị trông coi Hoàng thành Thăng Long), cho biết: “Các gian hàng của festival này đã được Sở Công thương cấp phép. Khi họ vào đây họ phải tuân </w:t>
      </w:r>
      <w:proofErr w:type="gramStart"/>
      <w:r w:rsidRPr="00ED19F8">
        <w:rPr>
          <w:rFonts w:ascii="Helvetica" w:eastAsia="Times New Roman" w:hAnsi="Helvetica" w:cs="Helvetica"/>
          <w:color w:val="111111"/>
          <w:sz w:val="21"/>
          <w:szCs w:val="21"/>
        </w:rPr>
        <w:t>theo</w:t>
      </w:r>
      <w:proofErr w:type="gramEnd"/>
      <w:r w:rsidRPr="00ED19F8">
        <w:rPr>
          <w:rFonts w:ascii="Helvetica" w:eastAsia="Times New Roman" w:hAnsi="Helvetica" w:cs="Helvetica"/>
          <w:color w:val="111111"/>
          <w:sz w:val="21"/>
          <w:szCs w:val="21"/>
        </w:rPr>
        <w:t xml:space="preserve"> các quy định”.</w:t>
      </w:r>
    </w:p>
    <w:p w:rsidR="00ED19F8" w:rsidRPr="00ED19F8" w:rsidRDefault="00ED19F8" w:rsidP="00ED19F8">
      <w:pPr>
        <w:spacing w:line="240" w:lineRule="auto"/>
        <w:rPr>
          <w:rFonts w:ascii="Helvetica" w:eastAsia="Times New Roman" w:hAnsi="Helvetica" w:cs="Helvetica"/>
          <w:color w:val="111111"/>
          <w:sz w:val="21"/>
          <w:szCs w:val="21"/>
        </w:rPr>
      </w:pPr>
      <w:r w:rsidRPr="00ED19F8">
        <w:rPr>
          <w:rFonts w:ascii="Helvetica" w:eastAsia="Times New Roman" w:hAnsi="Helvetica" w:cs="Helvetica"/>
          <w:color w:val="111111"/>
          <w:sz w:val="21"/>
          <w:szCs w:val="21"/>
        </w:rPr>
        <w:t xml:space="preserve">Tuy nhiên, ông Thắng không nói rõ được trung tâm có quy định cụ thể loại sản phẩm nào được mang vào bán trong khu vực Hoàng thành Thăng Long hay không. Cũng </w:t>
      </w:r>
      <w:proofErr w:type="gramStart"/>
      <w:r w:rsidRPr="00ED19F8">
        <w:rPr>
          <w:rFonts w:ascii="Helvetica" w:eastAsia="Times New Roman" w:hAnsi="Helvetica" w:cs="Helvetica"/>
          <w:color w:val="111111"/>
          <w:sz w:val="21"/>
          <w:szCs w:val="21"/>
        </w:rPr>
        <w:t>theo</w:t>
      </w:r>
      <w:proofErr w:type="gramEnd"/>
      <w:r w:rsidRPr="00ED19F8">
        <w:rPr>
          <w:rFonts w:ascii="Helvetica" w:eastAsia="Times New Roman" w:hAnsi="Helvetica" w:cs="Helvetica"/>
          <w:color w:val="111111"/>
          <w:sz w:val="21"/>
          <w:szCs w:val="21"/>
        </w:rPr>
        <w:t xml:space="preserve"> ông Thắng, hoàng thành cũng có quy chế cấm một số hoạt động thương mại thuần túy, còn việc giới thiệu sản phẩm vùng miền thì trong đề án của hoạt động có cho phép.</w:t>
      </w:r>
    </w:p>
    <w:p w:rsidR="00ED19F8" w:rsidRPr="00ED19F8" w:rsidRDefault="00ED19F8" w:rsidP="00ED19F8">
      <w:pPr>
        <w:spacing w:line="240" w:lineRule="auto"/>
        <w:rPr>
          <w:rFonts w:ascii="Helvetica" w:eastAsia="Times New Roman" w:hAnsi="Helvetica" w:cs="Helvetica"/>
          <w:color w:val="111111"/>
          <w:sz w:val="21"/>
          <w:szCs w:val="21"/>
        </w:rPr>
      </w:pPr>
      <w:r w:rsidRPr="00ED19F8">
        <w:rPr>
          <w:rFonts w:ascii="Helvetica" w:eastAsia="Times New Roman" w:hAnsi="Helvetica" w:cs="Helvetica"/>
          <w:color w:val="111111"/>
          <w:sz w:val="21"/>
          <w:szCs w:val="21"/>
        </w:rPr>
        <w:t xml:space="preserve">“Thực ra đó là giới thiệu sản phẩm. Chỉ cái gì nó cảm thấy không phù hợp thì cho ra thôi. Cái này chắc là lợi dụng yếu tố đó để làm vậy. Mình cũng không kiểm tra được. Khi phát hiện ra, chúng tôi đã làm </w:t>
      </w:r>
      <w:proofErr w:type="gramStart"/>
      <w:r w:rsidRPr="00ED19F8">
        <w:rPr>
          <w:rFonts w:ascii="Helvetica" w:eastAsia="Times New Roman" w:hAnsi="Helvetica" w:cs="Helvetica"/>
          <w:color w:val="111111"/>
          <w:sz w:val="21"/>
          <w:szCs w:val="21"/>
        </w:rPr>
        <w:t>theo</w:t>
      </w:r>
      <w:proofErr w:type="gramEnd"/>
      <w:r w:rsidRPr="00ED19F8">
        <w:rPr>
          <w:rFonts w:ascii="Helvetica" w:eastAsia="Times New Roman" w:hAnsi="Helvetica" w:cs="Helvetica"/>
          <w:color w:val="111111"/>
          <w:sz w:val="21"/>
          <w:szCs w:val="21"/>
        </w:rPr>
        <w:t xml:space="preserve"> quy trình là mời lên dẹp ngay, nhưng chắc nó cứ nấn ná”, ông Thắng nói. Mặc dù vậy, hiện việc cương quyết này mới chỉ là gọi lên làm việc, không có biên bản ghi nhận gì.</w:t>
      </w:r>
    </w:p>
    <w:p w:rsidR="00ED19F8" w:rsidRPr="00ED19F8" w:rsidRDefault="00ED19F8" w:rsidP="00ED19F8">
      <w:pPr>
        <w:spacing w:line="240" w:lineRule="auto"/>
        <w:rPr>
          <w:rFonts w:ascii="Helvetica" w:eastAsia="Times New Roman" w:hAnsi="Helvetica" w:cs="Helvetica"/>
          <w:color w:val="111111"/>
          <w:sz w:val="21"/>
          <w:szCs w:val="21"/>
        </w:rPr>
      </w:pPr>
      <w:r w:rsidRPr="00ED19F8">
        <w:rPr>
          <w:rFonts w:ascii="Helvetica" w:eastAsia="Times New Roman" w:hAnsi="Helvetica" w:cs="Helvetica"/>
          <w:color w:val="111111"/>
          <w:sz w:val="21"/>
          <w:szCs w:val="21"/>
        </w:rPr>
        <w:t>Việc “mở chợ” trong </w:t>
      </w:r>
      <w:hyperlink r:id="rId9" w:tgtFrame="_blank" w:history="1">
        <w:r w:rsidRPr="00ED19F8">
          <w:rPr>
            <w:rFonts w:ascii="Helvetica" w:eastAsia="Times New Roman" w:hAnsi="Helvetica" w:cs="Helvetica"/>
            <w:color w:val="00739F"/>
            <w:sz w:val="21"/>
            <w:szCs w:val="21"/>
            <w:u w:val="single"/>
          </w:rPr>
          <w:t>Hoàng thành Thăng Long</w:t>
        </w:r>
      </w:hyperlink>
      <w:r w:rsidRPr="00ED19F8">
        <w:rPr>
          <w:rFonts w:ascii="Helvetica" w:eastAsia="Times New Roman" w:hAnsi="Helvetica" w:cs="Helvetica"/>
          <w:color w:val="111111"/>
          <w:sz w:val="21"/>
          <w:szCs w:val="21"/>
        </w:rPr>
        <w:t> như thế này không phải diễn ra lần đầu. Còn nhớ hồi năm 2016, chính khu vực Đoan Môn này cũng từng bị biến thành một cái chợ nóng nực và nhếch nhác.</w:t>
      </w:r>
    </w:p>
    <w:p w:rsidR="00ED19F8" w:rsidRPr="00ED19F8" w:rsidRDefault="00ED19F8" w:rsidP="00ED19F8">
      <w:pPr>
        <w:spacing w:line="240" w:lineRule="auto"/>
        <w:rPr>
          <w:rFonts w:ascii="Helvetica" w:eastAsia="Times New Roman" w:hAnsi="Helvetica" w:cs="Helvetica"/>
          <w:color w:val="111111"/>
          <w:sz w:val="21"/>
          <w:szCs w:val="21"/>
        </w:rPr>
      </w:pPr>
      <w:r w:rsidRPr="00ED19F8">
        <w:rPr>
          <w:rFonts w:ascii="Helvetica" w:eastAsia="Times New Roman" w:hAnsi="Helvetica" w:cs="Helvetica"/>
          <w:color w:val="111111"/>
          <w:sz w:val="21"/>
          <w:szCs w:val="21"/>
        </w:rPr>
        <w:t xml:space="preserve">Các gian hàng còn tự căng dù bạt để chống nắng nóng. Khu vực ẩm thực cũng vô cùng nghèo nàn, không có gì </w:t>
      </w:r>
      <w:proofErr w:type="gramStart"/>
      <w:r w:rsidRPr="00ED19F8">
        <w:rPr>
          <w:rFonts w:ascii="Helvetica" w:eastAsia="Times New Roman" w:hAnsi="Helvetica" w:cs="Helvetica"/>
          <w:color w:val="111111"/>
          <w:sz w:val="21"/>
          <w:szCs w:val="21"/>
        </w:rPr>
        <w:t>chung</w:t>
      </w:r>
      <w:proofErr w:type="gramEnd"/>
      <w:r w:rsidRPr="00ED19F8">
        <w:rPr>
          <w:rFonts w:ascii="Helvetica" w:eastAsia="Times New Roman" w:hAnsi="Helvetica" w:cs="Helvetica"/>
          <w:color w:val="111111"/>
          <w:sz w:val="21"/>
          <w:szCs w:val="21"/>
        </w:rPr>
        <w:t xml:space="preserve"> với nền ẩm thực Việt đáng tự hào mà chúng ta đã giới thiệu với thế giới trong sự kiện </w:t>
      </w:r>
      <w:hyperlink r:id="rId10" w:tgtFrame="_blank" w:history="1">
        <w:r w:rsidRPr="00ED19F8">
          <w:rPr>
            <w:rFonts w:ascii="Helvetica" w:eastAsia="Times New Roman" w:hAnsi="Helvetica" w:cs="Helvetica"/>
            <w:color w:val="00739F"/>
            <w:sz w:val="21"/>
            <w:szCs w:val="21"/>
            <w:u w:val="single"/>
          </w:rPr>
          <w:t>Hội nghị thượng đỉnh Mỹ - Triều</w:t>
        </w:r>
      </w:hyperlink>
      <w:r>
        <w:rPr>
          <w:rFonts w:ascii="Helvetica" w:eastAsia="Times New Roman" w:hAnsi="Helvetica" w:cs="Helvetica"/>
          <w:color w:val="111111"/>
          <w:sz w:val="21"/>
          <w:szCs w:val="21"/>
        </w:rPr>
        <w:t xml:space="preserve"> </w:t>
      </w:r>
      <w:r w:rsidRPr="00ED19F8">
        <w:rPr>
          <w:rFonts w:ascii="Helvetica" w:eastAsia="Times New Roman" w:hAnsi="Helvetica" w:cs="Helvetica"/>
          <w:color w:val="111111"/>
          <w:sz w:val="21"/>
          <w:szCs w:val="21"/>
        </w:rPr>
        <w:t>vừa qua. Tuy nhiên, lần này, với việc có những mặt hàng “đặc thù” dạng quần áo lót, bột thông cống, dụng cụ thông tắc bồn cầu… thì sự bất cập về văn hóa đã tăng vọt.</w:t>
      </w:r>
    </w:p>
    <w:p w:rsidR="00A00054" w:rsidRDefault="00A00054"/>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52C78"/>
    <w:multiLevelType w:val="multilevel"/>
    <w:tmpl w:val="4A7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A56D1"/>
    <w:multiLevelType w:val="multilevel"/>
    <w:tmpl w:val="AFFC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B2"/>
    <w:rsid w:val="007979B2"/>
    <w:rsid w:val="00A00054"/>
    <w:rsid w:val="00ED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272F"/>
  <w15:chartTrackingRefBased/>
  <w15:docId w15:val="{58E0089C-489E-45B1-AE98-27BC113B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19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D1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19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9F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D19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19F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D19F8"/>
    <w:rPr>
      <w:color w:val="0000FF"/>
      <w:u w:val="single"/>
    </w:rPr>
  </w:style>
  <w:style w:type="character" w:customStyle="1" w:styleId="source">
    <w:name w:val="source"/>
    <w:basedOn w:val="DefaultParagraphFont"/>
    <w:rsid w:val="00ED19F8"/>
  </w:style>
  <w:style w:type="character" w:styleId="Strong">
    <w:name w:val="Strong"/>
    <w:basedOn w:val="DefaultParagraphFont"/>
    <w:uiPriority w:val="22"/>
    <w:qFormat/>
    <w:rsid w:val="00ED1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248132">
      <w:bodyDiv w:val="1"/>
      <w:marLeft w:val="0"/>
      <w:marRight w:val="0"/>
      <w:marTop w:val="0"/>
      <w:marBottom w:val="0"/>
      <w:divBdr>
        <w:top w:val="none" w:sz="0" w:space="0" w:color="auto"/>
        <w:left w:val="none" w:sz="0" w:space="0" w:color="auto"/>
        <w:bottom w:val="none" w:sz="0" w:space="0" w:color="auto"/>
        <w:right w:val="none" w:sz="0" w:space="0" w:color="auto"/>
      </w:divBdr>
      <w:divsChild>
        <w:div w:id="649402619">
          <w:marLeft w:val="0"/>
          <w:marRight w:val="0"/>
          <w:marTop w:val="0"/>
          <w:marBottom w:val="270"/>
          <w:divBdr>
            <w:top w:val="none" w:sz="0" w:space="0" w:color="auto"/>
            <w:left w:val="none" w:sz="0" w:space="0" w:color="auto"/>
            <w:bottom w:val="none" w:sz="0" w:space="0" w:color="auto"/>
            <w:right w:val="none" w:sz="0" w:space="0" w:color="auto"/>
          </w:divBdr>
          <w:divsChild>
            <w:div w:id="264653270">
              <w:marLeft w:val="0"/>
              <w:marRight w:val="300"/>
              <w:marTop w:val="0"/>
              <w:marBottom w:val="0"/>
              <w:divBdr>
                <w:top w:val="none" w:sz="0" w:space="0" w:color="auto"/>
                <w:left w:val="none" w:sz="0" w:space="0" w:color="auto"/>
                <w:bottom w:val="none" w:sz="0" w:space="0" w:color="auto"/>
                <w:right w:val="none" w:sz="0" w:space="0" w:color="auto"/>
              </w:divBdr>
              <w:divsChild>
                <w:div w:id="733434663">
                  <w:marLeft w:val="0"/>
                  <w:marRight w:val="0"/>
                  <w:marTop w:val="0"/>
                  <w:marBottom w:val="0"/>
                  <w:divBdr>
                    <w:top w:val="none" w:sz="0" w:space="0" w:color="auto"/>
                    <w:left w:val="none" w:sz="0" w:space="0" w:color="auto"/>
                    <w:bottom w:val="none" w:sz="0" w:space="0" w:color="auto"/>
                    <w:right w:val="none" w:sz="0" w:space="0" w:color="auto"/>
                  </w:divBdr>
                  <w:divsChild>
                    <w:div w:id="2525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80995">
          <w:marLeft w:val="0"/>
          <w:marRight w:val="0"/>
          <w:marTop w:val="0"/>
          <w:marBottom w:val="300"/>
          <w:divBdr>
            <w:top w:val="none" w:sz="0" w:space="0" w:color="auto"/>
            <w:left w:val="none" w:sz="0" w:space="0" w:color="auto"/>
            <w:bottom w:val="none" w:sz="0" w:space="0" w:color="auto"/>
            <w:right w:val="none" w:sz="0" w:space="0" w:color="auto"/>
          </w:divBdr>
          <w:divsChild>
            <w:div w:id="1567491554">
              <w:marLeft w:val="0"/>
              <w:marRight w:val="0"/>
              <w:marTop w:val="0"/>
              <w:marBottom w:val="0"/>
              <w:divBdr>
                <w:top w:val="none" w:sz="0" w:space="0" w:color="auto"/>
                <w:left w:val="none" w:sz="0" w:space="0" w:color="auto"/>
                <w:bottom w:val="none" w:sz="0" w:space="0" w:color="auto"/>
                <w:right w:val="none" w:sz="0" w:space="0" w:color="auto"/>
              </w:divBdr>
            </w:div>
          </w:divsChild>
        </w:div>
        <w:div w:id="853223933">
          <w:marLeft w:val="0"/>
          <w:marRight w:val="0"/>
          <w:marTop w:val="0"/>
          <w:marBottom w:val="450"/>
          <w:divBdr>
            <w:top w:val="none" w:sz="0" w:space="0" w:color="auto"/>
            <w:left w:val="none" w:sz="0" w:space="0" w:color="auto"/>
            <w:bottom w:val="none" w:sz="0" w:space="0" w:color="auto"/>
            <w:right w:val="none" w:sz="0" w:space="0" w:color="auto"/>
          </w:divBdr>
          <w:divsChild>
            <w:div w:id="279607362">
              <w:marLeft w:val="0"/>
              <w:marRight w:val="0"/>
              <w:marTop w:val="0"/>
              <w:marBottom w:val="0"/>
              <w:divBdr>
                <w:top w:val="none" w:sz="0" w:space="0" w:color="auto"/>
                <w:left w:val="none" w:sz="0" w:space="0" w:color="auto"/>
                <w:bottom w:val="none" w:sz="0" w:space="0" w:color="auto"/>
                <w:right w:val="none" w:sz="0" w:space="0" w:color="auto"/>
              </w:divBdr>
              <w:divsChild>
                <w:div w:id="2061320357">
                  <w:marLeft w:val="0"/>
                  <w:marRight w:val="0"/>
                  <w:marTop w:val="0"/>
                  <w:marBottom w:val="300"/>
                  <w:divBdr>
                    <w:top w:val="none" w:sz="0" w:space="0" w:color="auto"/>
                    <w:left w:val="none" w:sz="0" w:space="0" w:color="auto"/>
                    <w:bottom w:val="none" w:sz="0" w:space="0" w:color="auto"/>
                    <w:right w:val="none" w:sz="0" w:space="0" w:color="auto"/>
                  </w:divBdr>
                  <w:divsChild>
                    <w:div w:id="1466896702">
                      <w:marLeft w:val="0"/>
                      <w:marRight w:val="0"/>
                      <w:marTop w:val="0"/>
                      <w:marBottom w:val="0"/>
                      <w:divBdr>
                        <w:top w:val="none" w:sz="0" w:space="0" w:color="auto"/>
                        <w:left w:val="none" w:sz="0" w:space="0" w:color="auto"/>
                        <w:bottom w:val="none" w:sz="0" w:space="0" w:color="auto"/>
                        <w:right w:val="none" w:sz="0" w:space="0" w:color="auto"/>
                      </w:divBdr>
                    </w:div>
                  </w:divsChild>
                </w:div>
                <w:div w:id="107702690">
                  <w:marLeft w:val="0"/>
                  <w:marRight w:val="0"/>
                  <w:marTop w:val="0"/>
                  <w:marBottom w:val="0"/>
                  <w:divBdr>
                    <w:top w:val="none" w:sz="0" w:space="0" w:color="auto"/>
                    <w:left w:val="none" w:sz="0" w:space="0" w:color="auto"/>
                    <w:bottom w:val="none" w:sz="0" w:space="0" w:color="auto"/>
                    <w:right w:val="none" w:sz="0" w:space="0" w:color="auto"/>
                  </w:divBdr>
                  <w:divsChild>
                    <w:div w:id="32124741">
                      <w:marLeft w:val="0"/>
                      <w:marRight w:val="0"/>
                      <w:marTop w:val="0"/>
                      <w:marBottom w:val="0"/>
                      <w:divBdr>
                        <w:top w:val="none" w:sz="0" w:space="0" w:color="auto"/>
                        <w:left w:val="none" w:sz="0" w:space="0" w:color="auto"/>
                        <w:bottom w:val="none" w:sz="0" w:space="0" w:color="auto"/>
                        <w:right w:val="none" w:sz="0" w:space="0" w:color="auto"/>
                      </w:divBdr>
                      <w:divsChild>
                        <w:div w:id="412433826">
                          <w:marLeft w:val="0"/>
                          <w:marRight w:val="0"/>
                          <w:marTop w:val="0"/>
                          <w:marBottom w:val="0"/>
                          <w:divBdr>
                            <w:top w:val="none" w:sz="0" w:space="0" w:color="auto"/>
                            <w:left w:val="none" w:sz="0" w:space="0" w:color="auto"/>
                            <w:bottom w:val="none" w:sz="0" w:space="0" w:color="auto"/>
                            <w:right w:val="none" w:sz="0" w:space="0" w:color="auto"/>
                          </w:divBdr>
                          <w:divsChild>
                            <w:div w:id="597371636">
                              <w:marLeft w:val="0"/>
                              <w:marRight w:val="0"/>
                              <w:marTop w:val="0"/>
                              <w:marBottom w:val="300"/>
                              <w:divBdr>
                                <w:top w:val="none" w:sz="0" w:space="0" w:color="auto"/>
                                <w:left w:val="none" w:sz="0" w:space="0" w:color="auto"/>
                                <w:bottom w:val="none" w:sz="0" w:space="0" w:color="auto"/>
                                <w:right w:val="none" w:sz="0" w:space="0" w:color="auto"/>
                              </w:divBdr>
                            </w:div>
                            <w:div w:id="2025552883">
                              <w:marLeft w:val="0"/>
                              <w:marRight w:val="0"/>
                              <w:marTop w:val="0"/>
                              <w:marBottom w:val="300"/>
                              <w:divBdr>
                                <w:top w:val="none" w:sz="0" w:space="0" w:color="auto"/>
                                <w:left w:val="none" w:sz="0" w:space="0" w:color="auto"/>
                                <w:bottom w:val="none" w:sz="0" w:space="0" w:color="auto"/>
                                <w:right w:val="none" w:sz="0" w:space="0" w:color="auto"/>
                              </w:divBdr>
                            </w:div>
                            <w:div w:id="1326124233">
                              <w:marLeft w:val="0"/>
                              <w:marRight w:val="0"/>
                              <w:marTop w:val="0"/>
                              <w:marBottom w:val="300"/>
                              <w:divBdr>
                                <w:top w:val="none" w:sz="0" w:space="0" w:color="auto"/>
                                <w:left w:val="none" w:sz="0" w:space="0" w:color="auto"/>
                                <w:bottom w:val="none" w:sz="0" w:space="0" w:color="auto"/>
                                <w:right w:val="none" w:sz="0" w:space="0" w:color="auto"/>
                              </w:divBdr>
                              <w:divsChild>
                                <w:div w:id="1320188367">
                                  <w:marLeft w:val="0"/>
                                  <w:marRight w:val="0"/>
                                  <w:marTop w:val="0"/>
                                  <w:marBottom w:val="0"/>
                                  <w:divBdr>
                                    <w:top w:val="none" w:sz="0" w:space="0" w:color="auto"/>
                                    <w:left w:val="none" w:sz="0" w:space="0" w:color="auto"/>
                                    <w:bottom w:val="none" w:sz="0" w:space="0" w:color="auto"/>
                                    <w:right w:val="none" w:sz="0" w:space="0" w:color="auto"/>
                                  </w:divBdr>
                                </w:div>
                                <w:div w:id="1227229421">
                                  <w:marLeft w:val="0"/>
                                  <w:marRight w:val="0"/>
                                  <w:marTop w:val="0"/>
                                  <w:marBottom w:val="0"/>
                                  <w:divBdr>
                                    <w:top w:val="none" w:sz="0" w:space="0" w:color="auto"/>
                                    <w:left w:val="none" w:sz="0" w:space="0" w:color="auto"/>
                                    <w:bottom w:val="none" w:sz="0" w:space="0" w:color="auto"/>
                                    <w:right w:val="none" w:sz="0" w:space="0" w:color="auto"/>
                                  </w:divBdr>
                                </w:div>
                                <w:div w:id="1217887964">
                                  <w:marLeft w:val="0"/>
                                  <w:marRight w:val="0"/>
                                  <w:marTop w:val="0"/>
                                  <w:marBottom w:val="0"/>
                                  <w:divBdr>
                                    <w:top w:val="none" w:sz="0" w:space="0" w:color="auto"/>
                                    <w:left w:val="none" w:sz="0" w:space="0" w:color="auto"/>
                                    <w:bottom w:val="none" w:sz="0" w:space="0" w:color="auto"/>
                                    <w:right w:val="none" w:sz="0" w:space="0" w:color="auto"/>
                                  </w:divBdr>
                                </w:div>
                                <w:div w:id="1873348361">
                                  <w:marLeft w:val="0"/>
                                  <w:marRight w:val="0"/>
                                  <w:marTop w:val="75"/>
                                  <w:marBottom w:val="75"/>
                                  <w:divBdr>
                                    <w:top w:val="none" w:sz="0" w:space="0" w:color="auto"/>
                                    <w:left w:val="none" w:sz="0" w:space="0" w:color="auto"/>
                                    <w:bottom w:val="none" w:sz="0" w:space="0" w:color="auto"/>
                                    <w:right w:val="none" w:sz="0" w:space="0" w:color="auto"/>
                                  </w:divBdr>
                                  <w:divsChild>
                                    <w:div w:id="1084762301">
                                      <w:marLeft w:val="0"/>
                                      <w:marRight w:val="0"/>
                                      <w:marTop w:val="0"/>
                                      <w:marBottom w:val="0"/>
                                      <w:divBdr>
                                        <w:top w:val="none" w:sz="0" w:space="0" w:color="auto"/>
                                        <w:left w:val="single" w:sz="6" w:space="11" w:color="DDDDDD"/>
                                        <w:bottom w:val="none" w:sz="0" w:space="0" w:color="auto"/>
                                        <w:right w:val="none" w:sz="0" w:space="0" w:color="auto"/>
                                      </w:divBdr>
                                      <w:divsChild>
                                        <w:div w:id="15823695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3652709">
                              <w:marLeft w:val="0"/>
                              <w:marRight w:val="0"/>
                              <w:marTop w:val="0"/>
                              <w:marBottom w:val="300"/>
                              <w:divBdr>
                                <w:top w:val="none" w:sz="0" w:space="0" w:color="auto"/>
                                <w:left w:val="none" w:sz="0" w:space="0" w:color="auto"/>
                                <w:bottom w:val="none" w:sz="0" w:space="0" w:color="auto"/>
                                <w:right w:val="none" w:sz="0" w:space="0" w:color="auto"/>
                              </w:divBdr>
                              <w:divsChild>
                                <w:div w:id="16203462">
                                  <w:marLeft w:val="75"/>
                                  <w:marRight w:val="75"/>
                                  <w:marTop w:val="75"/>
                                  <w:marBottom w:val="75"/>
                                  <w:divBdr>
                                    <w:top w:val="none" w:sz="0" w:space="0" w:color="auto"/>
                                    <w:left w:val="none" w:sz="0" w:space="0" w:color="auto"/>
                                    <w:bottom w:val="none" w:sz="0" w:space="0" w:color="auto"/>
                                    <w:right w:val="none" w:sz="0" w:space="0" w:color="auto"/>
                                  </w:divBdr>
                                </w:div>
                                <w:div w:id="1517496738">
                                  <w:marLeft w:val="75"/>
                                  <w:marRight w:val="75"/>
                                  <w:marTop w:val="75"/>
                                  <w:marBottom w:val="75"/>
                                  <w:divBdr>
                                    <w:top w:val="none" w:sz="0" w:space="0" w:color="auto"/>
                                    <w:left w:val="none" w:sz="0" w:space="0" w:color="auto"/>
                                    <w:bottom w:val="none" w:sz="0" w:space="0" w:color="auto"/>
                                    <w:right w:val="none" w:sz="0" w:space="0" w:color="auto"/>
                                  </w:divBdr>
                                </w:div>
                              </w:divsChild>
                            </w:div>
                            <w:div w:id="1700468836">
                              <w:marLeft w:val="0"/>
                              <w:marRight w:val="0"/>
                              <w:marTop w:val="0"/>
                              <w:marBottom w:val="300"/>
                              <w:divBdr>
                                <w:top w:val="none" w:sz="0" w:space="0" w:color="auto"/>
                                <w:left w:val="none" w:sz="0" w:space="0" w:color="auto"/>
                                <w:bottom w:val="none" w:sz="0" w:space="0" w:color="auto"/>
                                <w:right w:val="none" w:sz="0" w:space="0" w:color="auto"/>
                              </w:divBdr>
                            </w:div>
                            <w:div w:id="1385986914">
                              <w:marLeft w:val="0"/>
                              <w:marRight w:val="0"/>
                              <w:marTop w:val="0"/>
                              <w:marBottom w:val="300"/>
                              <w:divBdr>
                                <w:top w:val="none" w:sz="0" w:space="0" w:color="auto"/>
                                <w:left w:val="none" w:sz="0" w:space="0" w:color="auto"/>
                                <w:bottom w:val="none" w:sz="0" w:space="0" w:color="auto"/>
                                <w:right w:val="none" w:sz="0" w:space="0" w:color="auto"/>
                              </w:divBdr>
                            </w:div>
                            <w:div w:id="328214427">
                              <w:marLeft w:val="0"/>
                              <w:marRight w:val="0"/>
                              <w:marTop w:val="0"/>
                              <w:marBottom w:val="300"/>
                              <w:divBdr>
                                <w:top w:val="none" w:sz="0" w:space="0" w:color="auto"/>
                                <w:left w:val="none" w:sz="0" w:space="0" w:color="auto"/>
                                <w:bottom w:val="none" w:sz="0" w:space="0" w:color="auto"/>
                                <w:right w:val="none" w:sz="0" w:space="0" w:color="auto"/>
                              </w:divBdr>
                            </w:div>
                            <w:div w:id="2112122711">
                              <w:marLeft w:val="0"/>
                              <w:marRight w:val="0"/>
                              <w:marTop w:val="0"/>
                              <w:marBottom w:val="300"/>
                              <w:divBdr>
                                <w:top w:val="none" w:sz="0" w:space="0" w:color="auto"/>
                                <w:left w:val="none" w:sz="0" w:space="0" w:color="auto"/>
                                <w:bottom w:val="none" w:sz="0" w:space="0" w:color="auto"/>
                                <w:right w:val="none" w:sz="0" w:space="0" w:color="auto"/>
                              </w:divBdr>
                            </w:div>
                            <w:div w:id="289090674">
                              <w:marLeft w:val="0"/>
                              <w:marRight w:val="0"/>
                              <w:marTop w:val="0"/>
                              <w:marBottom w:val="300"/>
                              <w:divBdr>
                                <w:top w:val="none" w:sz="0" w:space="0" w:color="auto"/>
                                <w:left w:val="none" w:sz="0" w:space="0" w:color="auto"/>
                                <w:bottom w:val="none" w:sz="0" w:space="0" w:color="auto"/>
                                <w:right w:val="none" w:sz="0" w:space="0" w:color="auto"/>
                              </w:divBdr>
                            </w:div>
                            <w:div w:id="545678525">
                              <w:marLeft w:val="0"/>
                              <w:marRight w:val="0"/>
                              <w:marTop w:val="0"/>
                              <w:marBottom w:val="300"/>
                              <w:divBdr>
                                <w:top w:val="none" w:sz="0" w:space="0" w:color="auto"/>
                                <w:left w:val="none" w:sz="0" w:space="0" w:color="auto"/>
                                <w:bottom w:val="none" w:sz="0" w:space="0" w:color="auto"/>
                                <w:right w:val="none" w:sz="0" w:space="0" w:color="auto"/>
                              </w:divBdr>
                            </w:div>
                            <w:div w:id="1559053316">
                              <w:marLeft w:val="0"/>
                              <w:marRight w:val="300"/>
                              <w:marTop w:val="0"/>
                              <w:marBottom w:val="300"/>
                              <w:divBdr>
                                <w:top w:val="none" w:sz="0" w:space="0" w:color="auto"/>
                                <w:left w:val="none" w:sz="0" w:space="0" w:color="auto"/>
                                <w:bottom w:val="none" w:sz="0" w:space="0" w:color="auto"/>
                                <w:right w:val="none" w:sz="0" w:space="0" w:color="auto"/>
                              </w:divBdr>
                            </w:div>
                            <w:div w:id="19590976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nhnien.vn/tin-tuc/am-thuc.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thanhnien.vn/tin-tuc/thuong-dinh-my-trieu.html" TargetMode="External"/><Relationship Id="rId4" Type="http://schemas.openxmlformats.org/officeDocument/2006/relationships/webSettings" Target="webSettings.xml"/><Relationship Id="rId9" Type="http://schemas.openxmlformats.org/officeDocument/2006/relationships/hyperlink" Target="https://thanhnien.vn/tin-tuc/hoang-thanh-thang-l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581</Words>
  <Characters>3318</Characters>
  <Application>Microsoft Office Word</Application>
  <DocSecurity>0</DocSecurity>
  <Lines>27</Lines>
  <Paragraphs>7</Paragraphs>
  <ScaleCrop>false</ScaleCrop>
  <Company>Microsoft</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2019-04-10T09:11:00Z</dcterms:created>
  <dcterms:modified xsi:type="dcterms:W3CDTF">2019-04-10T09:12:00Z</dcterms:modified>
</cp:coreProperties>
</file>