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91652">
      <w:pPr>
        <w:spacing w:after="60"/>
        <w:jc w:val="center"/>
      </w:pPr>
      <w:r>
        <w:rPr>
          <w:rFonts w:ascii="Times New Roman" w:hAnsi="Times New Roman" w:eastAsia="Times New Roman" w:cs="Times New Roman"/>
          <w:b/>
          <w:bCs/>
          <w:sz w:val="32"/>
          <w:szCs w:val="32"/>
        </w:rPr>
        <w:t>BÁO CÁO LÀM SẠCH DỮ LIỆU</w:t>
      </w:r>
    </w:p>
    <w:p w14:paraId="7C3F2B51">
      <w:pPr>
        <w:spacing w:after="60"/>
        <w:jc w:val="center"/>
      </w:pPr>
      <w:r>
        <w:rPr>
          <w:rFonts w:ascii="Times New Roman" w:hAnsi="Times New Roman" w:eastAsia="Times New Roman" w:cs="Times New Roman"/>
          <w:i/>
          <w:iCs/>
          <w:sz w:val="22"/>
          <w:szCs w:val="22"/>
        </w:rPr>
        <w:t>Dataset: Conversational Recommendations in Shopping</w:t>
      </w:r>
    </w:p>
    <w:p w14:paraId="6743EEC9">
      <w:pPr>
        <w:spacing w:after="300"/>
        <w:jc w:val="center"/>
      </w:pPr>
      <w:r>
        <w:rPr>
          <w:rFonts w:ascii="Times New Roman" w:hAnsi="Times New Roman" w:eastAsia="Times New Roman" w:cs="Times New Roman"/>
          <w:i/>
          <w:iCs/>
          <w:sz w:val="22"/>
          <w:szCs w:val="22"/>
        </w:rPr>
        <w:t>Khóa luận CNTT-KLCN202 — Hệ thống tư vấn sản phẩm thông minh theo nhu cầu người dùng</w:t>
      </w:r>
    </w:p>
    <w:p w14:paraId="68EF1833">
      <w:pPr>
        <w:pStyle w:val="3"/>
        <w:spacing w:before="260" w:after="160"/>
        <w:rPr>
          <w:b/>
          <w:bCs/>
          <w:color w:val="auto"/>
        </w:rPr>
      </w:pPr>
      <w:r>
        <w:rPr>
          <w:rFonts w:ascii="Times New Roman" w:hAnsi="Times New Roman" w:eastAsia="Times New Roman" w:cs="Times New Roman"/>
          <w:b/>
          <w:bCs/>
          <w:color w:val="auto"/>
          <w:sz w:val="26"/>
          <w:szCs w:val="26"/>
        </w:rPr>
        <w:t>1. Mục đích tài liệu</w:t>
      </w:r>
    </w:p>
    <w:p w14:paraId="1A5D8025">
      <w:pPr>
        <w:spacing w:after="160" w:line="300" w:lineRule="auto"/>
        <w:ind w:firstLine="500" w:firstLineChars="0"/>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Tài liệu này ghi lại toàn bộ quá trình kiểm tra và làm sạch dữ liệu của bộ dataset “Conversational Recommendations in Shopping”, bao gồm: các vấn đề phát hiện trong dữ liệu gốc, cách khắc phục từng vấn đề, và các file dữ liệu đầu ra phục vụ cho các bước tiếp theo của đề tài (rule-based trích xuất nhu cầu, LLM sinh phản hồi, tính Precision@K). Mục tiêu là để nhóm có thể tra cứu lại bất cứ lúc nào và biết chính xác dữ liệu đã qua xử lý gì, tránh nhầm lẫn giữa dữ liệu thô và dữ liệu đã xử lý khi làm các bước sau.</w:t>
      </w:r>
    </w:p>
    <w:p w14:paraId="66662850">
      <w:pPr>
        <w:pBdr>
          <w:top w:val="single" w:color="F5C97A" w:sz="4" w:space="0"/>
          <w:left w:val="single" w:color="F5C97A" w:sz="4" w:space="0"/>
          <w:bottom w:val="single" w:color="F5C97A" w:sz="4" w:space="0"/>
          <w:right w:val="single" w:color="F5C97A" w:sz="4" w:space="0"/>
        </w:pBdr>
        <w:shd w:val="clear" w:fill="FFF7E6"/>
        <w:spacing w:before="100" w:after="200" w:line="360" w:lineRule="auto"/>
        <w:ind w:firstLine="500" w:firstLineChars="0"/>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bCs/>
          <w:sz w:val="26"/>
          <w:szCs w:val="26"/>
        </w:rPr>
        <w:t xml:space="preserve">Lưu ý về phạm vi sử dụng: </w:t>
      </w:r>
      <w:r>
        <w:rPr>
          <w:rFonts w:ascii="Times New Roman" w:hAnsi="Times New Roman" w:eastAsia="Times New Roman" w:cs="Times New Roman"/>
          <w:sz w:val="26"/>
          <w:szCs w:val="26"/>
        </w:rPr>
        <w:t xml:space="preserve">Bộ dữ liệu đã làm sạch trong tài liệu này </w:t>
      </w:r>
      <w:r>
        <w:rPr>
          <w:rFonts w:hint="default" w:ascii="Times New Roman" w:hAnsi="Times New Roman" w:eastAsia="Times New Roman" w:cs="Times New Roman"/>
          <w:sz w:val="26"/>
          <w:szCs w:val="26"/>
          <w:lang w:val="en-US"/>
        </w:rPr>
        <w:t xml:space="preserve">chỉ </w:t>
      </w:r>
      <w:r>
        <w:rPr>
          <w:rFonts w:ascii="Times New Roman" w:hAnsi="Times New Roman" w:eastAsia="Times New Roman" w:cs="Times New Roman"/>
          <w:sz w:val="26"/>
          <w:szCs w:val="26"/>
        </w:rPr>
        <w:t xml:space="preserve">được dùng để học </w:t>
      </w:r>
      <w:r>
        <w:rPr>
          <w:rFonts w:ascii="Times New Roman" w:hAnsi="Times New Roman" w:eastAsia="Times New Roman" w:cs="Times New Roman"/>
          <w:i/>
          <w:iCs/>
          <w:sz w:val="26"/>
          <w:szCs w:val="26"/>
        </w:rPr>
        <w:t>cấu trúc/pattern hội thoại</w:t>
      </w:r>
      <w:r>
        <w:rPr>
          <w:rFonts w:ascii="Times New Roman" w:hAnsi="Times New Roman" w:eastAsia="Times New Roman" w:cs="Times New Roman"/>
          <w:sz w:val="26"/>
          <w:szCs w:val="26"/>
        </w:rPr>
        <w:t xml:space="preserve"> (few-shot cho LLM ở Chức năng 3, nghiên cứu ảnh hưởng số lượt hội thoại ở Chức năng 4)</w:t>
      </w:r>
      <w:r>
        <w:rPr>
          <w:rFonts w:hint="default" w:ascii="Times New Roman" w:hAnsi="Times New Roman" w:eastAsia="Times New Roman" w:cs="Times New Roman"/>
          <w:sz w:val="26"/>
          <w:szCs w:val="26"/>
          <w:lang w:val="en-US"/>
        </w:rPr>
        <w:t>, không</w:t>
      </w:r>
      <w:r>
        <w:rPr>
          <w:rFonts w:ascii="Times New Roman" w:hAnsi="Times New Roman" w:eastAsia="Times New Roman" w:cs="Times New Roman"/>
          <w:sz w:val="26"/>
          <w:szCs w:val="26"/>
        </w:rPr>
        <w:t xml:space="preserve"> dùng làm nguồn từ vựng/thuộc tính sản phẩm cố định (chất liệu, form dáng...) cho phần rule-based ở Chức năng 1, vì dataset chỉ giới hạn ngành thời trang. Việc tách vai trò này giúp hệ thống của nhóm giữ được phạm vi đa ngành hàng. Thuộc tính/slot cụ thể theo từng ngành hàng sẽ được trích xuất động từ trường features/details trong Bộ dữ liệu 1 (Amazon-Reviews-2023), xem chi tiết ở Mục 7.</w:t>
      </w:r>
    </w:p>
    <w:p w14:paraId="1FA7B9BC">
      <w:pPr>
        <w:pStyle w:val="3"/>
        <w:spacing w:before="260" w:after="160"/>
        <w:rPr>
          <w:color w:val="auto"/>
        </w:rPr>
      </w:pPr>
      <w:r>
        <w:rPr>
          <w:rFonts w:ascii="Times New Roman" w:hAnsi="Times New Roman" w:eastAsia="Times New Roman" w:cs="Times New Roman"/>
          <w:b/>
          <w:bCs/>
          <w:color w:val="auto"/>
          <w:sz w:val="26"/>
          <w:szCs w:val="26"/>
        </w:rPr>
        <w:t>2. Các vấn đề phát hiện trong dữ liệu gốc và cách khắc phục</w:t>
      </w:r>
    </w:p>
    <w:p w14:paraId="313EDB30">
      <w:pPr>
        <w:pStyle w:val="4"/>
        <w:spacing w:before="200" w:after="120"/>
        <w:rPr>
          <w:color w:val="auto"/>
        </w:rPr>
      </w:pPr>
      <w:r>
        <w:rPr>
          <w:rFonts w:ascii="Times New Roman" w:hAnsi="Times New Roman" w:eastAsia="Times New Roman" w:cs="Times New Roman"/>
          <w:b/>
          <w:bCs/>
          <w:color w:val="auto"/>
          <w:sz w:val="24"/>
          <w:szCs w:val="24"/>
        </w:rPr>
        <w:t>2.1. Văn bản chứa markdown thừa (**...**)</w:t>
      </w:r>
    </w:p>
    <w:p w14:paraId="2175B9C4">
      <w:pPr>
        <w:spacing w:after="160" w:line="300" w:lineRule="auto"/>
        <w:ind w:firstLine="500" w:firstLineChars="0"/>
        <w:jc w:val="both"/>
      </w:pPr>
      <w:r>
        <w:rPr>
          <w:rFonts w:ascii="Times New Roman" w:hAnsi="Times New Roman" w:eastAsia="Times New Roman" w:cs="Times New Roman"/>
          <w:b/>
          <w:bCs/>
          <w:sz w:val="24"/>
          <w:szCs w:val="24"/>
        </w:rPr>
        <w:t xml:space="preserve">Vấn đề: </w:t>
      </w:r>
      <w:r>
        <w:rPr>
          <w:rFonts w:ascii="Times New Roman" w:hAnsi="Times New Roman" w:eastAsia="Times New Roman" w:cs="Times New Roman"/>
          <w:sz w:val="24"/>
          <w:szCs w:val="24"/>
        </w:rPr>
        <w:t>Trường assistant_utterance trong dataset gốc chèn ký tự ** ** (định dạng in đậm kiểu markdown) ở đầu và cuối câu trả lời, ví dụ: “**Ah, pockets! You know...**”.</w:t>
      </w:r>
    </w:p>
    <w:p w14:paraId="4480FFB8">
      <w:pPr>
        <w:spacing w:after="160" w:line="300" w:lineRule="auto"/>
        <w:ind w:firstLine="500" w:firstLineChars="0"/>
        <w:jc w:val="both"/>
      </w:pPr>
      <w:r>
        <w:rPr>
          <w:rFonts w:ascii="Times New Roman" w:hAnsi="Times New Roman" w:eastAsia="Times New Roman" w:cs="Times New Roman"/>
          <w:b/>
          <w:bCs/>
          <w:sz w:val="24"/>
          <w:szCs w:val="24"/>
        </w:rPr>
        <w:t xml:space="preserve">Vì sao cần xử lý: </w:t>
      </w:r>
      <w:r>
        <w:rPr>
          <w:rFonts w:ascii="Times New Roman" w:hAnsi="Times New Roman" w:eastAsia="Times New Roman" w:cs="Times New Roman"/>
          <w:sz w:val="24"/>
          <w:szCs w:val="24"/>
        </w:rPr>
        <w:t>Nếu đưa trực tiếp các câu này làm mẫu (few-shot) cho LLM, model có thể học theo thói quen chèn ** thừa vào mọi câu trả lời</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gây lỗi định dạng khi hiển thị trên giao diện chat thật.</w:t>
      </w:r>
    </w:p>
    <w:p w14:paraId="5F1E5D76">
      <w:pPr>
        <w:spacing w:after="160" w:line="300" w:lineRule="auto"/>
        <w:ind w:firstLine="500" w:firstLineChars="0"/>
        <w:jc w:val="both"/>
      </w:pPr>
      <w:r>
        <w:rPr>
          <w:rFonts w:ascii="Times New Roman" w:hAnsi="Times New Roman" w:eastAsia="Times New Roman" w:cs="Times New Roman"/>
          <w:b/>
          <w:bCs/>
          <w:sz w:val="24"/>
          <w:szCs w:val="24"/>
        </w:rPr>
        <w:t xml:space="preserve">Cách khắc phục: </w:t>
      </w:r>
      <w:r>
        <w:rPr>
          <w:rFonts w:ascii="Times New Roman" w:hAnsi="Times New Roman" w:eastAsia="Times New Roman" w:cs="Times New Roman"/>
          <w:sz w:val="24"/>
          <w:szCs w:val="24"/>
        </w:rPr>
        <w:t>Dùng biểu thức chính quy (regex) để bóc cặp ký tự **...** nhưng giữ nguyên nội dung bên trong câu.</w:t>
      </w:r>
    </w:p>
    <w:p w14:paraId="4EF61F52">
      <w:pPr>
        <w:pBdr>
          <w:top w:val="single" w:color="D1D5DB" w:sz="4" w:space="0"/>
          <w:left w:val="single" w:color="D1D5DB" w:sz="4" w:space="0"/>
          <w:bottom w:val="single" w:color="D1D5DB" w:sz="4" w:space="0"/>
          <w:right w:val="single" w:color="D1D5DB" w:sz="4" w:space="0"/>
        </w:pBdr>
        <w:shd w:val="clear" w:fill="F3F4F6"/>
        <w:spacing w:before="100" w:after="200"/>
      </w:pPr>
      <w:r>
        <w:rPr>
          <w:rFonts w:ascii="Consolas" w:hAnsi="Consolas" w:eastAsia="Consolas" w:cs="Consolas"/>
          <w:color w:val="1F2937"/>
          <w:sz w:val="19"/>
          <w:szCs w:val="19"/>
        </w:rPr>
        <w:t>BOLD_PATTERN = re.compile(r"\*\*(.*?)\*\*", re.DOTALL)</w:t>
      </w:r>
      <w:r>
        <w:rPr>
          <w:rFonts w:ascii="Consolas" w:hAnsi="Consolas" w:eastAsia="Consolas" w:cs="Consolas"/>
          <w:color w:val="1F2937"/>
          <w:sz w:val="19"/>
          <w:szCs w:val="19"/>
        </w:rPr>
        <w:br w:type="textWrapping"/>
      </w:r>
      <w:r>
        <w:rPr>
          <w:rFonts w:ascii="Consolas" w:hAnsi="Consolas" w:eastAsia="Consolas" w:cs="Consolas"/>
          <w:color w:val="1F2937"/>
          <w:sz w:val="19"/>
          <w:szCs w:val="19"/>
        </w:rPr>
        <w:t>text_sach = BOLD_PATTERN.sub(r"\1", text_goc)</w:t>
      </w:r>
    </w:p>
    <w:p w14:paraId="00FA56C7">
      <w:pPr>
        <w:pStyle w:val="4"/>
        <w:spacing w:before="200" w:after="120"/>
        <w:rPr>
          <w:color w:val="auto"/>
        </w:rPr>
      </w:pPr>
      <w:r>
        <w:rPr>
          <w:rFonts w:ascii="Times New Roman" w:hAnsi="Times New Roman" w:eastAsia="Times New Roman" w:cs="Times New Roman"/>
          <w:b/>
          <w:bCs/>
          <w:color w:val="auto"/>
          <w:sz w:val="24"/>
          <w:szCs w:val="24"/>
        </w:rPr>
        <w:t>2.2. Khoảng trắng / xuống dòng thừa</w:t>
      </w:r>
    </w:p>
    <w:p w14:paraId="4B2F4B6F">
      <w:pPr>
        <w:spacing w:after="160" w:line="300" w:lineRule="auto"/>
        <w:ind w:firstLine="500" w:firstLineChars="0"/>
        <w:jc w:val="both"/>
      </w:pPr>
      <w:r>
        <w:rPr>
          <w:rFonts w:ascii="Times New Roman" w:hAnsi="Times New Roman" w:eastAsia="Times New Roman" w:cs="Times New Roman"/>
          <w:b/>
          <w:bCs/>
          <w:sz w:val="24"/>
          <w:szCs w:val="24"/>
        </w:rPr>
        <w:t xml:space="preserve">Vấn đề: </w:t>
      </w:r>
      <w:r>
        <w:rPr>
          <w:rFonts w:ascii="Times New Roman" w:hAnsi="Times New Roman" w:eastAsia="Times New Roman" w:cs="Times New Roman"/>
          <w:sz w:val="24"/>
          <w:szCs w:val="24"/>
        </w:rPr>
        <w:t>Một số user_utterance có khoảng trắng thừa ở đầu/cuối hoặc nhiều khoảng trắng liên tiếp ở giữa câu.</w:t>
      </w:r>
    </w:p>
    <w:p w14:paraId="4EFE0B2B">
      <w:pPr>
        <w:spacing w:after="160" w:line="300" w:lineRule="auto"/>
        <w:ind w:firstLine="500" w:firstLineChars="0"/>
        <w:jc w:val="both"/>
      </w:pPr>
      <w:r>
        <w:rPr>
          <w:rFonts w:ascii="Times New Roman" w:hAnsi="Times New Roman" w:eastAsia="Times New Roman" w:cs="Times New Roman"/>
          <w:b/>
          <w:bCs/>
          <w:sz w:val="24"/>
          <w:szCs w:val="24"/>
        </w:rPr>
        <w:t xml:space="preserve">Cách khắc phục: </w:t>
      </w:r>
      <w:r>
        <w:rPr>
          <w:rFonts w:ascii="Times New Roman" w:hAnsi="Times New Roman" w:eastAsia="Times New Roman" w:cs="Times New Roman"/>
          <w:sz w:val="24"/>
          <w:szCs w:val="24"/>
        </w:rPr>
        <w:t>Chuẩn hóa bằng regex gộp mọi chuỗi khoảng trắng liên tiếp thành 1 khoảng trắng, đồng thời cắt khoảng trắng ở đầu/cuối câu (strip).</w:t>
      </w:r>
    </w:p>
    <w:p w14:paraId="4105FA70">
      <w:pPr>
        <w:pStyle w:val="4"/>
        <w:spacing w:before="200" w:after="120"/>
        <w:rPr>
          <w:color w:val="auto"/>
        </w:rPr>
      </w:pPr>
      <w:r>
        <w:rPr>
          <w:rFonts w:ascii="Times New Roman" w:hAnsi="Times New Roman" w:eastAsia="Times New Roman" w:cs="Times New Roman"/>
          <w:b/>
          <w:bCs/>
          <w:color w:val="auto"/>
          <w:sz w:val="24"/>
          <w:szCs w:val="24"/>
        </w:rPr>
        <w:t>2.3. Lượt hội thoại (turn) thiếu user_utterance</w:t>
      </w:r>
    </w:p>
    <w:p w14:paraId="05C08708">
      <w:pPr>
        <w:spacing w:after="160" w:line="300" w:lineRule="auto"/>
        <w:ind w:firstLine="500" w:firstLineChars="0"/>
        <w:jc w:val="both"/>
      </w:pPr>
      <w:r>
        <w:rPr>
          <w:rFonts w:ascii="Times New Roman" w:hAnsi="Times New Roman" w:eastAsia="Times New Roman" w:cs="Times New Roman"/>
          <w:b/>
          <w:bCs/>
          <w:sz w:val="24"/>
          <w:szCs w:val="24"/>
        </w:rPr>
        <w:t xml:space="preserve">Vấn đề: </w:t>
      </w:r>
      <w:r>
        <w:rPr>
          <w:rFonts w:ascii="Times New Roman" w:hAnsi="Times New Roman" w:eastAsia="Times New Roman" w:cs="Times New Roman"/>
          <w:sz w:val="24"/>
          <w:szCs w:val="24"/>
        </w:rPr>
        <w:t>Một số turn có user_utterance rỗng hoặc chỉ chứa khoảng trắng</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đây là dữ liệu lỗi/nhiễu (có thể do lỗi thu thập dữ liệu gốc), không mang thông tin hội thoại thật.</w:t>
      </w:r>
    </w:p>
    <w:p w14:paraId="2FDC62F7">
      <w:pPr>
        <w:spacing w:after="160" w:line="300" w:lineRule="auto"/>
        <w:ind w:firstLine="500" w:firstLineChars="0"/>
        <w:jc w:val="both"/>
      </w:pPr>
      <w:r>
        <w:rPr>
          <w:rFonts w:ascii="Times New Roman" w:hAnsi="Times New Roman" w:eastAsia="Times New Roman" w:cs="Times New Roman"/>
          <w:b/>
          <w:bCs/>
          <w:sz w:val="24"/>
          <w:szCs w:val="24"/>
        </w:rPr>
        <w:t xml:space="preserve">Cách khắc phục: </w:t>
      </w:r>
      <w:r>
        <w:rPr>
          <w:rFonts w:ascii="Times New Roman" w:hAnsi="Times New Roman" w:eastAsia="Times New Roman" w:cs="Times New Roman"/>
          <w:sz w:val="24"/>
          <w:szCs w:val="24"/>
        </w:rPr>
        <w:t>Loại bỏ hoàn toàn các turn này khỏi dataset đã làm sạch. Nếu một cuộc hội thoại sau khi loại bỏ không còn turn hợp lệ nào, toàn bộ cuộc hội thoại đó cũng bị loại.</w:t>
      </w:r>
    </w:p>
    <w:p w14:paraId="6F5885D3">
      <w:pPr>
        <w:pStyle w:val="4"/>
        <w:spacing w:before="200" w:after="120"/>
        <w:rPr>
          <w:color w:val="auto"/>
        </w:rPr>
      </w:pPr>
      <w:r>
        <w:rPr>
          <w:rFonts w:ascii="Times New Roman" w:hAnsi="Times New Roman" w:eastAsia="Times New Roman" w:cs="Times New Roman"/>
          <w:b/>
          <w:bCs/>
          <w:color w:val="auto"/>
          <w:sz w:val="24"/>
          <w:szCs w:val="24"/>
        </w:rPr>
        <w:t>2.4. Cuộc hội thoại trùng lặp hoàn toàn (duplicate)</w:t>
      </w:r>
    </w:p>
    <w:p w14:paraId="4C36C158">
      <w:pPr>
        <w:spacing w:after="160" w:line="300" w:lineRule="auto"/>
        <w:ind w:firstLine="500" w:firstLineChars="0"/>
        <w:jc w:val="both"/>
      </w:pPr>
      <w:r>
        <w:rPr>
          <w:rFonts w:ascii="Times New Roman" w:hAnsi="Times New Roman" w:eastAsia="Times New Roman" w:cs="Times New Roman"/>
          <w:b/>
          <w:bCs/>
          <w:sz w:val="24"/>
          <w:szCs w:val="24"/>
        </w:rPr>
        <w:t xml:space="preserve">Vấn đề: </w:t>
      </w:r>
      <w:r>
        <w:rPr>
          <w:rFonts w:ascii="Times New Roman" w:hAnsi="Times New Roman" w:eastAsia="Times New Roman" w:cs="Times New Roman"/>
          <w:sz w:val="24"/>
          <w:szCs w:val="24"/>
        </w:rPr>
        <w:t>Với dataset lớn (4.146 hội thoại), có khả năng tồn tại các bản ghi trùng lặp hoàn toàn về nội dung (do lỗi thu thập/export dữ liệu 2 lần). Nếu không loại bỏ, dữ liệu trùng lặp sẽ làm lệch (bias) số liệu thống kê và khiến LLM học lặp đi lặp lại cùng 1 mẫu câu.</w:t>
      </w:r>
    </w:p>
    <w:p w14:paraId="6FCD19A2">
      <w:pPr>
        <w:spacing w:after="160" w:line="300" w:lineRule="auto"/>
        <w:ind w:firstLine="500" w:firstLineChars="0"/>
        <w:jc w:val="both"/>
      </w:pPr>
      <w:r>
        <w:rPr>
          <w:rFonts w:ascii="Times New Roman" w:hAnsi="Times New Roman" w:eastAsia="Times New Roman" w:cs="Times New Roman"/>
          <w:b/>
          <w:bCs/>
          <w:sz w:val="24"/>
          <w:szCs w:val="24"/>
        </w:rPr>
        <w:t xml:space="preserve">Cách khắc phục: </w:t>
      </w:r>
      <w:r>
        <w:rPr>
          <w:rFonts w:ascii="Times New Roman" w:hAnsi="Times New Roman" w:eastAsia="Times New Roman" w:cs="Times New Roman"/>
          <w:sz w:val="24"/>
          <w:szCs w:val="24"/>
        </w:rPr>
        <w:t>Tạo mã băm (hash MD5) đại diện cho toàn bộ nội dung user_utterance + assistant_utterance của từng cuộc hội thoại. Nếu 2 cuộc hội thoại có cùng mã băm, chỉ giữ lại bản ghi đầu tiên, loại các bản còn lại.</w:t>
      </w:r>
    </w:p>
    <w:p w14:paraId="4BEC50E9">
      <w:pPr>
        <w:pStyle w:val="4"/>
        <w:spacing w:before="200" w:after="120"/>
        <w:rPr>
          <w:color w:val="auto"/>
        </w:rPr>
      </w:pPr>
      <w:r>
        <w:rPr>
          <w:rFonts w:ascii="Times New Roman" w:hAnsi="Times New Roman" w:eastAsia="Times New Roman" w:cs="Times New Roman"/>
          <w:b/>
          <w:bCs/>
          <w:color w:val="auto"/>
          <w:sz w:val="24"/>
          <w:szCs w:val="24"/>
        </w:rPr>
        <w:t>2.5. Lượt hội thoại không có sản phẩm gợi ý (recommendations rỗng)</w:t>
      </w:r>
    </w:p>
    <w:p w14:paraId="70287997">
      <w:pPr>
        <w:spacing w:after="160" w:line="300" w:lineRule="auto"/>
        <w:ind w:firstLine="500" w:firstLineChars="0"/>
        <w:jc w:val="both"/>
      </w:pPr>
      <w:r>
        <w:rPr>
          <w:rFonts w:ascii="Times New Roman" w:hAnsi="Times New Roman" w:eastAsia="Times New Roman" w:cs="Times New Roman"/>
          <w:b/>
          <w:bCs/>
          <w:sz w:val="24"/>
          <w:szCs w:val="24"/>
        </w:rPr>
        <w:t xml:space="preserve">Vấn đề: </w:t>
      </w:r>
      <w:r>
        <w:rPr>
          <w:rFonts w:ascii="Times New Roman" w:hAnsi="Times New Roman" w:eastAsia="Times New Roman" w:cs="Times New Roman"/>
          <w:sz w:val="24"/>
          <w:szCs w:val="24"/>
        </w:rPr>
        <w:t>Một số turn có danh sách recommendations rỗng</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ví dụ trợ lý chỉ hỏi thêm thông tin mà chưa gợi ý sản phẩm nào.</w:t>
      </w:r>
    </w:p>
    <w:p w14:paraId="16F1C8AC">
      <w:pPr>
        <w:spacing w:after="160" w:line="300" w:lineRule="auto"/>
        <w:ind w:firstLine="500" w:firstLineChars="0"/>
        <w:jc w:val="both"/>
      </w:pPr>
      <w:r>
        <w:rPr>
          <w:rFonts w:ascii="Times New Roman" w:hAnsi="Times New Roman" w:eastAsia="Times New Roman" w:cs="Times New Roman"/>
          <w:b/>
          <w:bCs/>
          <w:sz w:val="24"/>
          <w:szCs w:val="24"/>
        </w:rPr>
        <w:t xml:space="preserve">Cách khắc phục: </w:t>
      </w:r>
      <w:r>
        <w:rPr>
          <w:rFonts w:ascii="Times New Roman" w:hAnsi="Times New Roman" w:eastAsia="Times New Roman" w:cs="Times New Roman"/>
          <w:sz w:val="24"/>
          <w:szCs w:val="24"/>
        </w:rPr>
        <w:t>K</w:t>
      </w:r>
      <w:r>
        <w:rPr>
          <w:rFonts w:hint="default" w:ascii="Times New Roman" w:hAnsi="Times New Roman" w:eastAsia="Times New Roman" w:cs="Times New Roman"/>
          <w:sz w:val="24"/>
          <w:szCs w:val="24"/>
          <w:lang w:val="en-US"/>
        </w:rPr>
        <w:t>hông</w:t>
      </w:r>
      <w:r>
        <w:rPr>
          <w:rFonts w:ascii="Times New Roman" w:hAnsi="Times New Roman" w:eastAsia="Times New Roman" w:cs="Times New Roman"/>
          <w:sz w:val="24"/>
          <w:szCs w:val="24"/>
        </w:rPr>
        <w:t xml:space="preserve"> loại bỏ khỏi dataset chính (vì đây vẫn là 1 phần hợp lệ của luồng hội thoại thật</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có lúc trợ lý cần hỏi lại trước khi gợi ý). Tuy nhiên, các turn này được gắn cờ và loại khỏi bộ mẫu few-shot cho LLM, vì không có ngữ cảnh</w:t>
      </w:r>
      <w:bookmarkStart w:id="0" w:name="_GoBack"/>
      <w:bookmarkEnd w:id="0"/>
      <w:r>
        <w:rPr>
          <w:rFonts w:ascii="Times New Roman" w:hAnsi="Times New Roman" w:eastAsia="Times New Roman" w:cs="Times New Roman"/>
          <w:sz w:val="24"/>
          <w:szCs w:val="24"/>
        </w:rPr>
        <w:t xml:space="preserve"> để học.</w:t>
      </w:r>
    </w:p>
    <w:p w14:paraId="5F1E8CBE">
      <w:pPr>
        <w:pStyle w:val="4"/>
        <w:spacing w:before="200" w:after="120"/>
        <w:rPr>
          <w:color w:val="auto"/>
        </w:rPr>
      </w:pPr>
      <w:r>
        <w:rPr>
          <w:rFonts w:ascii="Times New Roman" w:hAnsi="Times New Roman" w:eastAsia="Times New Roman" w:cs="Times New Roman"/>
          <w:b/>
          <w:bCs/>
          <w:color w:val="auto"/>
          <w:sz w:val="24"/>
          <w:szCs w:val="24"/>
        </w:rPr>
        <w:t>2.6. Thang đo đánh giá không đồng nhất</w:t>
      </w:r>
    </w:p>
    <w:p w14:paraId="3CB46E6A">
      <w:pPr>
        <w:spacing w:after="160" w:line="300" w:lineRule="auto"/>
        <w:ind w:firstLine="500" w:firstLineChars="0"/>
        <w:jc w:val="both"/>
      </w:pPr>
      <w:r>
        <w:rPr>
          <w:rFonts w:ascii="Times New Roman" w:hAnsi="Times New Roman" w:eastAsia="Times New Roman" w:cs="Times New Roman"/>
          <w:b/>
          <w:bCs/>
          <w:sz w:val="24"/>
          <w:szCs w:val="24"/>
        </w:rPr>
        <w:t xml:space="preserve">Vấn đề: </w:t>
      </w:r>
      <w:r>
        <w:rPr>
          <w:rFonts w:ascii="Times New Roman" w:hAnsi="Times New Roman" w:eastAsia="Times New Roman" w:cs="Times New Roman"/>
          <w:sz w:val="24"/>
          <w:szCs w:val="24"/>
        </w:rPr>
        <w:t>Dataset gốc dùng lẫn 2 thang đo khác nhau tùy loại kịch bản: nhị phân (“Probably yes” / “Probably not”) và Likert (“Extremely likely” / “Not at all likely”).</w:t>
      </w:r>
    </w:p>
    <w:p w14:paraId="4A2C96E7">
      <w:pPr>
        <w:spacing w:after="160" w:line="300" w:lineRule="auto"/>
        <w:ind w:firstLine="500" w:firstLineChars="0"/>
        <w:jc w:val="both"/>
      </w:pPr>
      <w:r>
        <w:rPr>
          <w:rFonts w:ascii="Times New Roman" w:hAnsi="Times New Roman" w:eastAsia="Times New Roman" w:cs="Times New Roman"/>
          <w:b/>
          <w:bCs/>
          <w:sz w:val="24"/>
          <w:szCs w:val="24"/>
        </w:rPr>
        <w:t xml:space="preserve">Cách khắc phục: </w:t>
      </w:r>
      <w:r>
        <w:rPr>
          <w:rFonts w:ascii="Times New Roman" w:hAnsi="Times New Roman" w:eastAsia="Times New Roman" w:cs="Times New Roman"/>
          <w:sz w:val="24"/>
          <w:szCs w:val="24"/>
        </w:rPr>
        <w:t>Gộp về 2 nhóm thống nhất positive/negative dựa trên từ khóa trong nhãn (đã xử lý từ bước phân tích trước, được kế thừa lại trong bước làm sạch này để đảm bảo nhất quán xuyên suốt các file dữ liệu).</w:t>
      </w:r>
    </w:p>
    <w:p w14:paraId="413BC5AA">
      <w:pPr>
        <w:pStyle w:val="4"/>
        <w:spacing w:before="200" w:after="120"/>
        <w:rPr>
          <w:color w:val="auto"/>
        </w:rPr>
      </w:pPr>
      <w:r>
        <w:rPr>
          <w:rFonts w:ascii="Times New Roman" w:hAnsi="Times New Roman" w:eastAsia="Times New Roman" w:cs="Times New Roman"/>
          <w:b/>
          <w:bCs/>
          <w:color w:val="auto"/>
          <w:sz w:val="24"/>
          <w:szCs w:val="24"/>
        </w:rPr>
        <w:t>2.7. Lượt hội thoại có phản hồi tiêu cực về việc lặp gợi ý / bỏ sót yêu cầu</w:t>
      </w:r>
    </w:p>
    <w:p w14:paraId="298DAC3B">
      <w:pPr>
        <w:spacing w:after="160" w:line="300" w:lineRule="auto"/>
        <w:ind w:firstLine="500" w:firstLineChars="0"/>
        <w:jc w:val="both"/>
      </w:pPr>
      <w:r>
        <w:rPr>
          <w:rFonts w:ascii="Times New Roman" w:hAnsi="Times New Roman" w:eastAsia="Times New Roman" w:cs="Times New Roman"/>
          <w:b/>
          <w:bCs/>
          <w:sz w:val="24"/>
          <w:szCs w:val="24"/>
        </w:rPr>
        <w:t xml:space="preserve">Vấn đề: </w:t>
      </w:r>
      <w:r>
        <w:rPr>
          <w:rFonts w:ascii="Times New Roman" w:hAnsi="Times New Roman" w:eastAsia="Times New Roman" w:cs="Times New Roman"/>
          <w:sz w:val="24"/>
          <w:szCs w:val="24"/>
        </w:rPr>
        <w:t>Qua khảo sát các trường feedback text (“Do you have any feedback on the recommendations or assistant response in this turn?”), phát hiện nhiều người dùng phàn nàn về việc hệ thống lặp lại đúng sản phẩm đã gợi ý ở lượt trước, hoặc bỏ qua yêu cầu (màu sắc, chất liệu) đã nêu trước đó. Đây chính là nguyên nhân khiến chất lượng gợi ý không cải thiện thêm sau lượt 3-4 hội thoại (đã nêu ở báo cáo phân tích dataset trước).</w:t>
      </w:r>
    </w:p>
    <w:p w14:paraId="134A819D">
      <w:pPr>
        <w:spacing w:after="160" w:line="300" w:lineRule="auto"/>
        <w:ind w:firstLine="500" w:firstLineChars="0"/>
        <w:jc w:val="both"/>
      </w:pPr>
      <w:r>
        <w:rPr>
          <w:rFonts w:ascii="Times New Roman" w:hAnsi="Times New Roman" w:eastAsia="Times New Roman" w:cs="Times New Roman"/>
          <w:b/>
          <w:bCs/>
          <w:sz w:val="24"/>
          <w:szCs w:val="24"/>
        </w:rPr>
        <w:t xml:space="preserve">Vì sao cần xử lý: </w:t>
      </w:r>
      <w:r>
        <w:rPr>
          <w:rFonts w:ascii="Times New Roman" w:hAnsi="Times New Roman" w:eastAsia="Times New Roman" w:cs="Times New Roman"/>
          <w:sz w:val="24"/>
          <w:szCs w:val="24"/>
        </w:rPr>
        <w:t>Nếu đưa các turn này vào làm mẫu few-shot cho LLM, model sẽ vô tình học theo đúng hành vi xấu (lặp gợi ý, bỏ sót yêu cầu) mà nhóm đang cố gắng khắc phục.</w:t>
      </w:r>
    </w:p>
    <w:p w14:paraId="632CBBAA">
      <w:pPr>
        <w:spacing w:after="160" w:line="300" w:lineRule="auto"/>
        <w:ind w:firstLine="500" w:firstLineChars="0"/>
        <w:jc w:val="both"/>
      </w:pPr>
      <w:r>
        <w:rPr>
          <w:rFonts w:ascii="Times New Roman" w:hAnsi="Times New Roman" w:eastAsia="Times New Roman" w:cs="Times New Roman"/>
          <w:b/>
          <w:bCs/>
          <w:sz w:val="24"/>
          <w:szCs w:val="24"/>
        </w:rPr>
        <w:t xml:space="preserve">Cách khắc phục: </w:t>
      </w:r>
      <w:r>
        <w:rPr>
          <w:rFonts w:ascii="Times New Roman" w:hAnsi="Times New Roman" w:eastAsia="Times New Roman" w:cs="Times New Roman"/>
          <w:sz w:val="24"/>
          <w:szCs w:val="24"/>
        </w:rPr>
        <w:t>Dùng danh sách từ khóa (repeat, same, again, ignored, duplicate...) để quét trường feedback text, gắn cờ has_negative_feedback = True cho các turn liên quan, và loại các turn này khỏi bộ mẫu few-shot cho LLM dù mức độ sẵn sàng mua có thể vẫn là positive.</w:t>
      </w:r>
    </w:p>
    <w:p w14:paraId="220789D0">
      <w:pPr>
        <w:pStyle w:val="3"/>
        <w:spacing w:before="260" w:after="160"/>
        <w:rPr>
          <w:color w:val="auto"/>
        </w:rPr>
      </w:pPr>
      <w:r>
        <w:rPr>
          <w:rFonts w:ascii="Times New Roman" w:hAnsi="Times New Roman" w:eastAsia="Times New Roman" w:cs="Times New Roman"/>
          <w:b/>
          <w:bCs/>
          <w:color w:val="auto"/>
          <w:sz w:val="26"/>
          <w:szCs w:val="26"/>
        </w:rPr>
        <w:t>3. Tiêu chí xây dựng bộ dữ liệu “chất lượng cao” cho LLM few-shot</w:t>
      </w:r>
    </w:p>
    <w:p w14:paraId="151224CE">
      <w:pPr>
        <w:spacing w:after="160" w:line="300" w:lineRule="auto"/>
        <w:ind w:firstLine="500" w:firstLineChars="0"/>
        <w:jc w:val="both"/>
      </w:pPr>
      <w:r>
        <w:rPr>
          <w:rFonts w:ascii="Times New Roman" w:hAnsi="Times New Roman" w:eastAsia="Times New Roman" w:cs="Times New Roman"/>
          <w:b w:val="0"/>
          <w:bCs w:val="0"/>
          <w:i w:val="0"/>
          <w:iCs w:val="0"/>
          <w:sz w:val="24"/>
          <w:szCs w:val="24"/>
        </w:rPr>
        <w:t>Không phải toàn bộ dữ liệu đã làm sạch đều phù hợp để làm mẫu (few-shot examples) hướng dẫn LLM sinh phản hồi. Một turn chỉ được đưa vào bộ mẫu few-shot khi thỏa đồng thời cả 3 điều kiện:</w:t>
      </w:r>
    </w:p>
    <w:p w14:paraId="296406C1">
      <w:pPr>
        <w:pStyle w:val="16"/>
        <w:numPr>
          <w:ilvl w:val="0"/>
          <w:numId w:val="1"/>
        </w:numPr>
        <w:spacing w:after="100" w:line="280" w:lineRule="auto"/>
      </w:pPr>
      <w:r>
        <w:rPr>
          <w:rFonts w:ascii="Times New Roman" w:hAnsi="Times New Roman" w:eastAsia="Times New Roman" w:cs="Times New Roman"/>
          <w:sz w:val="24"/>
          <w:szCs w:val="24"/>
        </w:rPr>
        <w:t>Mức độ sẵn sàng mua được đánh giá positive (đã chuẩn hóa từ cả 2 thang đo gốc).</w:t>
      </w:r>
    </w:p>
    <w:p w14:paraId="5553A771">
      <w:pPr>
        <w:pStyle w:val="16"/>
        <w:numPr>
          <w:ilvl w:val="0"/>
          <w:numId w:val="1"/>
        </w:numPr>
        <w:spacing w:after="100" w:line="280" w:lineRule="auto"/>
      </w:pPr>
      <w:r>
        <w:rPr>
          <w:rFonts w:ascii="Times New Roman" w:hAnsi="Times New Roman" w:eastAsia="Times New Roman" w:cs="Times New Roman"/>
          <w:sz w:val="24"/>
          <w:szCs w:val="24"/>
        </w:rPr>
        <w:t>Có ít nhất 1 sản phẩm được gợi ý trong turn đó (đảm bảo có ngữ cảnh sản phẩm để học).</w:t>
      </w:r>
    </w:p>
    <w:p w14:paraId="53557AAD">
      <w:pPr>
        <w:pStyle w:val="16"/>
        <w:numPr>
          <w:ilvl w:val="0"/>
          <w:numId w:val="1"/>
        </w:numPr>
        <w:spacing w:after="100" w:line="280" w:lineRule="auto"/>
      </w:pPr>
      <w:r>
        <w:rPr>
          <w:rFonts w:ascii="Times New Roman" w:hAnsi="Times New Roman" w:eastAsia="Times New Roman" w:cs="Times New Roman"/>
          <w:sz w:val="24"/>
          <w:szCs w:val="24"/>
        </w:rPr>
        <w:t>K</w:t>
      </w:r>
      <w:r>
        <w:rPr>
          <w:rFonts w:hint="default" w:ascii="Times New Roman" w:hAnsi="Times New Roman" w:eastAsia="Times New Roman" w:cs="Times New Roman"/>
          <w:sz w:val="24"/>
          <w:szCs w:val="24"/>
          <w:lang w:val="en-US"/>
        </w:rPr>
        <w:t>hông</w:t>
      </w:r>
      <w:r>
        <w:rPr>
          <w:rFonts w:ascii="Times New Roman" w:hAnsi="Times New Roman" w:eastAsia="Times New Roman" w:cs="Times New Roman"/>
          <w:sz w:val="24"/>
          <w:szCs w:val="24"/>
        </w:rPr>
        <w:t xml:space="preserve"> bị người dùng phản hồi tiêu cực về việc lặp gợi ý hoặc bỏ sót yêu cầu.</w:t>
      </w:r>
    </w:p>
    <w:p w14:paraId="7F8A4F1B">
      <w:pPr>
        <w:spacing w:after="160" w:line="300" w:lineRule="auto"/>
        <w:ind w:firstLine="500" w:firstLineChars="0"/>
        <w:jc w:val="both"/>
        <w:rPr>
          <w:i w:val="0"/>
          <w:iCs w:val="0"/>
          <w:sz w:val="24"/>
          <w:szCs w:val="24"/>
        </w:rPr>
      </w:pPr>
      <w:r>
        <w:rPr>
          <w:rFonts w:ascii="Times New Roman" w:hAnsi="Times New Roman" w:eastAsia="Times New Roman" w:cs="Times New Roman"/>
          <w:b w:val="0"/>
          <w:bCs w:val="0"/>
          <w:i w:val="0"/>
          <w:iCs w:val="0"/>
          <w:sz w:val="24"/>
          <w:szCs w:val="24"/>
        </w:rPr>
        <w:t>Cách làm này đảm bảo LLM chỉ học theo các mẫu hội thoại thực sự hiệu quả, tránh lặp lại các lỗi đã biết của hệ thống gốc.</w:t>
      </w:r>
    </w:p>
    <w:p w14:paraId="298A90C4">
      <w:pPr>
        <w:pStyle w:val="3"/>
        <w:spacing w:before="260" w:after="160"/>
        <w:rPr>
          <w:color w:val="auto"/>
        </w:rPr>
      </w:pPr>
      <w:r>
        <w:rPr>
          <w:rFonts w:ascii="Times New Roman" w:hAnsi="Times New Roman" w:eastAsia="Times New Roman" w:cs="Times New Roman"/>
          <w:b/>
          <w:bCs/>
          <w:color w:val="auto"/>
          <w:sz w:val="26"/>
          <w:szCs w:val="26"/>
        </w:rPr>
        <w:t>4. Kết quả làm sạch dữ liệu (số liệu thật, đã chạy trên dataset gốc)</w:t>
      </w:r>
    </w:p>
    <w:p w14:paraId="5B0B1259">
      <w:pPr>
        <w:spacing w:after="160" w:line="300" w:lineRule="auto"/>
        <w:ind w:firstLine="500" w:firstLineChars="0"/>
        <w:jc w:val="both"/>
      </w:pPr>
      <w:r>
        <w:rPr>
          <w:rFonts w:ascii="Times New Roman" w:hAnsi="Times New Roman" w:eastAsia="Times New Roman" w:cs="Times New Roman"/>
          <w:b w:val="0"/>
          <w:bCs w:val="0"/>
          <w:i w:val="0"/>
          <w:iCs w:val="0"/>
          <w:sz w:val="24"/>
          <w:szCs w:val="24"/>
        </w:rPr>
        <w:t xml:space="preserve">Script </w:t>
      </w:r>
      <w:r>
        <w:rPr>
          <w:rFonts w:hint="default" w:ascii="Times New Roman" w:hAnsi="Times New Roman" w:eastAsia="Times New Roman" w:cs="Times New Roman"/>
          <w:b w:val="0"/>
          <w:bCs w:val="0"/>
          <w:i w:val="0"/>
          <w:iCs w:val="0"/>
          <w:sz w:val="24"/>
          <w:szCs w:val="24"/>
          <w:lang w:val="en-US"/>
        </w:rPr>
        <w:t>data_clean</w:t>
      </w:r>
      <w:r>
        <w:rPr>
          <w:rFonts w:ascii="Times New Roman" w:hAnsi="Times New Roman" w:eastAsia="Times New Roman" w:cs="Times New Roman"/>
          <w:b w:val="0"/>
          <w:bCs w:val="0"/>
          <w:i w:val="0"/>
          <w:iCs w:val="0"/>
          <w:sz w:val="24"/>
          <w:szCs w:val="24"/>
        </w:rPr>
        <w:t>.py đã được chạy trực tiếp trên file dataset gốc (convrec_shopping_study, 142 MB, 4.146 cuộc hội thoại). Kết quả như sau:</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2200"/>
        <w:gridCol w:w="1950"/>
      </w:tblGrid>
      <w:tr w14:paraId="6E08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1F4E78"/>
            <w:tcMar>
              <w:top w:w="80" w:type="dxa"/>
              <w:left w:w="100" w:type="dxa"/>
              <w:bottom w:w="80" w:type="dxa"/>
              <w:right w:w="100" w:type="dxa"/>
            </w:tcMar>
            <w:vAlign w:val="center"/>
          </w:tcPr>
          <w:p w14:paraId="233DF670">
            <w:pPr>
              <w:jc w:val="center"/>
            </w:pPr>
            <w:r>
              <w:rPr>
                <w:rFonts w:ascii="Times New Roman" w:hAnsi="Times New Roman" w:eastAsia="Times New Roman" w:cs="Times New Roman"/>
                <w:b/>
                <w:bCs/>
                <w:i w:val="0"/>
                <w:iCs w:val="0"/>
                <w:color w:val="FFFFFF"/>
                <w:sz w:val="21"/>
                <w:szCs w:val="21"/>
              </w:rPr>
              <w:t>Chỉ số</w:t>
            </w:r>
          </w:p>
        </w:tc>
        <w:tc>
          <w:tcPr>
            <w:tcW w:w="2200" w:type="dxa"/>
            <w:shd w:val="clear" w:color="auto" w:fill="1F4E78"/>
            <w:tcMar>
              <w:top w:w="80" w:type="dxa"/>
              <w:left w:w="100" w:type="dxa"/>
              <w:bottom w:w="80" w:type="dxa"/>
              <w:right w:w="100" w:type="dxa"/>
            </w:tcMar>
            <w:vAlign w:val="center"/>
          </w:tcPr>
          <w:p w14:paraId="1C7862B4">
            <w:pPr>
              <w:jc w:val="center"/>
            </w:pPr>
            <w:r>
              <w:rPr>
                <w:rFonts w:ascii="Times New Roman" w:hAnsi="Times New Roman" w:eastAsia="Times New Roman" w:cs="Times New Roman"/>
                <w:b/>
                <w:bCs/>
                <w:i w:val="0"/>
                <w:iCs w:val="0"/>
                <w:color w:val="FFFFFF"/>
                <w:sz w:val="21"/>
                <w:szCs w:val="21"/>
              </w:rPr>
              <w:t>Giá trị</w:t>
            </w:r>
          </w:p>
        </w:tc>
        <w:tc>
          <w:tcPr>
            <w:tcW w:w="1950" w:type="dxa"/>
            <w:shd w:val="clear" w:color="auto" w:fill="1F4E78"/>
            <w:tcMar>
              <w:top w:w="80" w:type="dxa"/>
              <w:left w:w="100" w:type="dxa"/>
              <w:bottom w:w="80" w:type="dxa"/>
              <w:right w:w="100" w:type="dxa"/>
            </w:tcMar>
            <w:vAlign w:val="center"/>
          </w:tcPr>
          <w:p w14:paraId="3314A048">
            <w:pPr>
              <w:jc w:val="center"/>
            </w:pPr>
            <w:r>
              <w:rPr>
                <w:rFonts w:ascii="Times New Roman" w:hAnsi="Times New Roman" w:eastAsia="Times New Roman" w:cs="Times New Roman"/>
                <w:b/>
                <w:bCs/>
                <w:i w:val="0"/>
                <w:iCs w:val="0"/>
                <w:color w:val="FFFFFF"/>
                <w:sz w:val="21"/>
                <w:szCs w:val="21"/>
              </w:rPr>
              <w:t>Tỷ lệ</w:t>
            </w:r>
          </w:p>
        </w:tc>
      </w:tr>
      <w:tr w14:paraId="4EC4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vAlign w:val="center"/>
          </w:tcPr>
          <w:p w14:paraId="30F58DD6">
            <w:pPr>
              <w:jc w:val="left"/>
            </w:pPr>
            <w:r>
              <w:rPr>
                <w:rFonts w:ascii="Times New Roman" w:hAnsi="Times New Roman" w:eastAsia="Times New Roman" w:cs="Times New Roman"/>
                <w:b w:val="0"/>
                <w:bCs w:val="0"/>
                <w:i w:val="0"/>
                <w:iCs w:val="0"/>
                <w:color w:val="000000"/>
                <w:sz w:val="21"/>
                <w:szCs w:val="21"/>
              </w:rPr>
              <w:t>Số cuộc hội thoại trước khi làm sạch</w:t>
            </w:r>
          </w:p>
        </w:tc>
        <w:tc>
          <w:tcPr>
            <w:tcW w:w="2200" w:type="dxa"/>
            <w:tcMar>
              <w:top w:w="80" w:type="dxa"/>
              <w:left w:w="100" w:type="dxa"/>
              <w:bottom w:w="80" w:type="dxa"/>
              <w:right w:w="100" w:type="dxa"/>
            </w:tcMar>
            <w:vAlign w:val="center"/>
          </w:tcPr>
          <w:p w14:paraId="39A71C97">
            <w:pPr>
              <w:jc w:val="center"/>
              <w:rPr>
                <w:i w:val="0"/>
                <w:iCs w:val="0"/>
              </w:rPr>
            </w:pPr>
            <w:r>
              <w:rPr>
                <w:rFonts w:ascii="Times New Roman" w:hAnsi="Times New Roman" w:eastAsia="Times New Roman" w:cs="Times New Roman"/>
                <w:b w:val="0"/>
                <w:bCs w:val="0"/>
                <w:i w:val="0"/>
                <w:iCs w:val="0"/>
                <w:color w:val="000000"/>
                <w:sz w:val="21"/>
                <w:szCs w:val="21"/>
              </w:rPr>
              <w:t>4.146</w:t>
            </w:r>
          </w:p>
        </w:tc>
        <w:tc>
          <w:tcPr>
            <w:tcW w:w="1950" w:type="dxa"/>
            <w:tcMar>
              <w:top w:w="80" w:type="dxa"/>
              <w:left w:w="100" w:type="dxa"/>
              <w:bottom w:w="80" w:type="dxa"/>
              <w:right w:w="100" w:type="dxa"/>
            </w:tcMar>
            <w:vAlign w:val="center"/>
          </w:tcPr>
          <w:p w14:paraId="4500499F">
            <w:pPr>
              <w:jc w:val="center"/>
              <w:rPr>
                <w:i w:val="0"/>
                <w:iCs w:val="0"/>
              </w:rPr>
            </w:pPr>
            <w:r>
              <w:rPr>
                <w:rFonts w:ascii="Times New Roman" w:hAnsi="Times New Roman" w:eastAsia="Times New Roman" w:cs="Times New Roman"/>
                <w:b w:val="0"/>
                <w:bCs w:val="0"/>
                <w:i w:val="0"/>
                <w:iCs w:val="0"/>
                <w:color w:val="000000"/>
                <w:sz w:val="21"/>
                <w:szCs w:val="21"/>
              </w:rPr>
              <w:t>100%</w:t>
            </w:r>
          </w:p>
        </w:tc>
      </w:tr>
      <w:tr w14:paraId="745A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3F6FA"/>
            <w:tcMar>
              <w:top w:w="80" w:type="dxa"/>
              <w:left w:w="100" w:type="dxa"/>
              <w:bottom w:w="80" w:type="dxa"/>
              <w:right w:w="100" w:type="dxa"/>
            </w:tcMar>
            <w:vAlign w:val="center"/>
          </w:tcPr>
          <w:p w14:paraId="311BB481">
            <w:pPr>
              <w:jc w:val="left"/>
            </w:pPr>
            <w:r>
              <w:rPr>
                <w:rFonts w:ascii="Times New Roman" w:hAnsi="Times New Roman" w:eastAsia="Times New Roman" w:cs="Times New Roman"/>
                <w:b w:val="0"/>
                <w:bCs w:val="0"/>
                <w:i w:val="0"/>
                <w:iCs w:val="0"/>
                <w:color w:val="000000"/>
                <w:sz w:val="21"/>
                <w:szCs w:val="21"/>
              </w:rPr>
              <w:t>Số cuộc hội thoại trùng lặp bị loại</w:t>
            </w:r>
          </w:p>
        </w:tc>
        <w:tc>
          <w:tcPr>
            <w:tcW w:w="2200" w:type="dxa"/>
            <w:shd w:val="clear" w:color="auto" w:fill="F3F6FA"/>
            <w:tcMar>
              <w:top w:w="80" w:type="dxa"/>
              <w:left w:w="100" w:type="dxa"/>
              <w:bottom w:w="80" w:type="dxa"/>
              <w:right w:w="100" w:type="dxa"/>
            </w:tcMar>
            <w:vAlign w:val="center"/>
          </w:tcPr>
          <w:p w14:paraId="7ED755BC">
            <w:pPr>
              <w:jc w:val="center"/>
              <w:rPr>
                <w:i w:val="0"/>
                <w:iCs w:val="0"/>
              </w:rPr>
            </w:pPr>
            <w:r>
              <w:rPr>
                <w:rFonts w:ascii="Times New Roman" w:hAnsi="Times New Roman" w:eastAsia="Times New Roman" w:cs="Times New Roman"/>
                <w:b w:val="0"/>
                <w:bCs w:val="0"/>
                <w:i w:val="0"/>
                <w:iCs w:val="0"/>
                <w:color w:val="000000"/>
                <w:sz w:val="21"/>
                <w:szCs w:val="21"/>
              </w:rPr>
              <w:t>60</w:t>
            </w:r>
          </w:p>
        </w:tc>
        <w:tc>
          <w:tcPr>
            <w:tcW w:w="1950" w:type="dxa"/>
            <w:shd w:val="clear" w:color="auto" w:fill="F3F6FA"/>
            <w:tcMar>
              <w:top w:w="80" w:type="dxa"/>
              <w:left w:w="100" w:type="dxa"/>
              <w:bottom w:w="80" w:type="dxa"/>
              <w:right w:w="100" w:type="dxa"/>
            </w:tcMar>
            <w:vAlign w:val="center"/>
          </w:tcPr>
          <w:p w14:paraId="09DFB0E4">
            <w:pPr>
              <w:jc w:val="center"/>
              <w:rPr>
                <w:i w:val="0"/>
                <w:iCs w:val="0"/>
              </w:rPr>
            </w:pPr>
            <w:r>
              <w:rPr>
                <w:rFonts w:ascii="Times New Roman" w:hAnsi="Times New Roman" w:eastAsia="Times New Roman" w:cs="Times New Roman"/>
                <w:b w:val="0"/>
                <w:bCs w:val="0"/>
                <w:i w:val="0"/>
                <w:iCs w:val="0"/>
                <w:color w:val="000000"/>
                <w:sz w:val="21"/>
                <w:szCs w:val="21"/>
              </w:rPr>
              <w:t>1,4%</w:t>
            </w:r>
          </w:p>
        </w:tc>
      </w:tr>
      <w:tr w14:paraId="5931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vAlign w:val="center"/>
          </w:tcPr>
          <w:p w14:paraId="3D909FD6">
            <w:pPr>
              <w:jc w:val="left"/>
            </w:pPr>
            <w:r>
              <w:rPr>
                <w:rFonts w:ascii="Times New Roman" w:hAnsi="Times New Roman" w:eastAsia="Times New Roman" w:cs="Times New Roman"/>
                <w:b w:val="0"/>
                <w:bCs w:val="0"/>
                <w:i w:val="0"/>
                <w:iCs w:val="0"/>
                <w:color w:val="000000"/>
                <w:sz w:val="21"/>
                <w:szCs w:val="21"/>
              </w:rPr>
              <w:t>Số cuộc hội thoại rỗng / không có turn hợp lệ bị loại</w:t>
            </w:r>
          </w:p>
        </w:tc>
        <w:tc>
          <w:tcPr>
            <w:tcW w:w="2200" w:type="dxa"/>
            <w:tcMar>
              <w:top w:w="80" w:type="dxa"/>
              <w:left w:w="100" w:type="dxa"/>
              <w:bottom w:w="80" w:type="dxa"/>
              <w:right w:w="100" w:type="dxa"/>
            </w:tcMar>
            <w:vAlign w:val="center"/>
          </w:tcPr>
          <w:p w14:paraId="67251D63">
            <w:pPr>
              <w:jc w:val="center"/>
              <w:rPr>
                <w:i w:val="0"/>
                <w:iCs w:val="0"/>
              </w:rPr>
            </w:pPr>
            <w:r>
              <w:rPr>
                <w:rFonts w:ascii="Times New Roman" w:hAnsi="Times New Roman" w:eastAsia="Times New Roman" w:cs="Times New Roman"/>
                <w:b w:val="0"/>
                <w:bCs w:val="0"/>
                <w:i w:val="0"/>
                <w:iCs w:val="0"/>
                <w:color w:val="000000"/>
                <w:sz w:val="21"/>
                <w:szCs w:val="21"/>
              </w:rPr>
              <w:t>0</w:t>
            </w:r>
          </w:p>
        </w:tc>
        <w:tc>
          <w:tcPr>
            <w:tcW w:w="1950" w:type="dxa"/>
            <w:tcMar>
              <w:top w:w="80" w:type="dxa"/>
              <w:left w:w="100" w:type="dxa"/>
              <w:bottom w:w="80" w:type="dxa"/>
              <w:right w:w="100" w:type="dxa"/>
            </w:tcMar>
            <w:vAlign w:val="center"/>
          </w:tcPr>
          <w:p w14:paraId="5A2B9C6F">
            <w:pPr>
              <w:jc w:val="center"/>
              <w:rPr>
                <w:i w:val="0"/>
                <w:iCs w:val="0"/>
              </w:rPr>
            </w:pPr>
            <w:r>
              <w:rPr>
                <w:rFonts w:ascii="Times New Roman" w:hAnsi="Times New Roman" w:eastAsia="Times New Roman" w:cs="Times New Roman"/>
                <w:b w:val="0"/>
                <w:bCs w:val="0"/>
                <w:i w:val="0"/>
                <w:iCs w:val="0"/>
                <w:color w:val="000000"/>
                <w:sz w:val="21"/>
                <w:szCs w:val="21"/>
              </w:rPr>
              <w:t>0%</w:t>
            </w:r>
          </w:p>
        </w:tc>
      </w:tr>
      <w:tr w14:paraId="4A39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3F6FA"/>
            <w:tcMar>
              <w:top w:w="80" w:type="dxa"/>
              <w:left w:w="100" w:type="dxa"/>
              <w:bottom w:w="80" w:type="dxa"/>
              <w:right w:w="100" w:type="dxa"/>
            </w:tcMar>
            <w:vAlign w:val="center"/>
          </w:tcPr>
          <w:p w14:paraId="731C8334">
            <w:pPr>
              <w:jc w:val="left"/>
            </w:pPr>
            <w:r>
              <w:rPr>
                <w:rFonts w:ascii="Times New Roman" w:hAnsi="Times New Roman" w:eastAsia="Times New Roman" w:cs="Times New Roman"/>
                <w:b w:val="0"/>
                <w:bCs w:val="0"/>
                <w:i w:val="0"/>
                <w:iCs w:val="0"/>
                <w:color w:val="000000"/>
                <w:sz w:val="21"/>
                <w:szCs w:val="21"/>
              </w:rPr>
              <w:t>Số cuộc hội thoại còn lại sau làm sạch</w:t>
            </w:r>
          </w:p>
        </w:tc>
        <w:tc>
          <w:tcPr>
            <w:tcW w:w="2200" w:type="dxa"/>
            <w:shd w:val="clear" w:color="auto" w:fill="F3F6FA"/>
            <w:tcMar>
              <w:top w:w="80" w:type="dxa"/>
              <w:left w:w="100" w:type="dxa"/>
              <w:bottom w:w="80" w:type="dxa"/>
              <w:right w:w="100" w:type="dxa"/>
            </w:tcMar>
            <w:vAlign w:val="center"/>
          </w:tcPr>
          <w:p w14:paraId="3F71F756">
            <w:pPr>
              <w:jc w:val="center"/>
              <w:rPr>
                <w:i w:val="0"/>
                <w:iCs w:val="0"/>
              </w:rPr>
            </w:pPr>
            <w:r>
              <w:rPr>
                <w:rFonts w:ascii="Times New Roman" w:hAnsi="Times New Roman" w:eastAsia="Times New Roman" w:cs="Times New Roman"/>
                <w:b w:val="0"/>
                <w:bCs w:val="0"/>
                <w:i w:val="0"/>
                <w:iCs w:val="0"/>
                <w:color w:val="000000"/>
                <w:sz w:val="21"/>
                <w:szCs w:val="21"/>
              </w:rPr>
              <w:t>4.086</w:t>
            </w:r>
          </w:p>
        </w:tc>
        <w:tc>
          <w:tcPr>
            <w:tcW w:w="1950" w:type="dxa"/>
            <w:shd w:val="clear" w:color="auto" w:fill="F3F6FA"/>
            <w:tcMar>
              <w:top w:w="80" w:type="dxa"/>
              <w:left w:w="100" w:type="dxa"/>
              <w:bottom w:w="80" w:type="dxa"/>
              <w:right w:w="100" w:type="dxa"/>
            </w:tcMar>
            <w:vAlign w:val="center"/>
          </w:tcPr>
          <w:p w14:paraId="34A7D4F2">
            <w:pPr>
              <w:jc w:val="center"/>
              <w:rPr>
                <w:i w:val="0"/>
                <w:iCs w:val="0"/>
              </w:rPr>
            </w:pPr>
            <w:r>
              <w:rPr>
                <w:rFonts w:ascii="Times New Roman" w:hAnsi="Times New Roman" w:eastAsia="Times New Roman" w:cs="Times New Roman"/>
                <w:b w:val="0"/>
                <w:bCs w:val="0"/>
                <w:i w:val="0"/>
                <w:iCs w:val="0"/>
                <w:color w:val="000000"/>
                <w:sz w:val="21"/>
                <w:szCs w:val="21"/>
              </w:rPr>
              <w:t>98,6%</w:t>
            </w:r>
          </w:p>
        </w:tc>
      </w:tr>
      <w:tr w14:paraId="2ABE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vAlign w:val="center"/>
          </w:tcPr>
          <w:p w14:paraId="75D0A850">
            <w:pPr>
              <w:jc w:val="left"/>
            </w:pPr>
            <w:r>
              <w:rPr>
                <w:rFonts w:ascii="Times New Roman" w:hAnsi="Times New Roman" w:eastAsia="Times New Roman" w:cs="Times New Roman"/>
                <w:b w:val="0"/>
                <w:bCs w:val="0"/>
                <w:i w:val="0"/>
                <w:iCs w:val="0"/>
                <w:color w:val="000000"/>
                <w:sz w:val="21"/>
                <w:szCs w:val="21"/>
              </w:rPr>
              <w:t>Số turn trước khi làm sạch</w:t>
            </w:r>
          </w:p>
        </w:tc>
        <w:tc>
          <w:tcPr>
            <w:tcW w:w="2200" w:type="dxa"/>
            <w:tcMar>
              <w:top w:w="80" w:type="dxa"/>
              <w:left w:w="100" w:type="dxa"/>
              <w:bottom w:w="80" w:type="dxa"/>
              <w:right w:w="100" w:type="dxa"/>
            </w:tcMar>
            <w:vAlign w:val="center"/>
          </w:tcPr>
          <w:p w14:paraId="643B4C40">
            <w:pPr>
              <w:jc w:val="center"/>
              <w:rPr>
                <w:i w:val="0"/>
                <w:iCs w:val="0"/>
              </w:rPr>
            </w:pPr>
            <w:r>
              <w:rPr>
                <w:rFonts w:ascii="Times New Roman" w:hAnsi="Times New Roman" w:eastAsia="Times New Roman" w:cs="Times New Roman"/>
                <w:b w:val="0"/>
                <w:bCs w:val="0"/>
                <w:i w:val="0"/>
                <w:iCs w:val="0"/>
                <w:color w:val="000000"/>
                <w:sz w:val="21"/>
                <w:szCs w:val="21"/>
              </w:rPr>
              <w:t>14.736</w:t>
            </w:r>
          </w:p>
        </w:tc>
        <w:tc>
          <w:tcPr>
            <w:tcW w:w="1950" w:type="dxa"/>
            <w:tcMar>
              <w:top w:w="80" w:type="dxa"/>
              <w:left w:w="100" w:type="dxa"/>
              <w:bottom w:w="80" w:type="dxa"/>
              <w:right w:w="100" w:type="dxa"/>
            </w:tcMar>
            <w:vAlign w:val="center"/>
          </w:tcPr>
          <w:p w14:paraId="06C527B7">
            <w:pPr>
              <w:jc w:val="center"/>
              <w:rPr>
                <w:i w:val="0"/>
                <w:iCs w:val="0"/>
              </w:rPr>
            </w:pPr>
            <w:r>
              <w:rPr>
                <w:rFonts w:ascii="Times New Roman" w:hAnsi="Times New Roman" w:eastAsia="Times New Roman" w:cs="Times New Roman"/>
                <w:b w:val="0"/>
                <w:bCs w:val="0"/>
                <w:i w:val="0"/>
                <w:iCs w:val="0"/>
                <w:color w:val="000000"/>
                <w:sz w:val="21"/>
                <w:szCs w:val="21"/>
              </w:rPr>
              <w:t>100%</w:t>
            </w:r>
          </w:p>
        </w:tc>
      </w:tr>
      <w:tr w14:paraId="13A1D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3F6FA"/>
            <w:tcMar>
              <w:top w:w="80" w:type="dxa"/>
              <w:left w:w="100" w:type="dxa"/>
              <w:bottom w:w="80" w:type="dxa"/>
              <w:right w:w="100" w:type="dxa"/>
            </w:tcMar>
            <w:vAlign w:val="center"/>
          </w:tcPr>
          <w:p w14:paraId="18061920">
            <w:pPr>
              <w:jc w:val="left"/>
            </w:pPr>
            <w:r>
              <w:rPr>
                <w:rFonts w:ascii="Times New Roman" w:hAnsi="Times New Roman" w:eastAsia="Times New Roman" w:cs="Times New Roman"/>
                <w:b w:val="0"/>
                <w:bCs w:val="0"/>
                <w:i w:val="0"/>
                <w:iCs w:val="0"/>
                <w:color w:val="000000"/>
                <w:sz w:val="21"/>
                <w:szCs w:val="21"/>
              </w:rPr>
              <w:t>Số turn thiếu user_utterance bị loại</w:t>
            </w:r>
          </w:p>
        </w:tc>
        <w:tc>
          <w:tcPr>
            <w:tcW w:w="2200" w:type="dxa"/>
            <w:shd w:val="clear" w:color="auto" w:fill="F3F6FA"/>
            <w:tcMar>
              <w:top w:w="80" w:type="dxa"/>
              <w:left w:w="100" w:type="dxa"/>
              <w:bottom w:w="80" w:type="dxa"/>
              <w:right w:w="100" w:type="dxa"/>
            </w:tcMar>
            <w:vAlign w:val="center"/>
          </w:tcPr>
          <w:p w14:paraId="425C8689">
            <w:pPr>
              <w:jc w:val="center"/>
              <w:rPr>
                <w:i w:val="0"/>
                <w:iCs w:val="0"/>
              </w:rPr>
            </w:pPr>
            <w:r>
              <w:rPr>
                <w:rFonts w:ascii="Times New Roman" w:hAnsi="Times New Roman" w:eastAsia="Times New Roman" w:cs="Times New Roman"/>
                <w:b w:val="0"/>
                <w:bCs w:val="0"/>
                <w:i w:val="0"/>
                <w:iCs w:val="0"/>
                <w:color w:val="000000"/>
                <w:sz w:val="21"/>
                <w:szCs w:val="21"/>
              </w:rPr>
              <w:t>0</w:t>
            </w:r>
          </w:p>
        </w:tc>
        <w:tc>
          <w:tcPr>
            <w:tcW w:w="1950" w:type="dxa"/>
            <w:shd w:val="clear" w:color="auto" w:fill="F3F6FA"/>
            <w:tcMar>
              <w:top w:w="80" w:type="dxa"/>
              <w:left w:w="100" w:type="dxa"/>
              <w:bottom w:w="80" w:type="dxa"/>
              <w:right w:w="100" w:type="dxa"/>
            </w:tcMar>
            <w:vAlign w:val="center"/>
          </w:tcPr>
          <w:p w14:paraId="243D98B5">
            <w:pPr>
              <w:jc w:val="center"/>
              <w:rPr>
                <w:i w:val="0"/>
                <w:iCs w:val="0"/>
              </w:rPr>
            </w:pPr>
            <w:r>
              <w:rPr>
                <w:rFonts w:ascii="Times New Roman" w:hAnsi="Times New Roman" w:eastAsia="Times New Roman" w:cs="Times New Roman"/>
                <w:b w:val="0"/>
                <w:bCs w:val="0"/>
                <w:i w:val="0"/>
                <w:iCs w:val="0"/>
                <w:color w:val="000000"/>
                <w:sz w:val="21"/>
                <w:szCs w:val="21"/>
              </w:rPr>
              <w:t>0%</w:t>
            </w:r>
          </w:p>
        </w:tc>
      </w:tr>
      <w:tr w14:paraId="34BC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vAlign w:val="center"/>
          </w:tcPr>
          <w:p w14:paraId="0CD0B16F">
            <w:pPr>
              <w:jc w:val="left"/>
            </w:pPr>
            <w:r>
              <w:rPr>
                <w:rFonts w:ascii="Times New Roman" w:hAnsi="Times New Roman" w:eastAsia="Times New Roman" w:cs="Times New Roman"/>
                <w:b w:val="0"/>
                <w:bCs w:val="0"/>
                <w:i w:val="0"/>
                <w:iCs w:val="0"/>
                <w:color w:val="000000"/>
                <w:sz w:val="21"/>
                <w:szCs w:val="21"/>
              </w:rPr>
              <w:t>Số turn không có recommendations</w:t>
            </w:r>
          </w:p>
        </w:tc>
        <w:tc>
          <w:tcPr>
            <w:tcW w:w="2200" w:type="dxa"/>
            <w:tcMar>
              <w:top w:w="80" w:type="dxa"/>
              <w:left w:w="100" w:type="dxa"/>
              <w:bottom w:w="80" w:type="dxa"/>
              <w:right w:w="100" w:type="dxa"/>
            </w:tcMar>
            <w:vAlign w:val="center"/>
          </w:tcPr>
          <w:p w14:paraId="248C8D8C">
            <w:pPr>
              <w:jc w:val="center"/>
              <w:rPr>
                <w:i w:val="0"/>
                <w:iCs w:val="0"/>
              </w:rPr>
            </w:pPr>
            <w:r>
              <w:rPr>
                <w:rFonts w:ascii="Times New Roman" w:hAnsi="Times New Roman" w:eastAsia="Times New Roman" w:cs="Times New Roman"/>
                <w:b w:val="0"/>
                <w:bCs w:val="0"/>
                <w:i w:val="0"/>
                <w:iCs w:val="0"/>
                <w:color w:val="000000"/>
                <w:sz w:val="21"/>
                <w:szCs w:val="21"/>
              </w:rPr>
              <w:t>0</w:t>
            </w:r>
          </w:p>
        </w:tc>
        <w:tc>
          <w:tcPr>
            <w:tcW w:w="1950" w:type="dxa"/>
            <w:tcMar>
              <w:top w:w="80" w:type="dxa"/>
              <w:left w:w="100" w:type="dxa"/>
              <w:bottom w:w="80" w:type="dxa"/>
              <w:right w:w="100" w:type="dxa"/>
            </w:tcMar>
            <w:vAlign w:val="center"/>
          </w:tcPr>
          <w:p w14:paraId="1B27A26A">
            <w:pPr>
              <w:jc w:val="center"/>
              <w:rPr>
                <w:i w:val="0"/>
                <w:iCs w:val="0"/>
              </w:rPr>
            </w:pPr>
            <w:r>
              <w:rPr>
                <w:rFonts w:ascii="Times New Roman" w:hAnsi="Times New Roman" w:eastAsia="Times New Roman" w:cs="Times New Roman"/>
                <w:b w:val="0"/>
                <w:bCs w:val="0"/>
                <w:i w:val="0"/>
                <w:iCs w:val="0"/>
                <w:color w:val="000000"/>
                <w:sz w:val="21"/>
                <w:szCs w:val="21"/>
              </w:rPr>
              <w:t>0%</w:t>
            </w:r>
          </w:p>
        </w:tc>
      </w:tr>
      <w:tr w14:paraId="3FCD0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3F6FA"/>
            <w:tcMar>
              <w:top w:w="80" w:type="dxa"/>
              <w:left w:w="100" w:type="dxa"/>
              <w:bottom w:w="80" w:type="dxa"/>
              <w:right w:w="100" w:type="dxa"/>
            </w:tcMar>
            <w:vAlign w:val="center"/>
          </w:tcPr>
          <w:p w14:paraId="3FC6FD6D">
            <w:pPr>
              <w:jc w:val="left"/>
            </w:pPr>
            <w:r>
              <w:rPr>
                <w:rFonts w:ascii="Times New Roman" w:hAnsi="Times New Roman" w:eastAsia="Times New Roman" w:cs="Times New Roman"/>
                <w:b w:val="0"/>
                <w:bCs w:val="0"/>
                <w:i w:val="0"/>
                <w:iCs w:val="0"/>
                <w:color w:val="000000"/>
                <w:sz w:val="21"/>
                <w:szCs w:val="21"/>
              </w:rPr>
              <w:t>Số turn còn lại sau làm sạch</w:t>
            </w:r>
          </w:p>
        </w:tc>
        <w:tc>
          <w:tcPr>
            <w:tcW w:w="2200" w:type="dxa"/>
            <w:shd w:val="clear" w:color="auto" w:fill="F3F6FA"/>
            <w:tcMar>
              <w:top w:w="80" w:type="dxa"/>
              <w:left w:w="100" w:type="dxa"/>
              <w:bottom w:w="80" w:type="dxa"/>
              <w:right w:w="100" w:type="dxa"/>
            </w:tcMar>
            <w:vAlign w:val="center"/>
          </w:tcPr>
          <w:p w14:paraId="325021E4">
            <w:pPr>
              <w:jc w:val="center"/>
              <w:rPr>
                <w:i w:val="0"/>
                <w:iCs w:val="0"/>
              </w:rPr>
            </w:pPr>
            <w:r>
              <w:rPr>
                <w:rFonts w:ascii="Times New Roman" w:hAnsi="Times New Roman" w:eastAsia="Times New Roman" w:cs="Times New Roman"/>
                <w:b w:val="0"/>
                <w:bCs w:val="0"/>
                <w:i w:val="0"/>
                <w:iCs w:val="0"/>
                <w:color w:val="000000"/>
                <w:sz w:val="21"/>
                <w:szCs w:val="21"/>
              </w:rPr>
              <w:t>14.670</w:t>
            </w:r>
          </w:p>
        </w:tc>
        <w:tc>
          <w:tcPr>
            <w:tcW w:w="1950" w:type="dxa"/>
            <w:shd w:val="clear" w:color="auto" w:fill="F3F6FA"/>
            <w:tcMar>
              <w:top w:w="80" w:type="dxa"/>
              <w:left w:w="100" w:type="dxa"/>
              <w:bottom w:w="80" w:type="dxa"/>
              <w:right w:w="100" w:type="dxa"/>
            </w:tcMar>
            <w:vAlign w:val="center"/>
          </w:tcPr>
          <w:p w14:paraId="5C4B5615">
            <w:pPr>
              <w:jc w:val="center"/>
              <w:rPr>
                <w:i w:val="0"/>
                <w:iCs w:val="0"/>
              </w:rPr>
            </w:pPr>
            <w:r>
              <w:rPr>
                <w:rFonts w:ascii="Times New Roman" w:hAnsi="Times New Roman" w:eastAsia="Times New Roman" w:cs="Times New Roman"/>
                <w:b w:val="0"/>
                <w:bCs w:val="0"/>
                <w:i w:val="0"/>
                <w:iCs w:val="0"/>
                <w:color w:val="000000"/>
                <w:sz w:val="21"/>
                <w:szCs w:val="21"/>
              </w:rPr>
              <w:t>99,6%* (giảm do loại theo hội thoại trùng lặp)</w:t>
            </w:r>
          </w:p>
        </w:tc>
      </w:tr>
      <w:tr w14:paraId="6F64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vAlign w:val="center"/>
          </w:tcPr>
          <w:p w14:paraId="743D234A">
            <w:pPr>
              <w:jc w:val="left"/>
            </w:pPr>
            <w:r>
              <w:rPr>
                <w:rFonts w:ascii="Times New Roman" w:hAnsi="Times New Roman" w:eastAsia="Times New Roman" w:cs="Times New Roman"/>
                <w:b w:val="0"/>
                <w:bCs w:val="0"/>
                <w:i w:val="0"/>
                <w:iCs w:val="0"/>
                <w:color w:val="000000"/>
                <w:sz w:val="21"/>
                <w:szCs w:val="21"/>
              </w:rPr>
              <w:t>Số turn có markdown ** đã được xử lý</w:t>
            </w:r>
          </w:p>
        </w:tc>
        <w:tc>
          <w:tcPr>
            <w:tcW w:w="2200" w:type="dxa"/>
            <w:tcMar>
              <w:top w:w="80" w:type="dxa"/>
              <w:left w:w="100" w:type="dxa"/>
              <w:bottom w:w="80" w:type="dxa"/>
              <w:right w:w="100" w:type="dxa"/>
            </w:tcMar>
            <w:vAlign w:val="center"/>
          </w:tcPr>
          <w:p w14:paraId="1986C624">
            <w:pPr>
              <w:jc w:val="center"/>
              <w:rPr>
                <w:i w:val="0"/>
                <w:iCs w:val="0"/>
              </w:rPr>
            </w:pPr>
            <w:r>
              <w:rPr>
                <w:rFonts w:ascii="Times New Roman" w:hAnsi="Times New Roman" w:eastAsia="Times New Roman" w:cs="Times New Roman"/>
                <w:b w:val="0"/>
                <w:bCs w:val="0"/>
                <w:i w:val="0"/>
                <w:iCs w:val="0"/>
                <w:color w:val="000000"/>
                <w:sz w:val="21"/>
                <w:szCs w:val="21"/>
              </w:rPr>
              <w:t>14.670</w:t>
            </w:r>
          </w:p>
        </w:tc>
        <w:tc>
          <w:tcPr>
            <w:tcW w:w="1950" w:type="dxa"/>
            <w:tcMar>
              <w:top w:w="80" w:type="dxa"/>
              <w:left w:w="100" w:type="dxa"/>
              <w:bottom w:w="80" w:type="dxa"/>
              <w:right w:w="100" w:type="dxa"/>
            </w:tcMar>
            <w:vAlign w:val="center"/>
          </w:tcPr>
          <w:p w14:paraId="7B4795B5">
            <w:pPr>
              <w:jc w:val="center"/>
              <w:rPr>
                <w:i w:val="0"/>
                <w:iCs w:val="0"/>
              </w:rPr>
            </w:pPr>
            <w:r>
              <w:rPr>
                <w:rFonts w:ascii="Times New Roman" w:hAnsi="Times New Roman" w:eastAsia="Times New Roman" w:cs="Times New Roman"/>
                <w:b w:val="0"/>
                <w:bCs w:val="0"/>
                <w:i w:val="0"/>
                <w:iCs w:val="0"/>
                <w:color w:val="000000"/>
                <w:sz w:val="21"/>
                <w:szCs w:val="21"/>
              </w:rPr>
              <w:t>100% số turn còn lại</w:t>
            </w:r>
          </w:p>
        </w:tc>
      </w:tr>
      <w:tr w14:paraId="40FC9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shd w:val="clear" w:color="auto" w:fill="F3F6FA"/>
            <w:tcMar>
              <w:top w:w="80" w:type="dxa"/>
              <w:left w:w="100" w:type="dxa"/>
              <w:bottom w:w="80" w:type="dxa"/>
              <w:right w:w="100" w:type="dxa"/>
            </w:tcMar>
            <w:vAlign w:val="center"/>
          </w:tcPr>
          <w:p w14:paraId="34ED2CFC">
            <w:pPr>
              <w:jc w:val="left"/>
            </w:pPr>
            <w:r>
              <w:rPr>
                <w:rFonts w:ascii="Times New Roman" w:hAnsi="Times New Roman" w:eastAsia="Times New Roman" w:cs="Times New Roman"/>
                <w:b w:val="0"/>
                <w:bCs w:val="0"/>
                <w:i w:val="0"/>
                <w:iCs w:val="0"/>
                <w:color w:val="000000"/>
                <w:sz w:val="21"/>
                <w:szCs w:val="21"/>
              </w:rPr>
              <w:t>Số turn có feedback tiêu cực (lặp gợi ý / bỏ sót yêu cầu)</w:t>
            </w:r>
          </w:p>
        </w:tc>
        <w:tc>
          <w:tcPr>
            <w:tcW w:w="2200" w:type="dxa"/>
            <w:shd w:val="clear" w:color="auto" w:fill="F3F6FA"/>
            <w:tcMar>
              <w:top w:w="80" w:type="dxa"/>
              <w:left w:w="100" w:type="dxa"/>
              <w:bottom w:w="80" w:type="dxa"/>
              <w:right w:w="100" w:type="dxa"/>
            </w:tcMar>
            <w:vAlign w:val="center"/>
          </w:tcPr>
          <w:p w14:paraId="56FD852B">
            <w:pPr>
              <w:jc w:val="center"/>
              <w:rPr>
                <w:i w:val="0"/>
                <w:iCs w:val="0"/>
              </w:rPr>
            </w:pPr>
            <w:r>
              <w:rPr>
                <w:rFonts w:ascii="Times New Roman" w:hAnsi="Times New Roman" w:eastAsia="Times New Roman" w:cs="Times New Roman"/>
                <w:b w:val="0"/>
                <w:bCs w:val="0"/>
                <w:i w:val="0"/>
                <w:iCs w:val="0"/>
                <w:color w:val="000000"/>
                <w:sz w:val="21"/>
                <w:szCs w:val="21"/>
              </w:rPr>
              <w:t>322</w:t>
            </w:r>
          </w:p>
        </w:tc>
        <w:tc>
          <w:tcPr>
            <w:tcW w:w="1950" w:type="dxa"/>
            <w:shd w:val="clear" w:color="auto" w:fill="F3F6FA"/>
            <w:tcMar>
              <w:top w:w="80" w:type="dxa"/>
              <w:left w:w="100" w:type="dxa"/>
              <w:bottom w:w="80" w:type="dxa"/>
              <w:right w:w="100" w:type="dxa"/>
            </w:tcMar>
            <w:vAlign w:val="center"/>
          </w:tcPr>
          <w:p w14:paraId="291D4729">
            <w:pPr>
              <w:jc w:val="center"/>
              <w:rPr>
                <w:i w:val="0"/>
                <w:iCs w:val="0"/>
              </w:rPr>
            </w:pPr>
            <w:r>
              <w:rPr>
                <w:rFonts w:ascii="Times New Roman" w:hAnsi="Times New Roman" w:eastAsia="Times New Roman" w:cs="Times New Roman"/>
                <w:b w:val="0"/>
                <w:bCs w:val="0"/>
                <w:i w:val="0"/>
                <w:iCs w:val="0"/>
                <w:color w:val="000000"/>
                <w:sz w:val="21"/>
                <w:szCs w:val="21"/>
              </w:rPr>
              <w:t>2,2% số turn còn lại</w:t>
            </w:r>
          </w:p>
        </w:tc>
      </w:tr>
      <w:tr w14:paraId="0311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Mar>
              <w:top w:w="80" w:type="dxa"/>
              <w:left w:w="100" w:type="dxa"/>
              <w:bottom w:w="80" w:type="dxa"/>
              <w:right w:w="100" w:type="dxa"/>
            </w:tcMar>
            <w:vAlign w:val="center"/>
          </w:tcPr>
          <w:p w14:paraId="6D945055">
            <w:pPr>
              <w:jc w:val="left"/>
            </w:pPr>
            <w:r>
              <w:rPr>
                <w:rFonts w:ascii="Times New Roman" w:hAnsi="Times New Roman" w:eastAsia="Times New Roman" w:cs="Times New Roman"/>
                <w:b w:val="0"/>
                <w:bCs w:val="0"/>
                <w:i w:val="0"/>
                <w:iCs w:val="0"/>
                <w:color w:val="000000"/>
                <w:sz w:val="21"/>
                <w:szCs w:val="21"/>
              </w:rPr>
              <w:t>Số turn đạt chuẩn đưa vào LLM few-shot pool</w:t>
            </w:r>
          </w:p>
        </w:tc>
        <w:tc>
          <w:tcPr>
            <w:tcW w:w="2200" w:type="dxa"/>
            <w:tcMar>
              <w:top w:w="80" w:type="dxa"/>
              <w:left w:w="100" w:type="dxa"/>
              <w:bottom w:w="80" w:type="dxa"/>
              <w:right w:w="100" w:type="dxa"/>
            </w:tcMar>
            <w:vAlign w:val="center"/>
          </w:tcPr>
          <w:p w14:paraId="3101958A">
            <w:pPr>
              <w:jc w:val="center"/>
              <w:rPr>
                <w:i w:val="0"/>
                <w:iCs w:val="0"/>
              </w:rPr>
            </w:pPr>
            <w:r>
              <w:rPr>
                <w:rFonts w:ascii="Times New Roman" w:hAnsi="Times New Roman" w:eastAsia="Times New Roman" w:cs="Times New Roman"/>
                <w:b w:val="0"/>
                <w:bCs w:val="0"/>
                <w:i w:val="0"/>
                <w:iCs w:val="0"/>
                <w:color w:val="000000"/>
                <w:sz w:val="21"/>
                <w:szCs w:val="21"/>
              </w:rPr>
              <w:t>7.681</w:t>
            </w:r>
          </w:p>
        </w:tc>
        <w:tc>
          <w:tcPr>
            <w:tcW w:w="1950" w:type="dxa"/>
            <w:tcMar>
              <w:top w:w="80" w:type="dxa"/>
              <w:left w:w="100" w:type="dxa"/>
              <w:bottom w:w="80" w:type="dxa"/>
              <w:right w:w="100" w:type="dxa"/>
            </w:tcMar>
            <w:vAlign w:val="center"/>
          </w:tcPr>
          <w:p w14:paraId="399C8684">
            <w:pPr>
              <w:jc w:val="center"/>
              <w:rPr>
                <w:i w:val="0"/>
                <w:iCs w:val="0"/>
              </w:rPr>
            </w:pPr>
            <w:r>
              <w:rPr>
                <w:rFonts w:ascii="Times New Roman" w:hAnsi="Times New Roman" w:eastAsia="Times New Roman" w:cs="Times New Roman"/>
                <w:b w:val="0"/>
                <w:bCs w:val="0"/>
                <w:i w:val="0"/>
                <w:iCs w:val="0"/>
                <w:color w:val="000000"/>
                <w:sz w:val="21"/>
                <w:szCs w:val="21"/>
              </w:rPr>
              <w:t>52,4% số turn còn lại</w:t>
            </w:r>
          </w:p>
        </w:tc>
      </w:tr>
    </w:tbl>
    <w:p w14:paraId="26EC610B">
      <w:pPr>
        <w:spacing w:after="160" w:line="300" w:lineRule="auto"/>
        <w:jc w:val="both"/>
      </w:pPr>
    </w:p>
    <w:p w14:paraId="7400F4E1">
      <w:pPr>
        <w:pStyle w:val="4"/>
        <w:spacing w:before="200" w:after="120"/>
        <w:rPr>
          <w:color w:val="auto"/>
        </w:rPr>
      </w:pPr>
      <w:r>
        <w:rPr>
          <w:rFonts w:ascii="Times New Roman" w:hAnsi="Times New Roman" w:eastAsia="Times New Roman" w:cs="Times New Roman"/>
          <w:b/>
          <w:bCs/>
          <w:color w:val="auto"/>
          <w:sz w:val="24"/>
          <w:szCs w:val="24"/>
        </w:rPr>
        <w:t>4.1. Nhận xét số liệu thật</w:t>
      </w:r>
    </w:p>
    <w:p w14:paraId="71919591">
      <w:pPr>
        <w:pStyle w:val="16"/>
        <w:numPr>
          <w:ilvl w:val="0"/>
          <w:numId w:val="0"/>
        </w:numPr>
        <w:spacing w:after="100" w:line="280" w:lineRule="auto"/>
        <w:ind w:firstLine="500" w:firstLineChars="0"/>
        <w:jc w:val="both"/>
      </w:pPr>
      <w:r>
        <w:rPr>
          <w:rFonts w:ascii="Times New Roman" w:hAnsi="Times New Roman" w:eastAsia="Times New Roman" w:cs="Times New Roman"/>
          <w:sz w:val="24"/>
          <w:szCs w:val="24"/>
        </w:rPr>
        <w:t>Cấu trúc dữ liệu cơ bản khá sạch: 0 turn thiếu user_utterance, 0 turn không có recommendations, 0 cuộc hội thoại rỗng nghĩa là dataset gốc không bị lỗi thiếu trường nghiêm trọng. Vấn đề chính nằm ở NỘI DUNG (markdown thừa, phản hồi tiêu cực), không phải cấu trúc.</w:t>
      </w:r>
    </w:p>
    <w:p w14:paraId="381E8EAC">
      <w:pPr>
        <w:pStyle w:val="16"/>
        <w:numPr>
          <w:ilvl w:val="0"/>
          <w:numId w:val="0"/>
        </w:numPr>
        <w:spacing w:after="100" w:line="280" w:lineRule="auto"/>
        <w:ind w:firstLine="500" w:firstLineChars="0"/>
        <w:jc w:val="both"/>
      </w:pPr>
      <w:r>
        <w:rPr>
          <w:rFonts w:ascii="Times New Roman" w:hAnsi="Times New Roman" w:eastAsia="Times New Roman" w:cs="Times New Roman"/>
          <w:sz w:val="24"/>
          <w:szCs w:val="24"/>
        </w:rPr>
        <w:t>100% turn còn lại đều chứa markdown **</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đây </w:t>
      </w:r>
      <w:r>
        <w:rPr>
          <w:rFonts w:hint="default" w:ascii="Times New Roman" w:hAnsi="Times New Roman" w:eastAsia="Times New Roman" w:cs="Times New Roman"/>
          <w:sz w:val="24"/>
          <w:szCs w:val="24"/>
          <w:lang w:val="en-US"/>
        </w:rPr>
        <w:t>không</w:t>
      </w:r>
      <w:r>
        <w:rPr>
          <w:rFonts w:ascii="Times New Roman" w:hAnsi="Times New Roman" w:eastAsia="Times New Roman" w:cs="Times New Roman"/>
          <w:sz w:val="24"/>
          <w:szCs w:val="24"/>
        </w:rPr>
        <w:t xml:space="preserve"> phải lỗi hiếm gặp mà là quy ước trình bày xuyên suốt toàn bộ assistant_utterance trong dataset gốc. Bước xử lý này bắt buộc phải làm cho toàn bộ dữ liệu, không phải xử lý cá biệt vài trường hợp.</w:t>
      </w:r>
    </w:p>
    <w:p w14:paraId="0D34B2B7">
      <w:pPr>
        <w:pStyle w:val="16"/>
        <w:numPr>
          <w:ilvl w:val="0"/>
          <w:numId w:val="0"/>
        </w:numPr>
        <w:spacing w:after="100" w:line="280" w:lineRule="auto"/>
        <w:ind w:firstLine="500" w:firstLineChars="0"/>
        <w:jc w:val="both"/>
      </w:pPr>
      <w:r>
        <w:rPr>
          <w:rFonts w:ascii="Times New Roman" w:hAnsi="Times New Roman" w:eastAsia="Times New Roman" w:cs="Times New Roman"/>
          <w:sz w:val="24"/>
          <w:szCs w:val="24"/>
        </w:rPr>
        <w:t>60/4.146 cuộc hội thoại (1,4%) là bản ghi trùng lặp hoàn toàn</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tỷ lệ nhỏ nhưng vẫn cần loại bỏ để tránh lệch số liệu thống kê và tránh LLM học lặp lại cùng 1 mẫu câu nhiều lần.</w:t>
      </w:r>
    </w:p>
    <w:p w14:paraId="25093801">
      <w:pPr>
        <w:pStyle w:val="16"/>
        <w:numPr>
          <w:ilvl w:val="0"/>
          <w:numId w:val="0"/>
        </w:numPr>
        <w:spacing w:after="100" w:line="280" w:lineRule="auto"/>
        <w:ind w:firstLine="500" w:firstLineChars="0"/>
        <w:jc w:val="both"/>
      </w:pPr>
      <w:r>
        <w:rPr>
          <w:rFonts w:ascii="Times New Roman" w:hAnsi="Times New Roman" w:eastAsia="Times New Roman" w:cs="Times New Roman"/>
          <w:sz w:val="24"/>
          <w:szCs w:val="24"/>
        </w:rPr>
        <w:t>Chỉ 52,4% turn đạt chuẩn đưa vào bộ mẫu few-shot cho LLM</w:t>
      </w:r>
      <w:r>
        <w:rPr>
          <w:rFonts w:hint="default" w:ascii="Times New Roman" w:hAnsi="Times New Roman" w:eastAsia="Times New Roman" w:cs="Times New Roman"/>
          <w:sz w:val="24"/>
          <w:szCs w:val="24"/>
          <w:lang w:val="en-US"/>
        </w:rPr>
        <w:t>, qua đó</w:t>
      </w:r>
      <w:r>
        <w:rPr>
          <w:rFonts w:ascii="Times New Roman" w:hAnsi="Times New Roman" w:eastAsia="Times New Roman" w:cs="Times New Roman"/>
          <w:sz w:val="24"/>
          <w:szCs w:val="24"/>
        </w:rPr>
        <w:t xml:space="preserve"> cho thấy bộ lọc 3 tiêu chí (mục 3) khá chặt, đảm bảo LLM chỉ học từ các mẫu hội thoại thực sự hiệu quả, không học theo 47,6% mẫu còn lại (kém tích cực hoặc có feedback xấu).</w:t>
      </w:r>
    </w:p>
    <w:p w14:paraId="2DAD5134">
      <w:pPr>
        <w:pStyle w:val="16"/>
        <w:numPr>
          <w:ilvl w:val="0"/>
          <w:numId w:val="0"/>
        </w:numPr>
        <w:spacing w:after="100" w:line="280" w:lineRule="auto"/>
        <w:ind w:firstLine="500" w:firstLineChars="0"/>
        <w:jc w:val="both"/>
      </w:pPr>
      <w:r>
        <w:rPr>
          <w:rFonts w:ascii="Times New Roman" w:hAnsi="Times New Roman" w:eastAsia="Times New Roman" w:cs="Times New Roman"/>
          <w:sz w:val="24"/>
          <w:szCs w:val="24"/>
        </w:rPr>
        <w:t>322 turn (2,2%) có feedback tiêu cực về lặp gợi ý/bỏ sót yêu cầu</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con số này xác nhận định lượng cho vấn đề đã nêu ở báo cáo phân tích trước (turn 4-10 không cải thiện thêm về chất lượng gợi ý).</w:t>
      </w:r>
    </w:p>
    <w:p w14:paraId="3EB8A742">
      <w:pPr>
        <w:pStyle w:val="4"/>
        <w:spacing w:before="200" w:after="120"/>
        <w:rPr>
          <w:color w:val="auto"/>
        </w:rPr>
      </w:pPr>
      <w:r>
        <w:rPr>
          <w:rFonts w:ascii="Times New Roman" w:hAnsi="Times New Roman" w:eastAsia="Times New Roman" w:cs="Times New Roman"/>
          <w:b/>
          <w:bCs/>
          <w:color w:val="auto"/>
          <w:sz w:val="24"/>
          <w:szCs w:val="24"/>
        </w:rPr>
        <w:t>4.2. Phát hiện bổ sung: dataset gồm 8 loại kịch bản theo 4 nhóm sản phẩm</w:t>
      </w:r>
    </w:p>
    <w:p w14:paraId="02B78D42">
      <w:pPr>
        <w:spacing w:after="160" w:line="300" w:lineRule="auto"/>
        <w:ind w:firstLine="500" w:firstLineChars="0"/>
        <w:jc w:val="both"/>
      </w:pPr>
      <w:r>
        <w:rPr>
          <w:rFonts w:ascii="Times New Roman" w:hAnsi="Times New Roman" w:eastAsia="Times New Roman" w:cs="Times New Roman"/>
          <w:b w:val="0"/>
          <w:bCs w:val="0"/>
          <w:i w:val="0"/>
          <w:iCs w:val="0"/>
          <w:sz w:val="24"/>
          <w:szCs w:val="24"/>
        </w:rPr>
        <w:t>Khi đối chiếu trường task_id trong dữ liệu đã làm sạch, phát hiện dataset được tổ chức theo 4 nhóm sản phẩm (bottoms, tops, outerwear, footwear), mỗi nhóm có 2 biến thể: “good” (kịch bản hội thoại diễn ra tốt) và “bad” (kịch bản hội thoại có vấn đề). Đây là thông tin quan trọng bổ sung cho phần mô tả cấu trúc dữ liệu ở báo cáo phân tích trước:</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650"/>
      </w:tblGrid>
      <w:tr w14:paraId="2BF6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shd w:val="clear" w:color="auto" w:fill="1F4E78"/>
            <w:tcMar>
              <w:top w:w="80" w:type="dxa"/>
              <w:left w:w="100" w:type="dxa"/>
              <w:bottom w:w="80" w:type="dxa"/>
              <w:right w:w="100" w:type="dxa"/>
            </w:tcMar>
            <w:vAlign w:val="center"/>
          </w:tcPr>
          <w:p w14:paraId="06214149">
            <w:pPr>
              <w:jc w:val="center"/>
            </w:pPr>
            <w:r>
              <w:rPr>
                <w:rFonts w:ascii="Times New Roman" w:hAnsi="Times New Roman" w:eastAsia="Times New Roman" w:cs="Times New Roman"/>
                <w:b/>
                <w:bCs/>
                <w:i w:val="0"/>
                <w:iCs w:val="0"/>
                <w:color w:val="FFFFFF"/>
                <w:sz w:val="21"/>
                <w:szCs w:val="21"/>
              </w:rPr>
              <w:t>Nhóm sản phẩm</w:t>
            </w:r>
          </w:p>
        </w:tc>
        <w:tc>
          <w:tcPr>
            <w:tcW w:w="4650" w:type="dxa"/>
            <w:shd w:val="clear" w:color="auto" w:fill="1F4E78"/>
            <w:tcMar>
              <w:top w:w="80" w:type="dxa"/>
              <w:left w:w="100" w:type="dxa"/>
              <w:bottom w:w="80" w:type="dxa"/>
              <w:right w:w="100" w:type="dxa"/>
            </w:tcMar>
            <w:vAlign w:val="center"/>
          </w:tcPr>
          <w:p w14:paraId="0E7173B6">
            <w:pPr>
              <w:jc w:val="center"/>
            </w:pPr>
            <w:r>
              <w:rPr>
                <w:rFonts w:ascii="Times New Roman" w:hAnsi="Times New Roman" w:eastAsia="Times New Roman" w:cs="Times New Roman"/>
                <w:b/>
                <w:bCs/>
                <w:i w:val="0"/>
                <w:iCs w:val="0"/>
                <w:color w:val="FFFFFF"/>
                <w:sz w:val="21"/>
                <w:szCs w:val="21"/>
              </w:rPr>
              <w:t>Biến thể có trong dataset</w:t>
            </w:r>
          </w:p>
        </w:tc>
      </w:tr>
      <w:tr w14:paraId="282C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80" w:type="dxa"/>
              <w:left w:w="100" w:type="dxa"/>
              <w:bottom w:w="80" w:type="dxa"/>
              <w:right w:w="100" w:type="dxa"/>
            </w:tcMar>
            <w:vAlign w:val="center"/>
          </w:tcPr>
          <w:p w14:paraId="328E1934">
            <w:pPr>
              <w:jc w:val="left"/>
            </w:pPr>
            <w:r>
              <w:rPr>
                <w:rFonts w:ascii="Times New Roman" w:hAnsi="Times New Roman" w:eastAsia="Times New Roman" w:cs="Times New Roman"/>
                <w:b w:val="0"/>
                <w:bCs w:val="0"/>
                <w:i w:val="0"/>
                <w:iCs w:val="0"/>
                <w:color w:val="000000"/>
                <w:sz w:val="21"/>
                <w:szCs w:val="21"/>
              </w:rPr>
              <w:t>bottoms (quần/short/váy)</w:t>
            </w:r>
          </w:p>
        </w:tc>
        <w:tc>
          <w:tcPr>
            <w:tcW w:w="4650" w:type="dxa"/>
            <w:tcMar>
              <w:top w:w="80" w:type="dxa"/>
              <w:left w:w="100" w:type="dxa"/>
              <w:bottom w:w="80" w:type="dxa"/>
              <w:right w:w="100" w:type="dxa"/>
            </w:tcMar>
            <w:vAlign w:val="center"/>
          </w:tcPr>
          <w:p w14:paraId="60EF148C">
            <w:pPr>
              <w:jc w:val="center"/>
              <w:rPr>
                <w:i w:val="0"/>
                <w:iCs w:val="0"/>
              </w:rPr>
            </w:pPr>
            <w:r>
              <w:rPr>
                <w:rFonts w:ascii="Times New Roman" w:hAnsi="Times New Roman" w:eastAsia="Times New Roman" w:cs="Times New Roman"/>
                <w:b w:val="0"/>
                <w:bCs w:val="0"/>
                <w:i w:val="0"/>
                <w:iCs w:val="0"/>
                <w:color w:val="000000"/>
                <w:sz w:val="21"/>
                <w:szCs w:val="21"/>
              </w:rPr>
              <w:t>bottoms_good, bottoms_bad</w:t>
            </w:r>
          </w:p>
        </w:tc>
      </w:tr>
      <w:tr w14:paraId="3CDC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shd w:val="clear" w:color="auto" w:fill="F3F6FA"/>
            <w:tcMar>
              <w:top w:w="80" w:type="dxa"/>
              <w:left w:w="100" w:type="dxa"/>
              <w:bottom w:w="80" w:type="dxa"/>
              <w:right w:w="100" w:type="dxa"/>
            </w:tcMar>
            <w:vAlign w:val="center"/>
          </w:tcPr>
          <w:p w14:paraId="357B17C7">
            <w:pPr>
              <w:jc w:val="left"/>
            </w:pPr>
            <w:r>
              <w:rPr>
                <w:rFonts w:ascii="Times New Roman" w:hAnsi="Times New Roman" w:eastAsia="Times New Roman" w:cs="Times New Roman"/>
                <w:b w:val="0"/>
                <w:bCs w:val="0"/>
                <w:i w:val="0"/>
                <w:iCs w:val="0"/>
                <w:color w:val="000000"/>
                <w:sz w:val="21"/>
                <w:szCs w:val="21"/>
              </w:rPr>
              <w:t>tops (áo)</w:t>
            </w:r>
          </w:p>
        </w:tc>
        <w:tc>
          <w:tcPr>
            <w:tcW w:w="4650" w:type="dxa"/>
            <w:shd w:val="clear" w:color="auto" w:fill="F3F6FA"/>
            <w:tcMar>
              <w:top w:w="80" w:type="dxa"/>
              <w:left w:w="100" w:type="dxa"/>
              <w:bottom w:w="80" w:type="dxa"/>
              <w:right w:w="100" w:type="dxa"/>
            </w:tcMar>
            <w:vAlign w:val="center"/>
          </w:tcPr>
          <w:p w14:paraId="257AC2C8">
            <w:pPr>
              <w:jc w:val="center"/>
              <w:rPr>
                <w:i w:val="0"/>
                <w:iCs w:val="0"/>
              </w:rPr>
            </w:pPr>
            <w:r>
              <w:rPr>
                <w:rFonts w:ascii="Times New Roman" w:hAnsi="Times New Roman" w:eastAsia="Times New Roman" w:cs="Times New Roman"/>
                <w:b w:val="0"/>
                <w:bCs w:val="0"/>
                <w:i w:val="0"/>
                <w:iCs w:val="0"/>
                <w:color w:val="000000"/>
                <w:sz w:val="21"/>
                <w:szCs w:val="21"/>
              </w:rPr>
              <w:t>tops_good, tops_bad</w:t>
            </w:r>
          </w:p>
        </w:tc>
      </w:tr>
      <w:tr w14:paraId="3C82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80" w:type="dxa"/>
              <w:left w:w="100" w:type="dxa"/>
              <w:bottom w:w="80" w:type="dxa"/>
              <w:right w:w="100" w:type="dxa"/>
            </w:tcMar>
            <w:vAlign w:val="center"/>
          </w:tcPr>
          <w:p w14:paraId="0F717FF7">
            <w:pPr>
              <w:jc w:val="left"/>
            </w:pPr>
            <w:r>
              <w:rPr>
                <w:rFonts w:ascii="Times New Roman" w:hAnsi="Times New Roman" w:eastAsia="Times New Roman" w:cs="Times New Roman"/>
                <w:b w:val="0"/>
                <w:bCs w:val="0"/>
                <w:i w:val="0"/>
                <w:iCs w:val="0"/>
                <w:color w:val="000000"/>
                <w:sz w:val="21"/>
                <w:szCs w:val="21"/>
              </w:rPr>
              <w:t>outerwear (áo khoác)</w:t>
            </w:r>
          </w:p>
        </w:tc>
        <w:tc>
          <w:tcPr>
            <w:tcW w:w="4650" w:type="dxa"/>
            <w:tcMar>
              <w:top w:w="80" w:type="dxa"/>
              <w:left w:w="100" w:type="dxa"/>
              <w:bottom w:w="80" w:type="dxa"/>
              <w:right w:w="100" w:type="dxa"/>
            </w:tcMar>
            <w:vAlign w:val="center"/>
          </w:tcPr>
          <w:p w14:paraId="6E2DB2AC">
            <w:pPr>
              <w:jc w:val="center"/>
              <w:rPr>
                <w:i w:val="0"/>
                <w:iCs w:val="0"/>
              </w:rPr>
            </w:pPr>
            <w:r>
              <w:rPr>
                <w:rFonts w:ascii="Times New Roman" w:hAnsi="Times New Roman" w:eastAsia="Times New Roman" w:cs="Times New Roman"/>
                <w:b w:val="0"/>
                <w:bCs w:val="0"/>
                <w:i w:val="0"/>
                <w:iCs w:val="0"/>
                <w:color w:val="000000"/>
                <w:sz w:val="21"/>
                <w:szCs w:val="21"/>
              </w:rPr>
              <w:t>outerwear_good, outerwear_bad</w:t>
            </w:r>
          </w:p>
        </w:tc>
      </w:tr>
      <w:tr w14:paraId="5F534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shd w:val="clear" w:color="auto" w:fill="F3F6FA"/>
            <w:tcMar>
              <w:top w:w="80" w:type="dxa"/>
              <w:left w:w="100" w:type="dxa"/>
              <w:bottom w:w="80" w:type="dxa"/>
              <w:right w:w="100" w:type="dxa"/>
            </w:tcMar>
            <w:vAlign w:val="center"/>
          </w:tcPr>
          <w:p w14:paraId="78E659E4">
            <w:pPr>
              <w:jc w:val="left"/>
            </w:pPr>
            <w:r>
              <w:rPr>
                <w:rFonts w:ascii="Times New Roman" w:hAnsi="Times New Roman" w:eastAsia="Times New Roman" w:cs="Times New Roman"/>
                <w:b w:val="0"/>
                <w:bCs w:val="0"/>
                <w:i w:val="0"/>
                <w:iCs w:val="0"/>
                <w:color w:val="000000"/>
                <w:sz w:val="21"/>
                <w:szCs w:val="21"/>
              </w:rPr>
              <w:t>footwear (giày dép)</w:t>
            </w:r>
          </w:p>
        </w:tc>
        <w:tc>
          <w:tcPr>
            <w:tcW w:w="4650" w:type="dxa"/>
            <w:shd w:val="clear" w:color="auto" w:fill="F3F6FA"/>
            <w:tcMar>
              <w:top w:w="80" w:type="dxa"/>
              <w:left w:w="100" w:type="dxa"/>
              <w:bottom w:w="80" w:type="dxa"/>
              <w:right w:w="100" w:type="dxa"/>
            </w:tcMar>
            <w:vAlign w:val="center"/>
          </w:tcPr>
          <w:p w14:paraId="039BA851">
            <w:pPr>
              <w:jc w:val="center"/>
              <w:rPr>
                <w:i w:val="0"/>
                <w:iCs w:val="0"/>
              </w:rPr>
            </w:pPr>
            <w:r>
              <w:rPr>
                <w:rFonts w:ascii="Times New Roman" w:hAnsi="Times New Roman" w:eastAsia="Times New Roman" w:cs="Times New Roman"/>
                <w:b w:val="0"/>
                <w:bCs w:val="0"/>
                <w:i w:val="0"/>
                <w:iCs w:val="0"/>
                <w:color w:val="000000"/>
                <w:sz w:val="21"/>
                <w:szCs w:val="21"/>
              </w:rPr>
              <w:t>footwear_good, footwear_bad</w:t>
            </w:r>
          </w:p>
        </w:tc>
      </w:tr>
    </w:tbl>
    <w:p w14:paraId="27FB2A9E">
      <w:pPr>
        <w:spacing w:after="160" w:line="300" w:lineRule="auto"/>
        <w:jc w:val="both"/>
      </w:pPr>
    </w:p>
    <w:p w14:paraId="11892EA4">
      <w:pPr>
        <w:spacing w:after="160" w:line="300" w:lineRule="auto"/>
        <w:ind w:firstLine="500" w:firstLineChars="0"/>
        <w:jc w:val="both"/>
      </w:pPr>
      <w:r>
        <w:rPr>
          <w:rFonts w:ascii="Times New Roman" w:hAnsi="Times New Roman" w:eastAsia="Times New Roman" w:cs="Times New Roman"/>
          <w:b/>
          <w:bCs/>
          <w:sz w:val="24"/>
          <w:szCs w:val="24"/>
        </w:rPr>
        <w:t xml:space="preserve">Ý nghĩa cho báo cáo: </w:t>
      </w:r>
      <w:r>
        <w:rPr>
          <w:rFonts w:ascii="Times New Roman" w:hAnsi="Times New Roman" w:eastAsia="Times New Roman" w:cs="Times New Roman"/>
          <w:sz w:val="24"/>
          <w:szCs w:val="24"/>
        </w:rPr>
        <w:t>Nhóm có thể tận dụng việc phân loại sẵn “good/bad” này để so sánh trực tiếp: kịch bản “good” có tỷ lệ đánh giá tích cực và tỷ lệ turn đạt chuẩn few-shot cao hơn hẳn kịch bản “bad” hay không</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Đ</w:t>
      </w:r>
      <w:r>
        <w:rPr>
          <w:rFonts w:ascii="Times New Roman" w:hAnsi="Times New Roman" w:eastAsia="Times New Roman" w:cs="Times New Roman"/>
          <w:sz w:val="24"/>
          <w:szCs w:val="24"/>
        </w:rPr>
        <w:t>ây là một hướng phân tích sâu hơn có thể bổ sung nếu giảng viên yêu cầu làm rõ thêm.</w:t>
      </w:r>
    </w:p>
    <w:p w14:paraId="411B23CD">
      <w:pPr>
        <w:pStyle w:val="3"/>
        <w:spacing w:before="260" w:after="160"/>
        <w:rPr>
          <w:color w:val="auto"/>
        </w:rPr>
      </w:pPr>
      <w:r>
        <w:rPr>
          <w:rFonts w:ascii="Times New Roman" w:hAnsi="Times New Roman" w:eastAsia="Times New Roman" w:cs="Times New Roman"/>
          <w:b/>
          <w:bCs/>
          <w:color w:val="auto"/>
          <w:sz w:val="26"/>
          <w:szCs w:val="26"/>
        </w:rPr>
        <w:t>5. Các file dữ liệu đầu ra</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800"/>
        <w:gridCol w:w="2550"/>
      </w:tblGrid>
      <w:tr w14:paraId="7797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4E78"/>
            <w:tcMar>
              <w:top w:w="80" w:type="dxa"/>
              <w:left w:w="100" w:type="dxa"/>
              <w:bottom w:w="80" w:type="dxa"/>
              <w:right w:w="100" w:type="dxa"/>
            </w:tcMar>
            <w:vAlign w:val="center"/>
          </w:tcPr>
          <w:p w14:paraId="015FBED0">
            <w:pPr>
              <w:jc w:val="left"/>
            </w:pPr>
            <w:r>
              <w:rPr>
                <w:rFonts w:ascii="Times New Roman" w:hAnsi="Times New Roman" w:eastAsia="Times New Roman" w:cs="Times New Roman"/>
                <w:b/>
                <w:bCs/>
                <w:i w:val="0"/>
                <w:iCs w:val="0"/>
                <w:color w:val="FFFFFF"/>
                <w:sz w:val="21"/>
                <w:szCs w:val="21"/>
              </w:rPr>
              <w:t>Tên file</w:t>
            </w:r>
          </w:p>
        </w:tc>
        <w:tc>
          <w:tcPr>
            <w:tcW w:w="3800" w:type="dxa"/>
            <w:shd w:val="clear" w:color="auto" w:fill="1F4E78"/>
            <w:tcMar>
              <w:top w:w="80" w:type="dxa"/>
              <w:left w:w="100" w:type="dxa"/>
              <w:bottom w:w="80" w:type="dxa"/>
              <w:right w:w="100" w:type="dxa"/>
            </w:tcMar>
            <w:vAlign w:val="center"/>
          </w:tcPr>
          <w:p w14:paraId="317AA232">
            <w:pPr>
              <w:jc w:val="center"/>
            </w:pPr>
            <w:r>
              <w:rPr>
                <w:rFonts w:ascii="Times New Roman" w:hAnsi="Times New Roman" w:eastAsia="Times New Roman" w:cs="Times New Roman"/>
                <w:b/>
                <w:bCs/>
                <w:i w:val="0"/>
                <w:iCs w:val="0"/>
                <w:color w:val="FFFFFF"/>
                <w:sz w:val="21"/>
                <w:szCs w:val="21"/>
              </w:rPr>
              <w:t>Nội dung</w:t>
            </w:r>
          </w:p>
        </w:tc>
        <w:tc>
          <w:tcPr>
            <w:tcW w:w="2550" w:type="dxa"/>
            <w:shd w:val="clear" w:color="auto" w:fill="1F4E78"/>
            <w:tcMar>
              <w:top w:w="80" w:type="dxa"/>
              <w:left w:w="100" w:type="dxa"/>
              <w:bottom w:w="80" w:type="dxa"/>
              <w:right w:w="100" w:type="dxa"/>
            </w:tcMar>
            <w:vAlign w:val="center"/>
          </w:tcPr>
          <w:p w14:paraId="0CE9EE14">
            <w:pPr>
              <w:jc w:val="center"/>
            </w:pPr>
            <w:r>
              <w:rPr>
                <w:rFonts w:ascii="Times New Roman" w:hAnsi="Times New Roman" w:eastAsia="Times New Roman" w:cs="Times New Roman"/>
                <w:b/>
                <w:bCs/>
                <w:i w:val="0"/>
                <w:iCs w:val="0"/>
                <w:color w:val="FFFFFF"/>
                <w:sz w:val="21"/>
                <w:szCs w:val="21"/>
              </w:rPr>
              <w:t>Dùng để làm gì</w:t>
            </w:r>
          </w:p>
        </w:tc>
      </w:tr>
      <w:tr w14:paraId="6A56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6ABF24E0">
            <w:pPr>
              <w:jc w:val="left"/>
            </w:pPr>
            <w:r>
              <w:rPr>
                <w:rFonts w:ascii="Times New Roman" w:hAnsi="Times New Roman" w:eastAsia="Times New Roman" w:cs="Times New Roman"/>
                <w:b w:val="0"/>
                <w:bCs w:val="0"/>
                <w:i w:val="0"/>
                <w:iCs w:val="0"/>
                <w:color w:val="000000"/>
                <w:sz w:val="21"/>
                <w:szCs w:val="21"/>
              </w:rPr>
              <w:t>convrec_shopping_cleaned.jsonl</w:t>
            </w:r>
          </w:p>
        </w:tc>
        <w:tc>
          <w:tcPr>
            <w:tcW w:w="3800" w:type="dxa"/>
            <w:tcMar>
              <w:top w:w="80" w:type="dxa"/>
              <w:left w:w="100" w:type="dxa"/>
              <w:bottom w:w="80" w:type="dxa"/>
              <w:right w:w="100" w:type="dxa"/>
            </w:tcMar>
            <w:vAlign w:val="center"/>
          </w:tcPr>
          <w:p w14:paraId="752AB810">
            <w:pPr>
              <w:jc w:val="center"/>
              <w:rPr>
                <w:i w:val="0"/>
                <w:iCs w:val="0"/>
              </w:rPr>
            </w:pPr>
            <w:r>
              <w:rPr>
                <w:rFonts w:ascii="Times New Roman" w:hAnsi="Times New Roman" w:eastAsia="Times New Roman" w:cs="Times New Roman"/>
                <w:b w:val="0"/>
                <w:bCs w:val="0"/>
                <w:i w:val="0"/>
                <w:iCs w:val="0"/>
                <w:color w:val="000000"/>
                <w:sz w:val="21"/>
                <w:szCs w:val="21"/>
              </w:rPr>
              <w:t>Dataset đã làm sạch, mỗi dòng là 1 cuộc hội thoại (JSON)</w:t>
            </w:r>
          </w:p>
        </w:tc>
        <w:tc>
          <w:tcPr>
            <w:tcW w:w="2550" w:type="dxa"/>
            <w:tcMar>
              <w:top w:w="80" w:type="dxa"/>
              <w:left w:w="100" w:type="dxa"/>
              <w:bottom w:w="80" w:type="dxa"/>
              <w:right w:w="100" w:type="dxa"/>
            </w:tcMar>
            <w:vAlign w:val="center"/>
          </w:tcPr>
          <w:p w14:paraId="10210A9E">
            <w:pPr>
              <w:jc w:val="center"/>
              <w:rPr>
                <w:i w:val="0"/>
                <w:iCs w:val="0"/>
              </w:rPr>
            </w:pPr>
            <w:r>
              <w:rPr>
                <w:rFonts w:ascii="Times New Roman" w:hAnsi="Times New Roman" w:eastAsia="Times New Roman" w:cs="Times New Roman"/>
                <w:b w:val="0"/>
                <w:bCs w:val="0"/>
                <w:i w:val="0"/>
                <w:iCs w:val="0"/>
                <w:color w:val="000000"/>
                <w:sz w:val="21"/>
                <w:szCs w:val="21"/>
              </w:rPr>
              <w:t>Dữ liệu nền để trích xuất pattern cho rule-based (Chức năng 1), và tính Precision@K (Chức năng 4)</w:t>
            </w:r>
          </w:p>
        </w:tc>
      </w:tr>
      <w:tr w14:paraId="0019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6FA"/>
            <w:tcMar>
              <w:top w:w="80" w:type="dxa"/>
              <w:left w:w="100" w:type="dxa"/>
              <w:bottom w:w="80" w:type="dxa"/>
              <w:right w:w="100" w:type="dxa"/>
            </w:tcMar>
            <w:vAlign w:val="center"/>
          </w:tcPr>
          <w:p w14:paraId="7663B5AD">
            <w:pPr>
              <w:jc w:val="left"/>
            </w:pPr>
            <w:r>
              <w:rPr>
                <w:rFonts w:ascii="Times New Roman" w:hAnsi="Times New Roman" w:eastAsia="Times New Roman" w:cs="Times New Roman"/>
                <w:b w:val="0"/>
                <w:bCs w:val="0"/>
                <w:i w:val="0"/>
                <w:iCs w:val="0"/>
                <w:color w:val="000000"/>
                <w:sz w:val="21"/>
                <w:szCs w:val="21"/>
              </w:rPr>
              <w:t>convrec_shopping_turns_cleaned.csv</w:t>
            </w:r>
          </w:p>
        </w:tc>
        <w:tc>
          <w:tcPr>
            <w:tcW w:w="3800" w:type="dxa"/>
            <w:shd w:val="clear" w:color="auto" w:fill="F3F6FA"/>
            <w:tcMar>
              <w:top w:w="80" w:type="dxa"/>
              <w:left w:w="100" w:type="dxa"/>
              <w:bottom w:w="80" w:type="dxa"/>
              <w:right w:w="100" w:type="dxa"/>
            </w:tcMar>
            <w:vAlign w:val="center"/>
          </w:tcPr>
          <w:p w14:paraId="275E2FAB">
            <w:pPr>
              <w:jc w:val="center"/>
              <w:rPr>
                <w:i w:val="0"/>
                <w:iCs w:val="0"/>
              </w:rPr>
            </w:pPr>
            <w:r>
              <w:rPr>
                <w:rFonts w:ascii="Times New Roman" w:hAnsi="Times New Roman" w:eastAsia="Times New Roman" w:cs="Times New Roman"/>
                <w:b w:val="0"/>
                <w:bCs w:val="0"/>
                <w:i w:val="0"/>
                <w:iCs w:val="0"/>
                <w:color w:val="000000"/>
                <w:sz w:val="21"/>
                <w:szCs w:val="21"/>
              </w:rPr>
              <w:t>Mỗi dòng là 1 turn, kèm các cờ: had_markdown_bold, purchase_intent_class, has_negative_feedback, is_high_quality_for_llm...</w:t>
            </w:r>
          </w:p>
        </w:tc>
        <w:tc>
          <w:tcPr>
            <w:tcW w:w="2550" w:type="dxa"/>
            <w:shd w:val="clear" w:color="auto" w:fill="F3F6FA"/>
            <w:tcMar>
              <w:top w:w="80" w:type="dxa"/>
              <w:left w:w="100" w:type="dxa"/>
              <w:bottom w:w="80" w:type="dxa"/>
              <w:right w:w="100" w:type="dxa"/>
            </w:tcMar>
            <w:vAlign w:val="center"/>
          </w:tcPr>
          <w:p w14:paraId="33189E7C">
            <w:pPr>
              <w:jc w:val="center"/>
              <w:rPr>
                <w:i w:val="0"/>
                <w:iCs w:val="0"/>
              </w:rPr>
            </w:pPr>
            <w:r>
              <w:rPr>
                <w:rFonts w:ascii="Times New Roman" w:hAnsi="Times New Roman" w:eastAsia="Times New Roman" w:cs="Times New Roman"/>
                <w:b w:val="0"/>
                <w:bCs w:val="0"/>
                <w:i w:val="0"/>
                <w:iCs w:val="0"/>
                <w:color w:val="000000"/>
                <w:sz w:val="21"/>
                <w:szCs w:val="21"/>
              </w:rPr>
              <w:t>Phân tích thống kê thêm, kiểm tra chất lượng dữ liệu, vẽ biểu đồ</w:t>
            </w:r>
          </w:p>
        </w:tc>
      </w:tr>
      <w:tr w14:paraId="430D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24439AF8">
            <w:pPr>
              <w:jc w:val="left"/>
            </w:pPr>
            <w:r>
              <w:rPr>
                <w:rFonts w:ascii="Times New Roman" w:hAnsi="Times New Roman" w:eastAsia="Times New Roman" w:cs="Times New Roman"/>
                <w:b w:val="0"/>
                <w:bCs w:val="0"/>
                <w:i w:val="0"/>
                <w:iCs w:val="0"/>
                <w:color w:val="000000"/>
                <w:sz w:val="21"/>
                <w:szCs w:val="21"/>
              </w:rPr>
              <w:t>convrec_shopping_fewshot_ready.csv</w:t>
            </w:r>
          </w:p>
        </w:tc>
        <w:tc>
          <w:tcPr>
            <w:tcW w:w="3800" w:type="dxa"/>
            <w:tcMar>
              <w:top w:w="80" w:type="dxa"/>
              <w:left w:w="100" w:type="dxa"/>
              <w:bottom w:w="80" w:type="dxa"/>
              <w:right w:w="100" w:type="dxa"/>
            </w:tcMar>
            <w:vAlign w:val="center"/>
          </w:tcPr>
          <w:p w14:paraId="1674680C">
            <w:pPr>
              <w:jc w:val="center"/>
              <w:rPr>
                <w:i w:val="0"/>
                <w:iCs w:val="0"/>
              </w:rPr>
            </w:pPr>
            <w:r>
              <w:rPr>
                <w:rFonts w:ascii="Times New Roman" w:hAnsi="Times New Roman" w:eastAsia="Times New Roman" w:cs="Times New Roman"/>
                <w:b w:val="0"/>
                <w:bCs w:val="0"/>
                <w:i w:val="0"/>
                <w:iCs w:val="0"/>
                <w:color w:val="000000"/>
                <w:sz w:val="21"/>
                <w:szCs w:val="21"/>
              </w:rPr>
              <w:t>Tập con các turn “chất lượng cao”: user_utterance, assistant_utterance (đã làm sạch), số sản phẩm gợi ý</w:t>
            </w:r>
          </w:p>
        </w:tc>
        <w:tc>
          <w:tcPr>
            <w:tcW w:w="2550" w:type="dxa"/>
            <w:tcMar>
              <w:top w:w="80" w:type="dxa"/>
              <w:left w:w="100" w:type="dxa"/>
              <w:bottom w:w="80" w:type="dxa"/>
              <w:right w:w="100" w:type="dxa"/>
            </w:tcMar>
            <w:vAlign w:val="center"/>
          </w:tcPr>
          <w:p w14:paraId="5F0B33CE">
            <w:pPr>
              <w:jc w:val="center"/>
              <w:rPr>
                <w:i w:val="0"/>
                <w:iCs w:val="0"/>
              </w:rPr>
            </w:pPr>
            <w:r>
              <w:rPr>
                <w:rFonts w:ascii="Times New Roman" w:hAnsi="Times New Roman" w:eastAsia="Times New Roman" w:cs="Times New Roman"/>
                <w:b w:val="0"/>
                <w:bCs w:val="0"/>
                <w:i w:val="0"/>
                <w:iCs w:val="0"/>
                <w:color w:val="000000"/>
                <w:sz w:val="21"/>
                <w:szCs w:val="21"/>
              </w:rPr>
              <w:t>Làm ví dụ mẫu (few-shot) trong prompt cho LLM (Chức năng 3)</w:t>
            </w:r>
          </w:p>
        </w:tc>
      </w:tr>
      <w:tr w14:paraId="335C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6FA"/>
            <w:tcMar>
              <w:top w:w="80" w:type="dxa"/>
              <w:left w:w="100" w:type="dxa"/>
              <w:bottom w:w="80" w:type="dxa"/>
              <w:right w:w="100" w:type="dxa"/>
            </w:tcMar>
            <w:vAlign w:val="center"/>
          </w:tcPr>
          <w:p w14:paraId="1C02F091">
            <w:pPr>
              <w:jc w:val="left"/>
            </w:pPr>
            <w:r>
              <w:rPr>
                <w:rFonts w:ascii="Times New Roman" w:hAnsi="Times New Roman" w:eastAsia="Times New Roman" w:cs="Times New Roman"/>
                <w:b w:val="0"/>
                <w:bCs w:val="0"/>
                <w:i w:val="0"/>
                <w:iCs w:val="0"/>
                <w:color w:val="000000"/>
                <w:sz w:val="21"/>
                <w:szCs w:val="21"/>
              </w:rPr>
              <w:t>cleaning_summary.json</w:t>
            </w:r>
          </w:p>
        </w:tc>
        <w:tc>
          <w:tcPr>
            <w:tcW w:w="3800" w:type="dxa"/>
            <w:shd w:val="clear" w:color="auto" w:fill="F3F6FA"/>
            <w:tcMar>
              <w:top w:w="80" w:type="dxa"/>
              <w:left w:w="100" w:type="dxa"/>
              <w:bottom w:w="80" w:type="dxa"/>
              <w:right w:w="100" w:type="dxa"/>
            </w:tcMar>
            <w:vAlign w:val="center"/>
          </w:tcPr>
          <w:p w14:paraId="2142BA2B">
            <w:pPr>
              <w:jc w:val="center"/>
              <w:rPr>
                <w:i w:val="0"/>
                <w:iCs w:val="0"/>
              </w:rPr>
            </w:pPr>
            <w:r>
              <w:rPr>
                <w:rFonts w:ascii="Times New Roman" w:hAnsi="Times New Roman" w:eastAsia="Times New Roman" w:cs="Times New Roman"/>
                <w:b w:val="0"/>
                <w:bCs w:val="0"/>
                <w:i w:val="0"/>
                <w:iCs w:val="0"/>
                <w:color w:val="000000"/>
                <w:sz w:val="21"/>
                <w:szCs w:val="21"/>
              </w:rPr>
              <w:t>Số liệu tổng hợp toàn bộ quá trình làm sạch</w:t>
            </w:r>
          </w:p>
        </w:tc>
        <w:tc>
          <w:tcPr>
            <w:tcW w:w="2550" w:type="dxa"/>
            <w:shd w:val="clear" w:color="auto" w:fill="F3F6FA"/>
            <w:tcMar>
              <w:top w:w="80" w:type="dxa"/>
              <w:left w:w="100" w:type="dxa"/>
              <w:bottom w:w="80" w:type="dxa"/>
              <w:right w:w="100" w:type="dxa"/>
            </w:tcMar>
            <w:vAlign w:val="center"/>
          </w:tcPr>
          <w:p w14:paraId="14F88D18">
            <w:pPr>
              <w:jc w:val="center"/>
              <w:rPr>
                <w:i w:val="0"/>
                <w:iCs w:val="0"/>
              </w:rPr>
            </w:pPr>
            <w:r>
              <w:rPr>
                <w:rFonts w:ascii="Times New Roman" w:hAnsi="Times New Roman" w:eastAsia="Times New Roman" w:cs="Times New Roman"/>
                <w:b w:val="0"/>
                <w:bCs w:val="0"/>
                <w:i w:val="0"/>
                <w:iCs w:val="0"/>
                <w:color w:val="000000"/>
                <w:sz w:val="21"/>
                <w:szCs w:val="21"/>
              </w:rPr>
              <w:t>Trích dẫn vào báo cáo, phụ lục khóa luận</w:t>
            </w:r>
          </w:p>
        </w:tc>
      </w:tr>
    </w:tbl>
    <w:p w14:paraId="6037C9DB">
      <w:pPr>
        <w:pStyle w:val="3"/>
        <w:spacing w:before="260" w:after="160"/>
        <w:rPr>
          <w:color w:val="auto"/>
        </w:rPr>
      </w:pPr>
      <w:r>
        <w:rPr>
          <w:rFonts w:ascii="Times New Roman" w:hAnsi="Times New Roman" w:eastAsia="Times New Roman" w:cs="Times New Roman"/>
          <w:b/>
          <w:bCs/>
          <w:color w:val="auto"/>
          <w:sz w:val="26"/>
          <w:szCs w:val="26"/>
        </w:rPr>
        <w:t>6. Kiểm thử script (test trước khi chạy trên dataset thật)</w:t>
      </w:r>
    </w:p>
    <w:p w14:paraId="27AE3D2C">
      <w:pPr>
        <w:spacing w:after="160" w:line="300" w:lineRule="auto"/>
        <w:ind w:firstLine="500" w:firstLineChars="0"/>
        <w:jc w:val="both"/>
      </w:pPr>
      <w:r>
        <w:rPr>
          <w:rFonts w:ascii="Times New Roman" w:hAnsi="Times New Roman" w:eastAsia="Times New Roman" w:cs="Times New Roman"/>
          <w:b w:val="0"/>
          <w:bCs w:val="0"/>
          <w:i w:val="0"/>
          <w:iCs w:val="0"/>
          <w:sz w:val="24"/>
          <w:szCs w:val="24"/>
        </w:rPr>
        <w:t>Trước khi giao script để chạy trên file dataset gốc (142 MB), script đã được kiểm thử với 1 bộ dữ liệu mẫu mô phỏng đúng 4 loại lỗi thật: (1) markdown ** thừa, (2) khoảng trắng thừa, (3) 1 turn có user_utterance rỗng, (4) 1 cuộc hội thoại bị lặp lại y hệt (duplicate), (5) 1 turn có feedback tiêu cực về việc lặp gợi ý. Kết quả kiểm thử:</w:t>
      </w:r>
    </w:p>
    <w:p w14:paraId="421F2269">
      <w:pPr>
        <w:pBdr>
          <w:top w:val="single" w:color="D1D5DB" w:sz="4" w:space="0"/>
          <w:left w:val="single" w:color="D1D5DB" w:sz="4" w:space="0"/>
          <w:bottom w:val="single" w:color="D1D5DB" w:sz="4" w:space="0"/>
          <w:right w:val="single" w:color="D1D5DB" w:sz="4" w:space="0"/>
        </w:pBdr>
        <w:shd w:val="clear" w:fill="F3F4F6"/>
        <w:spacing w:before="100" w:after="200"/>
      </w:pPr>
      <w:r>
        <w:rPr>
          <w:rFonts w:ascii="Consolas" w:hAnsi="Consolas" w:eastAsia="Consolas" w:cs="Consolas"/>
          <w:color w:val="1F2937"/>
          <w:sz w:val="19"/>
          <w:szCs w:val="19"/>
        </w:rPr>
        <w:t>Đã đọc 3 cuộc hội thoại từ: test_dirty.json</w:t>
      </w:r>
      <w:r>
        <w:rPr>
          <w:rFonts w:ascii="Consolas" w:hAnsi="Consolas" w:eastAsia="Consolas" w:cs="Consolas"/>
          <w:color w:val="1F2937"/>
          <w:sz w:val="19"/>
          <w:szCs w:val="19"/>
        </w:rPr>
        <w:br w:type="textWrapping"/>
      </w:r>
      <w:r>
        <w:rPr>
          <w:rFonts w:ascii="Consolas" w:hAnsi="Consolas" w:eastAsia="Consolas" w:cs="Consolas"/>
          <w:color w:val="1F2937"/>
          <w:sz w:val="19"/>
          <w:szCs w:val="19"/>
        </w:rPr>
        <w:br w:type="textWrapping"/>
      </w:r>
      <w:r>
        <w:rPr>
          <w:rFonts w:ascii="Consolas" w:hAnsi="Consolas" w:eastAsia="Consolas" w:cs="Consolas"/>
          <w:color w:val="1F2937"/>
          <w:sz w:val="19"/>
          <w:szCs w:val="19"/>
        </w:rPr>
        <w:t>KẾT QUẢ LÀM SẠCH DỮ LIỆU</w:t>
      </w:r>
      <w:r>
        <w:rPr>
          <w:rFonts w:ascii="Consolas" w:hAnsi="Consolas" w:eastAsia="Consolas" w:cs="Consolas"/>
          <w:color w:val="1F2937"/>
          <w:sz w:val="19"/>
          <w:szCs w:val="19"/>
        </w:rPr>
        <w:br w:type="textWrapping"/>
      </w:r>
      <w:r>
        <w:rPr>
          <w:rFonts w:ascii="Consolas" w:hAnsi="Consolas" w:eastAsia="Consolas" w:cs="Consolas"/>
          <w:color w:val="1F2937"/>
          <w:sz w:val="19"/>
          <w:szCs w:val="19"/>
        </w:rPr>
        <w:t>- so_turn_co_markdown_bold_da_xu_ly: 1</w:t>
      </w:r>
      <w:r>
        <w:rPr>
          <w:rFonts w:ascii="Consolas" w:hAnsi="Consolas" w:eastAsia="Consolas" w:cs="Consolas"/>
          <w:color w:val="1F2937"/>
          <w:sz w:val="19"/>
          <w:szCs w:val="19"/>
        </w:rPr>
        <w:br w:type="textWrapping"/>
      </w:r>
      <w:r>
        <w:rPr>
          <w:rFonts w:ascii="Consolas" w:hAnsi="Consolas" w:eastAsia="Consolas" w:cs="Consolas"/>
          <w:color w:val="1F2937"/>
          <w:sz w:val="19"/>
          <w:szCs w:val="19"/>
        </w:rPr>
        <w:t>- so_turn_dat_chuan_few_shot_cho_LLM: 2</w:t>
      </w:r>
      <w:r>
        <w:rPr>
          <w:rFonts w:ascii="Consolas" w:hAnsi="Consolas" w:eastAsia="Consolas" w:cs="Consolas"/>
          <w:color w:val="1F2937"/>
          <w:sz w:val="19"/>
          <w:szCs w:val="19"/>
        </w:rPr>
        <w:br w:type="textWrapping"/>
      </w:r>
      <w:r>
        <w:rPr>
          <w:rFonts w:ascii="Consolas" w:hAnsi="Consolas" w:eastAsia="Consolas" w:cs="Consolas"/>
          <w:color w:val="1F2937"/>
          <w:sz w:val="19"/>
          <w:szCs w:val="19"/>
        </w:rPr>
        <w:t>- so_turn_co_feedback_tieu_cuc_lap_lai_hoac_bo_sot: 1</w:t>
      </w:r>
      <w:r>
        <w:rPr>
          <w:rFonts w:ascii="Consolas" w:hAnsi="Consolas" w:eastAsia="Consolas" w:cs="Consolas"/>
          <w:color w:val="1F2937"/>
          <w:sz w:val="19"/>
          <w:szCs w:val="19"/>
        </w:rPr>
        <w:br w:type="textWrapping"/>
      </w:r>
      <w:r>
        <w:rPr>
          <w:rFonts w:ascii="Consolas" w:hAnsi="Consolas" w:eastAsia="Consolas" w:cs="Consolas"/>
          <w:color w:val="1F2937"/>
          <w:sz w:val="19"/>
          <w:szCs w:val="19"/>
        </w:rPr>
        <w:t>- so_turn_thieu_user_utterance_bi_loai: 1</w:t>
      </w:r>
      <w:r>
        <w:rPr>
          <w:rFonts w:ascii="Consolas" w:hAnsi="Consolas" w:eastAsia="Consolas" w:cs="Consolas"/>
          <w:color w:val="1F2937"/>
          <w:sz w:val="19"/>
          <w:szCs w:val="19"/>
        </w:rPr>
        <w:br w:type="textWrapping"/>
      </w:r>
      <w:r>
        <w:rPr>
          <w:rFonts w:ascii="Consolas" w:hAnsi="Consolas" w:eastAsia="Consolas" w:cs="Consolas"/>
          <w:color w:val="1F2937"/>
          <w:sz w:val="19"/>
          <w:szCs w:val="19"/>
        </w:rPr>
        <w:t>- so_cuoc_hoi_thoai_trung_lap_bi_loai: 1</w:t>
      </w:r>
      <w:r>
        <w:rPr>
          <w:rFonts w:ascii="Consolas" w:hAnsi="Consolas" w:eastAsia="Consolas" w:cs="Consolas"/>
          <w:color w:val="1F2937"/>
          <w:sz w:val="19"/>
          <w:szCs w:val="19"/>
        </w:rPr>
        <w:br w:type="textWrapping"/>
      </w:r>
      <w:r>
        <w:rPr>
          <w:rFonts w:ascii="Consolas" w:hAnsi="Consolas" w:eastAsia="Consolas" w:cs="Consolas"/>
          <w:color w:val="1F2937"/>
          <w:sz w:val="19"/>
          <w:szCs w:val="19"/>
        </w:rPr>
        <w:t>- so_cuoc_hoi_thoai_truoc_lam_sach: 3</w:t>
      </w:r>
      <w:r>
        <w:rPr>
          <w:rFonts w:ascii="Consolas" w:hAnsi="Consolas" w:eastAsia="Consolas" w:cs="Consolas"/>
          <w:color w:val="1F2937"/>
          <w:sz w:val="19"/>
          <w:szCs w:val="19"/>
        </w:rPr>
        <w:br w:type="textWrapping"/>
      </w:r>
      <w:r>
        <w:rPr>
          <w:rFonts w:ascii="Consolas" w:hAnsi="Consolas" w:eastAsia="Consolas" w:cs="Consolas"/>
          <w:color w:val="1F2937"/>
          <w:sz w:val="19"/>
          <w:szCs w:val="19"/>
        </w:rPr>
        <w:t>- so_cuoc_hoi_thoai_sau_lam_sach: 2</w:t>
      </w:r>
      <w:r>
        <w:rPr>
          <w:rFonts w:ascii="Consolas" w:hAnsi="Consolas" w:eastAsia="Consolas" w:cs="Consolas"/>
          <w:color w:val="1F2937"/>
          <w:sz w:val="19"/>
          <w:szCs w:val="19"/>
        </w:rPr>
        <w:br w:type="textWrapping"/>
      </w:r>
      <w:r>
        <w:rPr>
          <w:rFonts w:ascii="Consolas" w:hAnsi="Consolas" w:eastAsia="Consolas" w:cs="Consolas"/>
          <w:color w:val="1F2937"/>
          <w:sz w:val="19"/>
          <w:szCs w:val="19"/>
        </w:rPr>
        <w:t>- so_turn_sau_lam_sach: 3</w:t>
      </w:r>
      <w:r>
        <w:rPr>
          <w:rFonts w:ascii="Consolas" w:hAnsi="Consolas" w:eastAsia="Consolas" w:cs="Consolas"/>
          <w:color w:val="1F2937"/>
          <w:sz w:val="19"/>
          <w:szCs w:val="19"/>
        </w:rPr>
        <w:br w:type="textWrapping"/>
      </w:r>
      <w:r>
        <w:rPr>
          <w:rFonts w:ascii="Consolas" w:hAnsi="Consolas" w:eastAsia="Consolas" w:cs="Consolas"/>
          <w:color w:val="1F2937"/>
          <w:sz w:val="19"/>
          <w:szCs w:val="19"/>
        </w:rPr>
        <w:t>- so_turn_trong_llm_fewshot_pool: 2</w:t>
      </w:r>
    </w:p>
    <w:p w14:paraId="71E85FDA">
      <w:pPr>
        <w:spacing w:after="160" w:line="300" w:lineRule="auto"/>
        <w:ind w:firstLine="500" w:firstLineChars="0"/>
        <w:jc w:val="both"/>
      </w:pPr>
      <w:r>
        <w:rPr>
          <w:rFonts w:ascii="Times New Roman" w:hAnsi="Times New Roman" w:eastAsia="Times New Roman" w:cs="Times New Roman"/>
          <w:b w:val="0"/>
          <w:bCs w:val="0"/>
          <w:i w:val="0"/>
          <w:iCs w:val="0"/>
          <w:sz w:val="24"/>
          <w:szCs w:val="24"/>
        </w:rPr>
        <w:t>Kết quả kiểm thử khớp đúng kỳ vọng: 1/3 cuộc hội thoại trùng lặp bị loại, 1 turn rỗng bị loại, markdown được xử lý sạch, và turn có feedback tiêu cực bị loại khỏi pool few-shot dù có đánh giá tích cực (positive) — đúng như tiêu chí đã đề ra ở mục 3. Script đã sẵn sàng chạy trên dataset thật.</w:t>
      </w:r>
    </w:p>
    <w:p w14:paraId="51F600FA">
      <w:pPr>
        <w:pStyle w:val="3"/>
        <w:spacing w:before="260" w:after="160"/>
        <w:rPr>
          <w:color w:val="auto"/>
        </w:rPr>
      </w:pPr>
      <w:r>
        <w:rPr>
          <w:rFonts w:ascii="Times New Roman" w:hAnsi="Times New Roman" w:eastAsia="Times New Roman" w:cs="Times New Roman"/>
          <w:b/>
          <w:bCs/>
          <w:color w:val="auto"/>
          <w:sz w:val="26"/>
          <w:szCs w:val="26"/>
        </w:rPr>
        <w:t>7. Việc cần làm tiếp theo</w:t>
      </w:r>
    </w:p>
    <w:p w14:paraId="6C3E680A">
      <w:pPr>
        <w:spacing w:after="160" w:line="360" w:lineRule="auto"/>
        <w:ind w:firstLine="500" w:firstLineChars="0"/>
        <w:jc w:val="both"/>
        <w:rPr>
          <w:sz w:val="24"/>
          <w:szCs w:val="24"/>
        </w:rPr>
      </w:pPr>
      <w:r>
        <w:rPr>
          <w:rFonts w:ascii="Times New Roman" w:hAnsi="Times New Roman" w:eastAsia="Times New Roman" w:cs="Times New Roman"/>
          <w:b/>
          <w:bCs/>
          <w:sz w:val="24"/>
          <w:szCs w:val="24"/>
        </w:rPr>
        <w:t xml:space="preserve">Đã hoàn thành: </w:t>
      </w:r>
      <w:r>
        <w:rPr>
          <w:rFonts w:ascii="Times New Roman" w:hAnsi="Times New Roman" w:eastAsia="Times New Roman" w:cs="Times New Roman"/>
          <w:sz w:val="24"/>
          <w:szCs w:val="24"/>
        </w:rPr>
        <w:t xml:space="preserve">chạy script </w:t>
      </w:r>
      <w:r>
        <w:rPr>
          <w:rFonts w:hint="default" w:ascii="Times New Roman" w:hAnsi="Times New Roman" w:eastAsia="Times New Roman" w:cs="Times New Roman"/>
          <w:sz w:val="24"/>
          <w:szCs w:val="24"/>
          <w:lang w:val="en-US"/>
        </w:rPr>
        <w:t>data_clean</w:t>
      </w:r>
      <w:r>
        <w:rPr>
          <w:rFonts w:ascii="Times New Roman" w:hAnsi="Times New Roman" w:eastAsia="Times New Roman" w:cs="Times New Roman"/>
          <w:sz w:val="24"/>
          <w:szCs w:val="24"/>
        </w:rPr>
        <w:t>.py trên file dataset thật (convrec_shopping_study, 142 MB) và thu được 4 file kết quả (mục 5). Số liệu ở mục 4 là số liệu thật, đã đối chiếu chéo giữa cleaning_summary.json và convrec_shopping_turns_cleaned.csv.</w:t>
      </w:r>
    </w:p>
    <w:p w14:paraId="69691E24">
      <w:pPr>
        <w:pStyle w:val="16"/>
        <w:numPr>
          <w:ilvl w:val="0"/>
          <w:numId w:val="0"/>
        </w:numPr>
        <w:spacing w:after="100" w:line="360" w:lineRule="auto"/>
        <w:ind w:firstLine="500" w:firstLineChars="0"/>
        <w:jc w:val="both"/>
        <w:rPr>
          <w:sz w:val="24"/>
          <w:szCs w:val="24"/>
        </w:rPr>
      </w:pPr>
      <w:r>
        <w:rPr>
          <w:rFonts w:ascii="Times New Roman" w:hAnsi="Times New Roman" w:eastAsia="Times New Roman" w:cs="Times New Roman"/>
          <w:sz w:val="24"/>
          <w:szCs w:val="24"/>
        </w:rPr>
        <w:t>Kiểm tra nhanh file convrec_shopping_fewshot_ready.csv (mở bằng Excel, 7.681 dòng)</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chọn lọc thủ công thêm nếu thấy còn mẫu chưa phù hợp, vì tiêu chí lọc tự động chỉ dựa trên rating/feedback, không đọc hiểu ngữ nghĩa câu trả lời.</w:t>
      </w:r>
    </w:p>
    <w:p w14:paraId="089DAED2">
      <w:pPr>
        <w:pStyle w:val="16"/>
        <w:numPr>
          <w:ilvl w:val="0"/>
          <w:numId w:val="0"/>
        </w:numPr>
        <w:spacing w:after="100" w:line="360" w:lineRule="auto"/>
        <w:ind w:firstLine="500" w:firstLineChars="0"/>
        <w:jc w:val="both"/>
        <w:rPr>
          <w:sz w:val="24"/>
          <w:szCs w:val="24"/>
        </w:rPr>
      </w:pPr>
      <w:r>
        <w:rPr>
          <w:rFonts w:ascii="Times New Roman" w:hAnsi="Times New Roman" w:eastAsia="Times New Roman" w:cs="Times New Roman"/>
          <w:sz w:val="24"/>
          <w:szCs w:val="24"/>
        </w:rPr>
        <w:t xml:space="preserve">Dùng convrec_shopping_cleaned.jsonl để trích xuất PATTERN cấu trúc hội thoại (cách hỏi làm rõ, cách thu hẹp dần lựa chọn qua từng lượt) cho </w:t>
      </w:r>
      <w:r>
        <w:rPr>
          <w:rFonts w:hint="default" w:ascii="Times New Roman" w:hAnsi="Times New Roman" w:eastAsia="Times New Roman" w:cs="Times New Roman"/>
          <w:sz w:val="24"/>
          <w:szCs w:val="24"/>
          <w:lang w:val="en-US"/>
        </w:rPr>
        <w:t>c</w:t>
      </w:r>
      <w:r>
        <w:rPr>
          <w:rFonts w:ascii="Times New Roman" w:hAnsi="Times New Roman" w:eastAsia="Times New Roman" w:cs="Times New Roman"/>
          <w:sz w:val="24"/>
          <w:szCs w:val="24"/>
        </w:rPr>
        <w:t>hức năng 1</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đây là kiến thức tổng quát, áp dụng được cho mọi ngành hàng. K</w:t>
      </w:r>
      <w:r>
        <w:rPr>
          <w:rFonts w:hint="default" w:ascii="Times New Roman" w:hAnsi="Times New Roman" w:eastAsia="Times New Roman" w:cs="Times New Roman"/>
          <w:sz w:val="24"/>
          <w:szCs w:val="24"/>
          <w:lang w:val="en-US"/>
        </w:rPr>
        <w:t>hông</w:t>
      </w:r>
      <w:r>
        <w:rPr>
          <w:rFonts w:ascii="Times New Roman" w:hAnsi="Times New Roman" w:eastAsia="Times New Roman" w:cs="Times New Roman"/>
          <w:sz w:val="24"/>
          <w:szCs w:val="24"/>
        </w:rPr>
        <w:t xml:space="preserve"> lấy trực tiếp từ khóa thuộc tính cụ thể (denim, linen, form dáng...) từ </w:t>
      </w:r>
      <w:r>
        <w:rPr>
          <w:rFonts w:hint="default" w:ascii="Times New Roman" w:hAnsi="Times New Roman" w:eastAsia="Times New Roman" w:cs="Times New Roman"/>
          <w:sz w:val="24"/>
          <w:szCs w:val="24"/>
          <w:lang w:val="en-US"/>
        </w:rPr>
        <w:t>b</w:t>
      </w:r>
      <w:r>
        <w:rPr>
          <w:rFonts w:ascii="Times New Roman" w:hAnsi="Times New Roman" w:eastAsia="Times New Roman" w:cs="Times New Roman"/>
          <w:sz w:val="24"/>
          <w:szCs w:val="24"/>
        </w:rPr>
        <w:t>ộ 2, vì các từ khóa này chỉ đúng cho ngành thời trang.</w:t>
      </w:r>
    </w:p>
    <w:p w14:paraId="7C3B9DF5">
      <w:pPr>
        <w:pStyle w:val="16"/>
        <w:numPr>
          <w:ilvl w:val="0"/>
          <w:numId w:val="0"/>
        </w:numPr>
        <w:spacing w:after="100" w:line="360" w:lineRule="auto"/>
        <w:ind w:firstLine="500" w:firstLineChars="0"/>
        <w:jc w:val="both"/>
        <w:rPr>
          <w:sz w:val="24"/>
          <w:szCs w:val="24"/>
        </w:rPr>
      </w:pPr>
      <w:r>
        <w:rPr>
          <w:rFonts w:ascii="Times New Roman" w:hAnsi="Times New Roman" w:eastAsia="Times New Roman" w:cs="Times New Roman"/>
          <w:sz w:val="24"/>
          <w:szCs w:val="24"/>
        </w:rPr>
        <w:t xml:space="preserve">Xây bộ thuộc tính/slot rule-based theo từng ngành hàng bằng cách trích xuất </w:t>
      </w:r>
      <w:r>
        <w:rPr>
          <w:rFonts w:ascii="Times New Roman" w:hAnsi="Times New Roman" w:eastAsia="Times New Roman" w:cs="Times New Roman"/>
          <w:sz w:val="24"/>
          <w:szCs w:val="24"/>
          <w:lang w:val="en-US"/>
        </w:rPr>
        <w:t>độ</w:t>
      </w:r>
      <w:r>
        <w:rPr>
          <w:rFonts w:hint="default" w:ascii="Times New Roman" w:hAnsi="Times New Roman" w:eastAsia="Times New Roman" w:cs="Times New Roman"/>
          <w:sz w:val="24"/>
          <w:szCs w:val="24"/>
          <w:lang w:val="en-US"/>
        </w:rPr>
        <w:t>ng</w:t>
      </w:r>
      <w:r>
        <w:rPr>
          <w:rFonts w:ascii="Times New Roman" w:hAnsi="Times New Roman" w:eastAsia="Times New Roman" w:cs="Times New Roman"/>
          <w:sz w:val="24"/>
          <w:szCs w:val="24"/>
        </w:rPr>
        <w:t xml:space="preserve"> từ trường features/details/categories có sẵn trong </w:t>
      </w:r>
      <w:r>
        <w:rPr>
          <w:rFonts w:hint="default" w:ascii="Times New Roman" w:hAnsi="Times New Roman" w:eastAsia="Times New Roman" w:cs="Times New Roman"/>
          <w:sz w:val="24"/>
          <w:szCs w:val="24"/>
          <w:lang w:val="en-US"/>
        </w:rPr>
        <w:t>b</w:t>
      </w:r>
      <w:r>
        <w:rPr>
          <w:rFonts w:ascii="Times New Roman" w:hAnsi="Times New Roman" w:eastAsia="Times New Roman" w:cs="Times New Roman"/>
          <w:sz w:val="24"/>
          <w:szCs w:val="24"/>
        </w:rPr>
        <w:t>ộ dữ liệu 1 (Amazon-Reviews-2023)</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mỗi category (Electronics, Beauty, Home &amp; Kitchen...) sẽ tự có bộ thuộc tính riêng, không hard-code cố định theo thời trang.</w:t>
      </w:r>
    </w:p>
    <w:p w14:paraId="1080A461">
      <w:pPr>
        <w:pStyle w:val="16"/>
        <w:numPr>
          <w:ilvl w:val="0"/>
          <w:numId w:val="0"/>
        </w:numPr>
        <w:spacing w:after="100" w:line="280" w:lineRule="auto"/>
        <w:ind w:firstLine="500" w:firstLineChars="0"/>
        <w:jc w:val="both"/>
        <w:rPr>
          <w:sz w:val="24"/>
          <w:szCs w:val="24"/>
        </w:rPr>
      </w:pPr>
      <w:r>
        <w:rPr>
          <w:rFonts w:ascii="Times New Roman" w:hAnsi="Times New Roman" w:eastAsia="Times New Roman" w:cs="Times New Roman"/>
          <w:sz w:val="24"/>
          <w:szCs w:val="24"/>
        </w:rPr>
        <w:t>Dùng convrec_shopping_fewshot_ready.csv để xây dựng prompt few-shot cho LLM (Chức năng 3)</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dùng làm mẫu về CÁCH đặt câu hỏi/tư vấn tự nhiên, kèm chỉ dẫn “trả lời bằng tiếng Việt” và “điều chỉnh theo đúng ngành hàng đang tư vấn” trong prompt.</w:t>
      </w:r>
    </w:p>
    <w:sectPr>
      <w:pgSz w:w="11906" w:h="16838"/>
      <w:pgMar w:top="1134" w:right="1134"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1E8B1E2C"/>
    <w:rsid w:val="28BB11B2"/>
    <w:rsid w:val="35AC1548"/>
    <w:rsid w:val="42FD5DF4"/>
    <w:rsid w:val="5950196B"/>
    <w:rsid w:val="621F230A"/>
    <w:rsid w:val="68A170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2317</Words>
  <Characters>9555</Characters>
  <TotalTime>65</TotalTime>
  <ScaleCrop>false</ScaleCrop>
  <LinksUpToDate>false</LinksUpToDate>
  <CharactersWithSpaces>11741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2026-08-28T08:37:00Z</dcterms:created>
  <dc:creator>Un-named</dc:creator>
  <cp:lastModifiedBy>Alexander Williams</cp:lastModifiedBy>
  <dcterms:modified xsi:type="dcterms:W3CDTF">2026-08-29T11:29:20Z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eyJoZGlkIjoiNjY3ZGEwN2JlOTM4NzU2ZTZkZmYxZmYzYmRhZDVlYWUiLCJ1c2VySWQiOiIxMzc0Mzk5MjU2OTUyIn0=</vt:lpwstr>
  </property>
  <property fmtid="{D5CDD505-2E9C-101B-9397-08002B2CF9AE}" pid="3" name="KSOProductBuildVer">
    <vt:lpwstr>1033-12.1.0.28485</vt:lpwstr>
  </property>
  <property fmtid="{D5CDD505-2E9C-101B-9397-08002B2CF9AE}" pid="4" name="ICV">
    <vt:lpwstr>FC18494E16F94515A65CF111FDBFB7F3_12</vt:lpwstr>
  </property>
</Properties>
</file>