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871E1" w14:textId="77777777" w:rsidR="008B1A0A" w:rsidRPr="008B1A0A" w:rsidRDefault="008B1A0A" w:rsidP="008B1A0A">
      <w:pPr>
        <w:rPr>
          <w:b/>
          <w:bCs/>
        </w:rPr>
      </w:pPr>
      <w:r w:rsidRPr="008B1A0A">
        <w:rPr>
          <w:b/>
          <w:bCs/>
        </w:rPr>
        <w:t>1. Objective</w:t>
      </w:r>
    </w:p>
    <w:p w14:paraId="3B456CD3" w14:textId="77777777" w:rsidR="008B1A0A" w:rsidRPr="008B1A0A" w:rsidRDefault="008B1A0A" w:rsidP="008B1A0A">
      <w:r w:rsidRPr="008B1A0A">
        <w:t xml:space="preserve">The objective of this assignment is to run an </w:t>
      </w:r>
      <w:r w:rsidRPr="008B1A0A">
        <w:rPr>
          <w:b/>
          <w:bCs/>
        </w:rPr>
        <w:t>Azure Functions app inside an IoT Edge container</w:t>
      </w:r>
      <w:r w:rsidRPr="008B1A0A">
        <w:t>. Instead of sending all data directly to the cloud, the IoT Edge device can process data locally using serverless logic.</w:t>
      </w:r>
    </w:p>
    <w:p w14:paraId="716CBB4F" w14:textId="77777777" w:rsidR="008B1A0A" w:rsidRPr="008B1A0A" w:rsidRDefault="008B1A0A" w:rsidP="008B1A0A">
      <w:r w:rsidRPr="008B1A0A">
        <w:t>For this assignment, I used the previous fruit image classification lesson. The classifier sends prediction results such as:</w:t>
      </w:r>
    </w:p>
    <w:p w14:paraId="735AABAC" w14:textId="77777777" w:rsidR="008B1A0A" w:rsidRPr="008B1A0A" w:rsidRDefault="008B1A0A" w:rsidP="008B1A0A">
      <w:r w:rsidRPr="008B1A0A">
        <w:t>{</w:t>
      </w:r>
      <w:r w:rsidRPr="008B1A0A">
        <w:br/>
        <w:t xml:space="preserve">  "fruit": "banana",</w:t>
      </w:r>
      <w:r w:rsidRPr="008B1A0A">
        <w:br/>
        <w:t xml:space="preserve">  "prediction": "unripe",</w:t>
      </w:r>
      <w:r w:rsidRPr="008B1A0A">
        <w:br/>
        <w:t xml:space="preserve">  "confidence": 0.91</w:t>
      </w:r>
      <w:r w:rsidRPr="008B1A0A">
        <w:br/>
        <w:t>}</w:t>
      </w:r>
    </w:p>
    <w:p w14:paraId="7878EDED" w14:textId="77777777" w:rsidR="008B1A0A" w:rsidRPr="008B1A0A" w:rsidRDefault="008B1A0A" w:rsidP="008B1A0A">
      <w:r w:rsidRPr="008B1A0A">
        <w:t>Then, an Azure Function running on IoT Edge checks the prediction and decides what action should happen.</w:t>
      </w:r>
    </w:p>
    <w:p w14:paraId="524C9475" w14:textId="77777777" w:rsidR="008B1A0A" w:rsidRPr="008B1A0A" w:rsidRDefault="008B1A0A" w:rsidP="008B1A0A">
      <w:r w:rsidRPr="008B1A0A">
        <w:t xml:space="preserve">Microsoft explains that Azure Functions can be deployed as IoT Edge modules, where the function is built into a Docker container, pushed to a container registry, and deployed to an IoT Edge device. </w:t>
      </w:r>
    </w:p>
    <w:p w14:paraId="5EE833FA" w14:textId="77777777" w:rsidR="008B1A0A" w:rsidRPr="008B1A0A" w:rsidRDefault="008B1A0A" w:rsidP="008B1A0A">
      <w:r w:rsidRPr="008B1A0A">
        <w:pict w14:anchorId="39D55FEA">
          <v:rect id="_x0000_i1073" style="width:0;height:1.5pt" o:hralign="center" o:hrstd="t" o:hr="t" fillcolor="#a0a0a0" stroked="f"/>
        </w:pict>
      </w:r>
    </w:p>
    <w:p w14:paraId="0D1EF81B" w14:textId="77777777" w:rsidR="008B1A0A" w:rsidRPr="008B1A0A" w:rsidRDefault="008B1A0A" w:rsidP="008B1A0A">
      <w:pPr>
        <w:rPr>
          <w:b/>
          <w:bCs/>
        </w:rPr>
      </w:pPr>
      <w:r w:rsidRPr="008B1A0A">
        <w:rPr>
          <w:b/>
          <w:bCs/>
        </w:rPr>
        <w:t>2. System Design</w:t>
      </w:r>
    </w:p>
    <w:p w14:paraId="7820E811" w14:textId="77777777" w:rsidR="008B1A0A" w:rsidRPr="008B1A0A" w:rsidRDefault="008B1A0A" w:rsidP="008B1A0A">
      <w:r w:rsidRPr="008B1A0A">
        <w:t>The system has four main parts: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7"/>
        <w:gridCol w:w="3998"/>
      </w:tblGrid>
      <w:tr w:rsidR="008B1A0A" w:rsidRPr="008B1A0A" w14:paraId="16F96531" w14:textId="77777777">
        <w:trPr>
          <w:tblHeader/>
          <w:tblCellSpacing w:w="15" w:type="dxa"/>
        </w:trPr>
        <w:tc>
          <w:tcPr>
            <w:tcW w:w="0" w:type="auto"/>
            <w:vAlign w:val="center"/>
            <w:hideMark/>
          </w:tcPr>
          <w:p w14:paraId="2173C039" w14:textId="77777777" w:rsidR="008B1A0A" w:rsidRPr="008B1A0A" w:rsidRDefault="008B1A0A" w:rsidP="008B1A0A">
            <w:pPr>
              <w:rPr>
                <w:b/>
                <w:bCs/>
              </w:rPr>
            </w:pPr>
            <w:r w:rsidRPr="008B1A0A">
              <w:rPr>
                <w:b/>
                <w:bCs/>
              </w:rPr>
              <w:t>Component</w:t>
            </w:r>
          </w:p>
        </w:tc>
        <w:tc>
          <w:tcPr>
            <w:tcW w:w="0" w:type="auto"/>
            <w:vAlign w:val="center"/>
            <w:hideMark/>
          </w:tcPr>
          <w:p w14:paraId="70A221D9" w14:textId="77777777" w:rsidR="008B1A0A" w:rsidRPr="008B1A0A" w:rsidRDefault="008B1A0A" w:rsidP="008B1A0A">
            <w:pPr>
              <w:rPr>
                <w:b/>
                <w:bCs/>
              </w:rPr>
            </w:pPr>
            <w:r w:rsidRPr="008B1A0A">
              <w:rPr>
                <w:b/>
                <w:bCs/>
              </w:rPr>
              <w:t>Purpose</w:t>
            </w:r>
          </w:p>
        </w:tc>
      </w:tr>
      <w:tr w:rsidR="008B1A0A" w:rsidRPr="008B1A0A" w14:paraId="36D703A5" w14:textId="77777777">
        <w:trPr>
          <w:tblCellSpacing w:w="15" w:type="dxa"/>
        </w:trPr>
        <w:tc>
          <w:tcPr>
            <w:tcW w:w="0" w:type="auto"/>
            <w:vAlign w:val="center"/>
            <w:hideMark/>
          </w:tcPr>
          <w:p w14:paraId="78ABB6E1" w14:textId="77777777" w:rsidR="008B1A0A" w:rsidRPr="008B1A0A" w:rsidRDefault="008B1A0A" w:rsidP="008B1A0A">
            <w:r w:rsidRPr="008B1A0A">
              <w:t>Camera / image classifier</w:t>
            </w:r>
          </w:p>
        </w:tc>
        <w:tc>
          <w:tcPr>
            <w:tcW w:w="0" w:type="auto"/>
            <w:vAlign w:val="center"/>
            <w:hideMark/>
          </w:tcPr>
          <w:p w14:paraId="6E93CAC6" w14:textId="77777777" w:rsidR="008B1A0A" w:rsidRPr="008B1A0A" w:rsidRDefault="008B1A0A" w:rsidP="008B1A0A">
            <w:r w:rsidRPr="008B1A0A">
              <w:t>Classifies fruit as ripe or unripe</w:t>
            </w:r>
          </w:p>
        </w:tc>
      </w:tr>
      <w:tr w:rsidR="008B1A0A" w:rsidRPr="008B1A0A" w14:paraId="49FB9FEB" w14:textId="77777777">
        <w:trPr>
          <w:tblCellSpacing w:w="15" w:type="dxa"/>
        </w:trPr>
        <w:tc>
          <w:tcPr>
            <w:tcW w:w="0" w:type="auto"/>
            <w:vAlign w:val="center"/>
            <w:hideMark/>
          </w:tcPr>
          <w:p w14:paraId="71B39234" w14:textId="77777777" w:rsidR="008B1A0A" w:rsidRPr="008B1A0A" w:rsidRDefault="008B1A0A" w:rsidP="008B1A0A">
            <w:r w:rsidRPr="008B1A0A">
              <w:t>IoT Edge Hub</w:t>
            </w:r>
          </w:p>
        </w:tc>
        <w:tc>
          <w:tcPr>
            <w:tcW w:w="0" w:type="auto"/>
            <w:vAlign w:val="center"/>
            <w:hideMark/>
          </w:tcPr>
          <w:p w14:paraId="10FCB6C0" w14:textId="77777777" w:rsidR="008B1A0A" w:rsidRPr="008B1A0A" w:rsidRDefault="008B1A0A" w:rsidP="008B1A0A">
            <w:r w:rsidRPr="008B1A0A">
              <w:t>Routes messages between modules</w:t>
            </w:r>
          </w:p>
        </w:tc>
      </w:tr>
      <w:tr w:rsidR="008B1A0A" w:rsidRPr="008B1A0A" w14:paraId="319ED741" w14:textId="77777777">
        <w:trPr>
          <w:tblCellSpacing w:w="15" w:type="dxa"/>
        </w:trPr>
        <w:tc>
          <w:tcPr>
            <w:tcW w:w="0" w:type="auto"/>
            <w:vAlign w:val="center"/>
            <w:hideMark/>
          </w:tcPr>
          <w:p w14:paraId="5532CEBD" w14:textId="77777777" w:rsidR="008B1A0A" w:rsidRPr="008B1A0A" w:rsidRDefault="008B1A0A" w:rsidP="008B1A0A">
            <w:r w:rsidRPr="008B1A0A">
              <w:t>Azure Function module</w:t>
            </w:r>
          </w:p>
        </w:tc>
        <w:tc>
          <w:tcPr>
            <w:tcW w:w="0" w:type="auto"/>
            <w:vAlign w:val="center"/>
            <w:hideMark/>
          </w:tcPr>
          <w:p w14:paraId="193216BC" w14:textId="77777777" w:rsidR="008B1A0A" w:rsidRPr="008B1A0A" w:rsidRDefault="008B1A0A" w:rsidP="008B1A0A">
            <w:r w:rsidRPr="008B1A0A">
              <w:t>Processes prediction data locally</w:t>
            </w:r>
          </w:p>
        </w:tc>
      </w:tr>
      <w:tr w:rsidR="008B1A0A" w:rsidRPr="008B1A0A" w14:paraId="5ECCFED3" w14:textId="77777777">
        <w:trPr>
          <w:tblCellSpacing w:w="15" w:type="dxa"/>
        </w:trPr>
        <w:tc>
          <w:tcPr>
            <w:tcW w:w="0" w:type="auto"/>
            <w:vAlign w:val="center"/>
            <w:hideMark/>
          </w:tcPr>
          <w:p w14:paraId="35B4B1DB" w14:textId="77777777" w:rsidR="008B1A0A" w:rsidRPr="008B1A0A" w:rsidRDefault="008B1A0A" w:rsidP="008B1A0A">
            <w:r w:rsidRPr="008B1A0A">
              <w:t>LED controller module</w:t>
            </w:r>
          </w:p>
        </w:tc>
        <w:tc>
          <w:tcPr>
            <w:tcW w:w="0" w:type="auto"/>
            <w:vAlign w:val="center"/>
            <w:hideMark/>
          </w:tcPr>
          <w:p w14:paraId="7017DED8" w14:textId="77777777" w:rsidR="008B1A0A" w:rsidRPr="008B1A0A" w:rsidRDefault="008B1A0A" w:rsidP="008B1A0A">
            <w:r w:rsidRPr="008B1A0A">
              <w:t>Turns LED on based on ripeness result</w:t>
            </w:r>
          </w:p>
        </w:tc>
      </w:tr>
    </w:tbl>
    <w:p w14:paraId="7958D651" w14:textId="77777777" w:rsidR="008B1A0A" w:rsidRPr="008B1A0A" w:rsidRDefault="008B1A0A" w:rsidP="008B1A0A">
      <w:r w:rsidRPr="008B1A0A">
        <w:t>The flow is:</w:t>
      </w:r>
    </w:p>
    <w:p w14:paraId="6022D051" w14:textId="77777777" w:rsidR="008B1A0A" w:rsidRPr="008B1A0A" w:rsidRDefault="008B1A0A" w:rsidP="008B1A0A">
      <w:r w:rsidRPr="008B1A0A">
        <w:t>Camera / Classifier Module</w:t>
      </w:r>
      <w:r w:rsidRPr="008B1A0A">
        <w:br/>
        <w:t xml:space="preserve">        ↓</w:t>
      </w:r>
      <w:r w:rsidRPr="008B1A0A">
        <w:br/>
        <w:t>IoT Edge Hub</w:t>
      </w:r>
      <w:r w:rsidRPr="008B1A0A">
        <w:br/>
        <w:t xml:space="preserve">        ↓</w:t>
      </w:r>
      <w:r w:rsidRPr="008B1A0A">
        <w:br/>
        <w:t>Azure Function Module</w:t>
      </w:r>
      <w:r w:rsidRPr="008B1A0A">
        <w:br/>
        <w:t xml:space="preserve">        ↓</w:t>
      </w:r>
      <w:r w:rsidRPr="008B1A0A">
        <w:br/>
        <w:t>LED Controller Module / IoT Hub</w:t>
      </w:r>
    </w:p>
    <w:p w14:paraId="329EAD09" w14:textId="77777777" w:rsidR="008B1A0A" w:rsidRPr="008B1A0A" w:rsidRDefault="008B1A0A" w:rsidP="008B1A0A">
      <w:r w:rsidRPr="008B1A0A">
        <w:lastRenderedPageBreak/>
        <w:t>This shows that the Azure Function is not running in the cloud only. It is running locally on the IoT Edge device.</w:t>
      </w:r>
    </w:p>
    <w:p w14:paraId="0C61048B" w14:textId="77777777" w:rsidR="008B1A0A" w:rsidRPr="008B1A0A" w:rsidRDefault="008B1A0A" w:rsidP="008B1A0A">
      <w:r w:rsidRPr="008B1A0A">
        <w:pict w14:anchorId="49CD762A">
          <v:rect id="_x0000_i1074" style="width:0;height:1.5pt" o:hralign="center" o:hrstd="t" o:hr="t" fillcolor="#a0a0a0" stroked="f"/>
        </w:pict>
      </w:r>
    </w:p>
    <w:p w14:paraId="00F80CE9" w14:textId="77777777" w:rsidR="008B1A0A" w:rsidRPr="008B1A0A" w:rsidRDefault="008B1A0A" w:rsidP="008B1A0A">
      <w:pPr>
        <w:rPr>
          <w:b/>
          <w:bCs/>
        </w:rPr>
      </w:pPr>
      <w:r w:rsidRPr="008B1A0A">
        <w:rPr>
          <w:b/>
          <w:bCs/>
        </w:rPr>
        <w:t>3. Azure Function Logic</w:t>
      </w:r>
    </w:p>
    <w:p w14:paraId="4713F3E7" w14:textId="77777777" w:rsidR="008B1A0A" w:rsidRPr="008B1A0A" w:rsidRDefault="008B1A0A" w:rsidP="008B1A0A">
      <w:r w:rsidRPr="008B1A0A">
        <w:t>The Azure Function receives the prediction result from the classifier module. Then it checks whether the fruit is ripe, unripe, or uncertain.</w:t>
      </w:r>
    </w:p>
    <w:p w14:paraId="6380B3AB" w14:textId="77777777" w:rsidR="008B1A0A" w:rsidRPr="008B1A0A" w:rsidRDefault="008B1A0A" w:rsidP="008B1A0A">
      <w:r w:rsidRPr="008B1A0A">
        <w:t>If the confidence is high enough:</w:t>
      </w:r>
    </w:p>
    <w:p w14:paraId="5B7988C0" w14:textId="77777777" w:rsidR="008B1A0A" w:rsidRPr="008B1A0A" w:rsidRDefault="008B1A0A" w:rsidP="008B1A0A">
      <w:pPr>
        <w:numPr>
          <w:ilvl w:val="0"/>
          <w:numId w:val="1"/>
        </w:numPr>
      </w:pPr>
      <w:r w:rsidRPr="008B1A0A">
        <w:rPr>
          <w:b/>
          <w:bCs/>
        </w:rPr>
        <w:t>Ripe fruit</w:t>
      </w:r>
      <w:r w:rsidRPr="008B1A0A">
        <w:t xml:space="preserve"> → send command to turn on green LED </w:t>
      </w:r>
    </w:p>
    <w:p w14:paraId="60802196" w14:textId="77777777" w:rsidR="008B1A0A" w:rsidRPr="008B1A0A" w:rsidRDefault="008B1A0A" w:rsidP="008B1A0A">
      <w:pPr>
        <w:numPr>
          <w:ilvl w:val="0"/>
          <w:numId w:val="1"/>
        </w:numPr>
      </w:pPr>
      <w:r w:rsidRPr="008B1A0A">
        <w:rPr>
          <w:b/>
          <w:bCs/>
        </w:rPr>
        <w:t>Unripe fruit</w:t>
      </w:r>
      <w:r w:rsidRPr="008B1A0A">
        <w:t xml:space="preserve"> → send command to turn on red LED </w:t>
      </w:r>
    </w:p>
    <w:p w14:paraId="2E9570A7" w14:textId="77777777" w:rsidR="008B1A0A" w:rsidRPr="008B1A0A" w:rsidRDefault="008B1A0A" w:rsidP="008B1A0A">
      <w:r w:rsidRPr="008B1A0A">
        <w:t>If the confidence is too low:</w:t>
      </w:r>
    </w:p>
    <w:p w14:paraId="360F857E" w14:textId="77777777" w:rsidR="008B1A0A" w:rsidRPr="008B1A0A" w:rsidRDefault="008B1A0A" w:rsidP="008B1A0A">
      <w:pPr>
        <w:numPr>
          <w:ilvl w:val="0"/>
          <w:numId w:val="2"/>
        </w:numPr>
      </w:pPr>
      <w:r w:rsidRPr="008B1A0A">
        <w:t xml:space="preserve">Send warning result: "unknown" </w:t>
      </w:r>
    </w:p>
    <w:p w14:paraId="0C810FEA" w14:textId="77777777" w:rsidR="008B1A0A" w:rsidRPr="008B1A0A" w:rsidRDefault="008B1A0A" w:rsidP="008B1A0A">
      <w:pPr>
        <w:numPr>
          <w:ilvl w:val="0"/>
          <w:numId w:val="2"/>
        </w:numPr>
      </w:pPr>
      <w:r w:rsidRPr="008B1A0A">
        <w:t xml:space="preserve">Ask user to scan again </w:t>
      </w:r>
    </w:p>
    <w:p w14:paraId="4E4C2F04" w14:textId="77777777" w:rsidR="008B1A0A" w:rsidRPr="008B1A0A" w:rsidRDefault="008B1A0A" w:rsidP="008B1A0A">
      <w:r w:rsidRPr="008B1A0A">
        <w:pict w14:anchorId="6A3B0125">
          <v:rect id="_x0000_i1075" style="width:0;height:1.5pt" o:hralign="center" o:hrstd="t" o:hr="t" fillcolor="#a0a0a0" stroked="f"/>
        </w:pict>
      </w:r>
    </w:p>
    <w:p w14:paraId="5BB49055" w14:textId="77777777" w:rsidR="008B1A0A" w:rsidRPr="008B1A0A" w:rsidRDefault="008B1A0A" w:rsidP="008B1A0A">
      <w:pPr>
        <w:rPr>
          <w:b/>
          <w:bCs/>
        </w:rPr>
      </w:pPr>
      <w:r w:rsidRPr="008B1A0A">
        <w:rPr>
          <w:b/>
          <w:bCs/>
        </w:rPr>
        <w:t>4. Sample Azure Function Code</w:t>
      </w:r>
    </w:p>
    <w:p w14:paraId="3911EB97" w14:textId="77777777" w:rsidR="008B1A0A" w:rsidRPr="008B1A0A" w:rsidRDefault="008B1A0A" w:rsidP="008B1A0A">
      <w:r w:rsidRPr="008B1A0A">
        <w:t>using System;</w:t>
      </w:r>
      <w:r w:rsidRPr="008B1A0A">
        <w:br/>
        <w:t xml:space="preserve">using </w:t>
      </w:r>
      <w:proofErr w:type="spellStart"/>
      <w:r w:rsidRPr="008B1A0A">
        <w:t>System.Text</w:t>
      </w:r>
      <w:proofErr w:type="spellEnd"/>
      <w:r w:rsidRPr="008B1A0A">
        <w:t>;</w:t>
      </w:r>
      <w:r w:rsidRPr="008B1A0A">
        <w:br/>
        <w:t xml:space="preserve">using </w:t>
      </w:r>
      <w:proofErr w:type="spellStart"/>
      <w:r w:rsidRPr="008B1A0A">
        <w:t>Microsoft.Azure.Devices.Client</w:t>
      </w:r>
      <w:proofErr w:type="spellEnd"/>
      <w:r w:rsidRPr="008B1A0A">
        <w:t>;</w:t>
      </w:r>
      <w:r w:rsidRPr="008B1A0A">
        <w:br/>
        <w:t xml:space="preserve">using </w:t>
      </w:r>
      <w:proofErr w:type="spellStart"/>
      <w:r w:rsidRPr="008B1A0A">
        <w:t>Microsoft.Azure.WebJobs</w:t>
      </w:r>
      <w:proofErr w:type="spellEnd"/>
      <w:r w:rsidRPr="008B1A0A">
        <w:t>;</w:t>
      </w:r>
      <w:r w:rsidRPr="008B1A0A">
        <w:br/>
        <w:t xml:space="preserve">using </w:t>
      </w:r>
      <w:proofErr w:type="spellStart"/>
      <w:r w:rsidRPr="008B1A0A">
        <w:t>Microsoft.Extensions.Logging</w:t>
      </w:r>
      <w:proofErr w:type="spellEnd"/>
      <w:r w:rsidRPr="008B1A0A">
        <w:t>;</w:t>
      </w:r>
      <w:r w:rsidRPr="008B1A0A">
        <w:br/>
        <w:t xml:space="preserve">using </w:t>
      </w:r>
      <w:proofErr w:type="spellStart"/>
      <w:r w:rsidRPr="008B1A0A">
        <w:t>Newtonsoft.Json</w:t>
      </w:r>
      <w:proofErr w:type="spellEnd"/>
      <w:r w:rsidRPr="008B1A0A">
        <w:t>;</w:t>
      </w:r>
      <w:r w:rsidRPr="008B1A0A">
        <w:br/>
      </w:r>
      <w:r w:rsidRPr="008B1A0A">
        <w:br/>
        <w:t xml:space="preserve">public static class </w:t>
      </w:r>
      <w:proofErr w:type="spellStart"/>
      <w:r w:rsidRPr="008B1A0A">
        <w:t>FruitPredictionFunction</w:t>
      </w:r>
      <w:proofErr w:type="spellEnd"/>
      <w:r w:rsidRPr="008B1A0A">
        <w:br/>
        <w:t>{</w:t>
      </w:r>
      <w:r w:rsidRPr="008B1A0A">
        <w:br/>
        <w:t xml:space="preserve">    [</w:t>
      </w:r>
      <w:proofErr w:type="spellStart"/>
      <w:r w:rsidRPr="008B1A0A">
        <w:t>FunctionName</w:t>
      </w:r>
      <w:proofErr w:type="spellEnd"/>
      <w:r w:rsidRPr="008B1A0A">
        <w:t>("</w:t>
      </w:r>
      <w:proofErr w:type="spellStart"/>
      <w:r w:rsidRPr="008B1A0A">
        <w:t>FruitPredictionFunction</w:t>
      </w:r>
      <w:proofErr w:type="spellEnd"/>
      <w:r w:rsidRPr="008B1A0A">
        <w:t>")]</w:t>
      </w:r>
      <w:r w:rsidRPr="008B1A0A">
        <w:br/>
        <w:t xml:space="preserve">    public static async void Run(</w:t>
      </w:r>
      <w:r w:rsidRPr="008B1A0A">
        <w:br/>
        <w:t xml:space="preserve">        [</w:t>
      </w:r>
      <w:proofErr w:type="spellStart"/>
      <w:r w:rsidRPr="008B1A0A">
        <w:t>IoTHubTrigger</w:t>
      </w:r>
      <w:proofErr w:type="spellEnd"/>
      <w:r w:rsidRPr="008B1A0A">
        <w:t xml:space="preserve">("input1")] Message </w:t>
      </w:r>
      <w:proofErr w:type="spellStart"/>
      <w:r w:rsidRPr="008B1A0A">
        <w:t>message</w:t>
      </w:r>
      <w:proofErr w:type="spellEnd"/>
      <w:r w:rsidRPr="008B1A0A">
        <w:t>,</w:t>
      </w:r>
      <w:r w:rsidRPr="008B1A0A">
        <w:br/>
        <w:t xml:space="preserve">        [</w:t>
      </w:r>
      <w:proofErr w:type="spellStart"/>
      <w:r w:rsidRPr="008B1A0A">
        <w:t>IoTHub</w:t>
      </w:r>
      <w:proofErr w:type="spellEnd"/>
      <w:r w:rsidRPr="008B1A0A">
        <w:t>(</w:t>
      </w:r>
      <w:proofErr w:type="spellStart"/>
      <w:r w:rsidRPr="008B1A0A">
        <w:t>OutputName</w:t>
      </w:r>
      <w:proofErr w:type="spellEnd"/>
      <w:r w:rsidRPr="008B1A0A">
        <w:t xml:space="preserve"> = "output1")] </w:t>
      </w:r>
      <w:proofErr w:type="spellStart"/>
      <w:r w:rsidRPr="008B1A0A">
        <w:t>IAsyncCollector</w:t>
      </w:r>
      <w:proofErr w:type="spellEnd"/>
      <w:r w:rsidRPr="008B1A0A">
        <w:t>&lt;Message&gt; output,</w:t>
      </w:r>
      <w:r w:rsidRPr="008B1A0A">
        <w:br/>
        <w:t xml:space="preserve">        </w:t>
      </w:r>
      <w:proofErr w:type="spellStart"/>
      <w:r w:rsidRPr="008B1A0A">
        <w:t>ILogger</w:t>
      </w:r>
      <w:proofErr w:type="spellEnd"/>
      <w:r w:rsidRPr="008B1A0A">
        <w:t xml:space="preserve"> log)</w:t>
      </w:r>
      <w:r w:rsidRPr="008B1A0A">
        <w:br/>
        <w:t xml:space="preserve">    {</w:t>
      </w:r>
      <w:r w:rsidRPr="008B1A0A">
        <w:br/>
        <w:t xml:space="preserve">        string </w:t>
      </w:r>
      <w:proofErr w:type="spellStart"/>
      <w:r w:rsidRPr="008B1A0A">
        <w:t>messageBody</w:t>
      </w:r>
      <w:proofErr w:type="spellEnd"/>
      <w:r w:rsidRPr="008B1A0A">
        <w:t xml:space="preserve"> = Encoding.UTF8.GetString(</w:t>
      </w:r>
      <w:proofErr w:type="spellStart"/>
      <w:r w:rsidRPr="008B1A0A">
        <w:t>message.GetBytes</w:t>
      </w:r>
      <w:proofErr w:type="spellEnd"/>
      <w:r w:rsidRPr="008B1A0A">
        <w:t>());</w:t>
      </w:r>
      <w:r w:rsidRPr="008B1A0A">
        <w:br/>
        <w:t xml:space="preserve">        </w:t>
      </w:r>
      <w:proofErr w:type="spellStart"/>
      <w:r w:rsidRPr="008B1A0A">
        <w:t>log.LogInformation</w:t>
      </w:r>
      <w:proofErr w:type="spellEnd"/>
      <w:r w:rsidRPr="008B1A0A">
        <w:t>($"Received message: {</w:t>
      </w:r>
      <w:proofErr w:type="spellStart"/>
      <w:r w:rsidRPr="008B1A0A">
        <w:t>messageBody</w:t>
      </w:r>
      <w:proofErr w:type="spellEnd"/>
      <w:r w:rsidRPr="008B1A0A">
        <w:t>}");</w:t>
      </w:r>
      <w:r w:rsidRPr="008B1A0A">
        <w:br/>
      </w:r>
      <w:r w:rsidRPr="008B1A0A">
        <w:br/>
        <w:t xml:space="preserve">        dynamic </w:t>
      </w:r>
      <w:proofErr w:type="spellStart"/>
      <w:r w:rsidRPr="008B1A0A">
        <w:t>predictionData</w:t>
      </w:r>
      <w:proofErr w:type="spellEnd"/>
      <w:r w:rsidRPr="008B1A0A">
        <w:t xml:space="preserve"> = </w:t>
      </w:r>
      <w:proofErr w:type="spellStart"/>
      <w:r w:rsidRPr="008B1A0A">
        <w:t>JsonConvert.DeserializeObject</w:t>
      </w:r>
      <w:proofErr w:type="spellEnd"/>
      <w:r w:rsidRPr="008B1A0A">
        <w:t>(</w:t>
      </w:r>
      <w:proofErr w:type="spellStart"/>
      <w:r w:rsidRPr="008B1A0A">
        <w:t>messageBody</w:t>
      </w:r>
      <w:proofErr w:type="spellEnd"/>
      <w:r w:rsidRPr="008B1A0A">
        <w:t>);</w:t>
      </w:r>
      <w:r w:rsidRPr="008B1A0A">
        <w:br/>
      </w:r>
      <w:r w:rsidRPr="008B1A0A">
        <w:br/>
        <w:t xml:space="preserve">        string prediction = </w:t>
      </w:r>
      <w:proofErr w:type="spellStart"/>
      <w:r w:rsidRPr="008B1A0A">
        <w:t>predictionData.prediction</w:t>
      </w:r>
      <w:proofErr w:type="spellEnd"/>
      <w:r w:rsidRPr="008B1A0A">
        <w:t>;</w:t>
      </w:r>
      <w:r w:rsidRPr="008B1A0A">
        <w:br/>
      </w:r>
      <w:r w:rsidRPr="008B1A0A">
        <w:lastRenderedPageBreak/>
        <w:t xml:space="preserve">        double confidence = </w:t>
      </w:r>
      <w:proofErr w:type="spellStart"/>
      <w:r w:rsidRPr="008B1A0A">
        <w:t>predictionData.confidence</w:t>
      </w:r>
      <w:proofErr w:type="spellEnd"/>
      <w:r w:rsidRPr="008B1A0A">
        <w:t>;</w:t>
      </w:r>
      <w:r w:rsidRPr="008B1A0A">
        <w:br/>
      </w:r>
      <w:r w:rsidRPr="008B1A0A">
        <w:br/>
        <w:t xml:space="preserve">        string </w:t>
      </w:r>
      <w:proofErr w:type="spellStart"/>
      <w:r w:rsidRPr="008B1A0A">
        <w:t>ledCommand</w:t>
      </w:r>
      <w:proofErr w:type="spellEnd"/>
      <w:r w:rsidRPr="008B1A0A">
        <w:t>;</w:t>
      </w:r>
      <w:r w:rsidRPr="008B1A0A">
        <w:br/>
      </w:r>
      <w:r w:rsidRPr="008B1A0A">
        <w:br/>
        <w:t xml:space="preserve">        if (confidence &lt; 0.70)</w:t>
      </w:r>
      <w:r w:rsidRPr="008B1A0A">
        <w:br/>
        <w:t xml:space="preserve">        {</w:t>
      </w:r>
      <w:r w:rsidRPr="008B1A0A">
        <w:br/>
        <w:t xml:space="preserve">            </w:t>
      </w:r>
      <w:proofErr w:type="spellStart"/>
      <w:r w:rsidRPr="008B1A0A">
        <w:t>ledCommand</w:t>
      </w:r>
      <w:proofErr w:type="spellEnd"/>
      <w:r w:rsidRPr="008B1A0A">
        <w:t xml:space="preserve"> = "blink";</w:t>
      </w:r>
      <w:r w:rsidRPr="008B1A0A">
        <w:br/>
        <w:t xml:space="preserve">        }</w:t>
      </w:r>
      <w:r w:rsidRPr="008B1A0A">
        <w:br/>
        <w:t xml:space="preserve">        else if (</w:t>
      </w:r>
      <w:proofErr w:type="spellStart"/>
      <w:r w:rsidRPr="008B1A0A">
        <w:t>prediction.ToLower</w:t>
      </w:r>
      <w:proofErr w:type="spellEnd"/>
      <w:r w:rsidRPr="008B1A0A">
        <w:t>().Contains("unripe"))</w:t>
      </w:r>
      <w:r w:rsidRPr="008B1A0A">
        <w:br/>
        <w:t xml:space="preserve">        {</w:t>
      </w:r>
      <w:r w:rsidRPr="008B1A0A">
        <w:br/>
        <w:t xml:space="preserve">            </w:t>
      </w:r>
      <w:proofErr w:type="spellStart"/>
      <w:r w:rsidRPr="008B1A0A">
        <w:t>ledCommand</w:t>
      </w:r>
      <w:proofErr w:type="spellEnd"/>
      <w:r w:rsidRPr="008B1A0A">
        <w:t xml:space="preserve"> = "red";</w:t>
      </w:r>
      <w:r w:rsidRPr="008B1A0A">
        <w:br/>
        <w:t xml:space="preserve">        }</w:t>
      </w:r>
      <w:r w:rsidRPr="008B1A0A">
        <w:br/>
        <w:t xml:space="preserve">        else if (</w:t>
      </w:r>
      <w:proofErr w:type="spellStart"/>
      <w:r w:rsidRPr="008B1A0A">
        <w:t>prediction.ToLower</w:t>
      </w:r>
      <w:proofErr w:type="spellEnd"/>
      <w:r w:rsidRPr="008B1A0A">
        <w:t>().Contains("ripe"))</w:t>
      </w:r>
      <w:r w:rsidRPr="008B1A0A">
        <w:br/>
        <w:t xml:space="preserve">        {</w:t>
      </w:r>
      <w:r w:rsidRPr="008B1A0A">
        <w:br/>
        <w:t xml:space="preserve">            </w:t>
      </w:r>
      <w:proofErr w:type="spellStart"/>
      <w:r w:rsidRPr="008B1A0A">
        <w:t>ledCommand</w:t>
      </w:r>
      <w:proofErr w:type="spellEnd"/>
      <w:r w:rsidRPr="008B1A0A">
        <w:t xml:space="preserve"> = "green";</w:t>
      </w:r>
      <w:r w:rsidRPr="008B1A0A">
        <w:br/>
        <w:t xml:space="preserve">        }</w:t>
      </w:r>
      <w:r w:rsidRPr="008B1A0A">
        <w:br/>
        <w:t xml:space="preserve">        else</w:t>
      </w:r>
      <w:r w:rsidRPr="008B1A0A">
        <w:br/>
        <w:t xml:space="preserve">        {</w:t>
      </w:r>
      <w:r w:rsidRPr="008B1A0A">
        <w:br/>
        <w:t xml:space="preserve">            </w:t>
      </w:r>
      <w:proofErr w:type="spellStart"/>
      <w:r w:rsidRPr="008B1A0A">
        <w:t>ledCommand</w:t>
      </w:r>
      <w:proofErr w:type="spellEnd"/>
      <w:r w:rsidRPr="008B1A0A">
        <w:t xml:space="preserve"> = "blink";</w:t>
      </w:r>
      <w:r w:rsidRPr="008B1A0A">
        <w:br/>
        <w:t xml:space="preserve">        }</w:t>
      </w:r>
      <w:r w:rsidRPr="008B1A0A">
        <w:br/>
      </w:r>
      <w:r w:rsidRPr="008B1A0A">
        <w:br/>
        <w:t xml:space="preserve">        var response = new</w:t>
      </w:r>
      <w:r w:rsidRPr="008B1A0A">
        <w:br/>
        <w:t xml:space="preserve">        {</w:t>
      </w:r>
      <w:r w:rsidRPr="008B1A0A">
        <w:br/>
        <w:t xml:space="preserve">            </w:t>
      </w:r>
      <w:proofErr w:type="spellStart"/>
      <w:r w:rsidRPr="008B1A0A">
        <w:t>fruitPrediction</w:t>
      </w:r>
      <w:proofErr w:type="spellEnd"/>
      <w:r w:rsidRPr="008B1A0A">
        <w:t xml:space="preserve"> = prediction,</w:t>
      </w:r>
      <w:r w:rsidRPr="008B1A0A">
        <w:br/>
        <w:t xml:space="preserve">            confidence = confidence,</w:t>
      </w:r>
      <w:r w:rsidRPr="008B1A0A">
        <w:br/>
        <w:t xml:space="preserve">            command = </w:t>
      </w:r>
      <w:proofErr w:type="spellStart"/>
      <w:r w:rsidRPr="008B1A0A">
        <w:t>ledCommand</w:t>
      </w:r>
      <w:proofErr w:type="spellEnd"/>
      <w:r w:rsidRPr="008B1A0A">
        <w:br/>
        <w:t xml:space="preserve">        };</w:t>
      </w:r>
      <w:r w:rsidRPr="008B1A0A">
        <w:br/>
      </w:r>
      <w:r w:rsidRPr="008B1A0A">
        <w:br/>
        <w:t xml:space="preserve">        string </w:t>
      </w:r>
      <w:proofErr w:type="spellStart"/>
      <w:r w:rsidRPr="008B1A0A">
        <w:t>responseJson</w:t>
      </w:r>
      <w:proofErr w:type="spellEnd"/>
      <w:r w:rsidRPr="008B1A0A">
        <w:t xml:space="preserve"> = </w:t>
      </w:r>
      <w:proofErr w:type="spellStart"/>
      <w:r w:rsidRPr="008B1A0A">
        <w:t>JsonConvert.SerializeObject</w:t>
      </w:r>
      <w:proofErr w:type="spellEnd"/>
      <w:r w:rsidRPr="008B1A0A">
        <w:t>(response);</w:t>
      </w:r>
      <w:r w:rsidRPr="008B1A0A">
        <w:br/>
        <w:t xml:space="preserve">        Message </w:t>
      </w:r>
      <w:proofErr w:type="spellStart"/>
      <w:r w:rsidRPr="008B1A0A">
        <w:t>outputMessage</w:t>
      </w:r>
      <w:proofErr w:type="spellEnd"/>
      <w:r w:rsidRPr="008B1A0A">
        <w:t xml:space="preserve"> = new Message(Encoding.UTF8.GetBytes(</w:t>
      </w:r>
      <w:proofErr w:type="spellStart"/>
      <w:r w:rsidRPr="008B1A0A">
        <w:t>responseJson</w:t>
      </w:r>
      <w:proofErr w:type="spellEnd"/>
      <w:r w:rsidRPr="008B1A0A">
        <w:t>));</w:t>
      </w:r>
      <w:r w:rsidRPr="008B1A0A">
        <w:br/>
      </w:r>
      <w:r w:rsidRPr="008B1A0A">
        <w:br/>
        <w:t xml:space="preserve">        await </w:t>
      </w:r>
      <w:proofErr w:type="spellStart"/>
      <w:r w:rsidRPr="008B1A0A">
        <w:t>output.AddAsync</w:t>
      </w:r>
      <w:proofErr w:type="spellEnd"/>
      <w:r w:rsidRPr="008B1A0A">
        <w:t>(</w:t>
      </w:r>
      <w:proofErr w:type="spellStart"/>
      <w:r w:rsidRPr="008B1A0A">
        <w:t>outputMessage</w:t>
      </w:r>
      <w:proofErr w:type="spellEnd"/>
      <w:r w:rsidRPr="008B1A0A">
        <w:t>);</w:t>
      </w:r>
      <w:r w:rsidRPr="008B1A0A">
        <w:br/>
      </w:r>
      <w:r w:rsidRPr="008B1A0A">
        <w:br/>
        <w:t xml:space="preserve">        </w:t>
      </w:r>
      <w:proofErr w:type="spellStart"/>
      <w:r w:rsidRPr="008B1A0A">
        <w:t>log.LogInformation</w:t>
      </w:r>
      <w:proofErr w:type="spellEnd"/>
      <w:r w:rsidRPr="008B1A0A">
        <w:t>($"Sent command: {</w:t>
      </w:r>
      <w:proofErr w:type="spellStart"/>
      <w:r w:rsidRPr="008B1A0A">
        <w:t>responseJson</w:t>
      </w:r>
      <w:proofErr w:type="spellEnd"/>
      <w:r w:rsidRPr="008B1A0A">
        <w:t>}");</w:t>
      </w:r>
      <w:r w:rsidRPr="008B1A0A">
        <w:br/>
        <w:t xml:space="preserve">    }</w:t>
      </w:r>
      <w:r w:rsidRPr="008B1A0A">
        <w:br/>
        <w:t>}</w:t>
      </w:r>
    </w:p>
    <w:p w14:paraId="7F87CA1B" w14:textId="77777777" w:rsidR="008B1A0A" w:rsidRPr="008B1A0A" w:rsidRDefault="008B1A0A" w:rsidP="008B1A0A">
      <w:r w:rsidRPr="008B1A0A">
        <w:pict w14:anchorId="74A7EB1D">
          <v:rect id="_x0000_i1076" style="width:0;height:1.5pt" o:hralign="center" o:hrstd="t" o:hr="t" fillcolor="#a0a0a0" stroked="f"/>
        </w:pict>
      </w:r>
    </w:p>
    <w:p w14:paraId="17616E3D" w14:textId="77777777" w:rsidR="008B1A0A" w:rsidRPr="008B1A0A" w:rsidRDefault="008B1A0A" w:rsidP="008B1A0A">
      <w:pPr>
        <w:rPr>
          <w:b/>
          <w:bCs/>
        </w:rPr>
      </w:pPr>
      <w:r w:rsidRPr="008B1A0A">
        <w:rPr>
          <w:b/>
          <w:bCs/>
        </w:rPr>
        <w:t>5. Deployment Steps</w:t>
      </w:r>
    </w:p>
    <w:p w14:paraId="0FCEDA87" w14:textId="77777777" w:rsidR="008B1A0A" w:rsidRPr="008B1A0A" w:rsidRDefault="008B1A0A" w:rsidP="008B1A0A">
      <w:r w:rsidRPr="008B1A0A">
        <w:t>I followed these main steps:</w:t>
      </w:r>
    </w:p>
    <w:p w14:paraId="0DA221A5" w14:textId="77777777" w:rsidR="008B1A0A" w:rsidRPr="008B1A0A" w:rsidRDefault="008B1A0A" w:rsidP="008B1A0A">
      <w:pPr>
        <w:numPr>
          <w:ilvl w:val="0"/>
          <w:numId w:val="3"/>
        </w:numPr>
      </w:pPr>
      <w:r w:rsidRPr="008B1A0A">
        <w:lastRenderedPageBreak/>
        <w:t xml:space="preserve">Created an Azure Function project using the </w:t>
      </w:r>
      <w:r w:rsidRPr="008B1A0A">
        <w:rPr>
          <w:b/>
          <w:bCs/>
        </w:rPr>
        <w:t>Azure Functions - C#</w:t>
      </w:r>
      <w:r w:rsidRPr="008B1A0A">
        <w:t xml:space="preserve"> IoT Edge template. </w:t>
      </w:r>
    </w:p>
    <w:p w14:paraId="1FF17E0D" w14:textId="77777777" w:rsidR="008B1A0A" w:rsidRPr="008B1A0A" w:rsidRDefault="008B1A0A" w:rsidP="008B1A0A">
      <w:pPr>
        <w:numPr>
          <w:ilvl w:val="0"/>
          <w:numId w:val="3"/>
        </w:numPr>
      </w:pPr>
      <w:r w:rsidRPr="008B1A0A">
        <w:t xml:space="preserve">Added the function logic to process fruit classification data. </w:t>
      </w:r>
    </w:p>
    <w:p w14:paraId="0E7D7AAA" w14:textId="77777777" w:rsidR="008B1A0A" w:rsidRPr="008B1A0A" w:rsidRDefault="008B1A0A" w:rsidP="008B1A0A">
      <w:pPr>
        <w:numPr>
          <w:ilvl w:val="0"/>
          <w:numId w:val="3"/>
        </w:numPr>
      </w:pPr>
      <w:r w:rsidRPr="008B1A0A">
        <w:t xml:space="preserve">Built the Azure Function into a Docker container image. </w:t>
      </w:r>
    </w:p>
    <w:p w14:paraId="7ED7793C" w14:textId="77777777" w:rsidR="008B1A0A" w:rsidRPr="008B1A0A" w:rsidRDefault="008B1A0A" w:rsidP="008B1A0A">
      <w:pPr>
        <w:numPr>
          <w:ilvl w:val="0"/>
          <w:numId w:val="3"/>
        </w:numPr>
      </w:pPr>
      <w:r w:rsidRPr="008B1A0A">
        <w:t xml:space="preserve">Pushed the container image to Azure Container Registry. </w:t>
      </w:r>
    </w:p>
    <w:p w14:paraId="2B52FCD1" w14:textId="77777777" w:rsidR="008B1A0A" w:rsidRPr="008B1A0A" w:rsidRDefault="008B1A0A" w:rsidP="008B1A0A">
      <w:pPr>
        <w:numPr>
          <w:ilvl w:val="0"/>
          <w:numId w:val="3"/>
        </w:numPr>
      </w:pPr>
      <w:r w:rsidRPr="008B1A0A">
        <w:t xml:space="preserve">Added the Function module to the IoT Edge deployment manifest. </w:t>
      </w:r>
    </w:p>
    <w:p w14:paraId="29B9A7E2" w14:textId="77777777" w:rsidR="008B1A0A" w:rsidRPr="008B1A0A" w:rsidRDefault="008B1A0A" w:rsidP="008B1A0A">
      <w:pPr>
        <w:numPr>
          <w:ilvl w:val="0"/>
          <w:numId w:val="3"/>
        </w:numPr>
      </w:pPr>
      <w:r w:rsidRPr="008B1A0A">
        <w:t xml:space="preserve">Deployed the manifest to the IoT Edge device. </w:t>
      </w:r>
    </w:p>
    <w:p w14:paraId="526A474B" w14:textId="77777777" w:rsidR="008B1A0A" w:rsidRPr="008B1A0A" w:rsidRDefault="008B1A0A" w:rsidP="008B1A0A">
      <w:pPr>
        <w:numPr>
          <w:ilvl w:val="0"/>
          <w:numId w:val="3"/>
        </w:numPr>
      </w:pPr>
      <w:r w:rsidRPr="008B1A0A">
        <w:t xml:space="preserve">Tested the function using fruit prediction messages. </w:t>
      </w:r>
    </w:p>
    <w:p w14:paraId="523DD8F1" w14:textId="77777777" w:rsidR="008B1A0A" w:rsidRPr="008B1A0A" w:rsidRDefault="008B1A0A" w:rsidP="008B1A0A">
      <w:r w:rsidRPr="008B1A0A">
        <w:t xml:space="preserve">IoT Edge modules are containerized programs, and IoT Edge uses a Docker-compatible engine to run them locally on the edge device. </w:t>
      </w:r>
    </w:p>
    <w:p w14:paraId="29B88772" w14:textId="77777777" w:rsidR="008B1A0A" w:rsidRPr="008B1A0A" w:rsidRDefault="008B1A0A" w:rsidP="008B1A0A">
      <w:r w:rsidRPr="008B1A0A">
        <w:pict w14:anchorId="68F3AF58">
          <v:rect id="_x0000_i1077" style="width:0;height:1.5pt" o:hralign="center" o:hrstd="t" o:hr="t" fillcolor="#a0a0a0" stroked="f"/>
        </w:pict>
      </w:r>
    </w:p>
    <w:p w14:paraId="2730D77D" w14:textId="77777777" w:rsidR="008B1A0A" w:rsidRPr="008B1A0A" w:rsidRDefault="008B1A0A" w:rsidP="008B1A0A">
      <w:pPr>
        <w:rPr>
          <w:b/>
          <w:bCs/>
        </w:rPr>
      </w:pPr>
      <w:r w:rsidRPr="008B1A0A">
        <w:rPr>
          <w:b/>
          <w:bCs/>
        </w:rPr>
        <w:t>6. Example Deployment Route</w:t>
      </w:r>
    </w:p>
    <w:p w14:paraId="17C79D4C" w14:textId="77777777" w:rsidR="008B1A0A" w:rsidRPr="008B1A0A" w:rsidRDefault="008B1A0A" w:rsidP="008B1A0A">
      <w:r w:rsidRPr="008B1A0A">
        <w:t>The deployment manifest included routes so that messages from the classifier module are sent to the Azure Function module.</w:t>
      </w:r>
    </w:p>
    <w:p w14:paraId="5FEA19A4" w14:textId="77777777" w:rsidR="008B1A0A" w:rsidRPr="008B1A0A" w:rsidRDefault="008B1A0A" w:rsidP="008B1A0A">
      <w:r w:rsidRPr="008B1A0A">
        <w:t>"routes": {</w:t>
      </w:r>
      <w:r w:rsidRPr="008B1A0A">
        <w:br/>
        <w:t xml:space="preserve">  "</w:t>
      </w:r>
      <w:proofErr w:type="spellStart"/>
      <w:r w:rsidRPr="008B1A0A">
        <w:t>classifierToFunction</w:t>
      </w:r>
      <w:proofErr w:type="spellEnd"/>
      <w:r w:rsidRPr="008B1A0A">
        <w:t>": "FROM /messages/modules/</w:t>
      </w:r>
      <w:proofErr w:type="spellStart"/>
      <w:r w:rsidRPr="008B1A0A">
        <w:t>fruitClassifier</w:t>
      </w:r>
      <w:proofErr w:type="spellEnd"/>
      <w:r w:rsidRPr="008B1A0A">
        <w:t xml:space="preserve">/outputs/predictions INTO </w:t>
      </w:r>
      <w:proofErr w:type="spellStart"/>
      <w:r w:rsidRPr="008B1A0A">
        <w:t>BrokeredEndpoint</w:t>
      </w:r>
      <w:proofErr w:type="spellEnd"/>
      <w:r w:rsidRPr="008B1A0A">
        <w:t>('/modules/</w:t>
      </w:r>
      <w:proofErr w:type="spellStart"/>
      <w:r w:rsidRPr="008B1A0A">
        <w:t>fruitFunction</w:t>
      </w:r>
      <w:proofErr w:type="spellEnd"/>
      <w:r w:rsidRPr="008B1A0A">
        <w:t>/inputs/input1')",</w:t>
      </w:r>
      <w:r w:rsidRPr="008B1A0A">
        <w:br/>
        <w:t xml:space="preserve">  "</w:t>
      </w:r>
      <w:proofErr w:type="spellStart"/>
      <w:r w:rsidRPr="008B1A0A">
        <w:t>functionToLed</w:t>
      </w:r>
      <w:proofErr w:type="spellEnd"/>
      <w:r w:rsidRPr="008B1A0A">
        <w:t>": "FROM /messages/modules/</w:t>
      </w:r>
      <w:proofErr w:type="spellStart"/>
      <w:r w:rsidRPr="008B1A0A">
        <w:t>fruitFunction</w:t>
      </w:r>
      <w:proofErr w:type="spellEnd"/>
      <w:r w:rsidRPr="008B1A0A">
        <w:t xml:space="preserve">/outputs/output1 INTO </w:t>
      </w:r>
      <w:proofErr w:type="spellStart"/>
      <w:r w:rsidRPr="008B1A0A">
        <w:t>BrokeredEndpoint</w:t>
      </w:r>
      <w:proofErr w:type="spellEnd"/>
      <w:r w:rsidRPr="008B1A0A">
        <w:t>('/modules/</w:t>
      </w:r>
      <w:proofErr w:type="spellStart"/>
      <w:r w:rsidRPr="008B1A0A">
        <w:t>ledController</w:t>
      </w:r>
      <w:proofErr w:type="spellEnd"/>
      <w:r w:rsidRPr="008B1A0A">
        <w:t>/inputs/input1')",</w:t>
      </w:r>
      <w:r w:rsidRPr="008B1A0A">
        <w:br/>
        <w:t xml:space="preserve">  "</w:t>
      </w:r>
      <w:proofErr w:type="spellStart"/>
      <w:r w:rsidRPr="008B1A0A">
        <w:t>functionToCloud</w:t>
      </w:r>
      <w:proofErr w:type="spellEnd"/>
      <w:r w:rsidRPr="008B1A0A">
        <w:t>": "FROM /messages/modules/</w:t>
      </w:r>
      <w:proofErr w:type="spellStart"/>
      <w:r w:rsidRPr="008B1A0A">
        <w:t>fruitFunction</w:t>
      </w:r>
      <w:proofErr w:type="spellEnd"/>
      <w:r w:rsidRPr="008B1A0A">
        <w:t>/outputs/output1 INTO $upstream"</w:t>
      </w:r>
      <w:r w:rsidRPr="008B1A0A">
        <w:br/>
        <w:t>}</w:t>
      </w:r>
    </w:p>
    <w:p w14:paraId="32E688CA" w14:textId="77777777" w:rsidR="008B1A0A" w:rsidRPr="008B1A0A" w:rsidRDefault="008B1A0A" w:rsidP="008B1A0A">
      <w:r w:rsidRPr="008B1A0A">
        <w:t xml:space="preserve">This allows the system to process the image classification result locally </w:t>
      </w:r>
      <w:proofErr w:type="gramStart"/>
      <w:r w:rsidRPr="008B1A0A">
        <w:t>and also</w:t>
      </w:r>
      <w:proofErr w:type="gramEnd"/>
      <w:r w:rsidRPr="008B1A0A">
        <w:t xml:space="preserve"> send the final processed result to IoT Hub.</w:t>
      </w:r>
    </w:p>
    <w:p w14:paraId="511A698D" w14:textId="77777777" w:rsidR="008B1A0A" w:rsidRPr="008B1A0A" w:rsidRDefault="008B1A0A" w:rsidP="008B1A0A">
      <w:r w:rsidRPr="008B1A0A">
        <w:t xml:space="preserve">Microsoft’s IoT Edge documentation explains that routes are used to connect module outputs and inputs, and modules can send processed messages upstream to IoT Hub. </w:t>
      </w:r>
    </w:p>
    <w:p w14:paraId="7D501A97" w14:textId="77777777" w:rsidR="008B1A0A" w:rsidRPr="008B1A0A" w:rsidRDefault="008B1A0A" w:rsidP="008B1A0A">
      <w:r w:rsidRPr="008B1A0A">
        <w:pict w14:anchorId="679AADE4">
          <v:rect id="_x0000_i1078" style="width:0;height:1.5pt" o:hralign="center" o:hrstd="t" o:hr="t" fillcolor="#a0a0a0" stroked="f"/>
        </w:pict>
      </w:r>
    </w:p>
    <w:p w14:paraId="051900EE" w14:textId="77777777" w:rsidR="008B1A0A" w:rsidRPr="008B1A0A" w:rsidRDefault="008B1A0A" w:rsidP="008B1A0A">
      <w:pPr>
        <w:rPr>
          <w:b/>
          <w:bCs/>
        </w:rPr>
      </w:pPr>
      <w:r w:rsidRPr="008B1A0A">
        <w:rPr>
          <w:b/>
          <w:bCs/>
        </w:rPr>
        <w:t>7. Testing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1330"/>
        <w:gridCol w:w="2511"/>
        <w:gridCol w:w="2078"/>
      </w:tblGrid>
      <w:tr w:rsidR="008B1A0A" w:rsidRPr="008B1A0A" w14:paraId="58B935E7" w14:textId="77777777">
        <w:trPr>
          <w:tblHeader/>
          <w:tblCellSpacing w:w="15" w:type="dxa"/>
        </w:trPr>
        <w:tc>
          <w:tcPr>
            <w:tcW w:w="0" w:type="auto"/>
            <w:vAlign w:val="center"/>
            <w:hideMark/>
          </w:tcPr>
          <w:p w14:paraId="2B45577F" w14:textId="77777777" w:rsidR="008B1A0A" w:rsidRPr="008B1A0A" w:rsidRDefault="008B1A0A" w:rsidP="008B1A0A">
            <w:pPr>
              <w:rPr>
                <w:b/>
                <w:bCs/>
              </w:rPr>
            </w:pPr>
            <w:r w:rsidRPr="008B1A0A">
              <w:rPr>
                <w:b/>
                <w:bCs/>
              </w:rPr>
              <w:t>Test Input</w:t>
            </w:r>
          </w:p>
        </w:tc>
        <w:tc>
          <w:tcPr>
            <w:tcW w:w="0" w:type="auto"/>
            <w:vAlign w:val="center"/>
            <w:hideMark/>
          </w:tcPr>
          <w:p w14:paraId="1E3A5CFC" w14:textId="77777777" w:rsidR="008B1A0A" w:rsidRPr="008B1A0A" w:rsidRDefault="008B1A0A" w:rsidP="008B1A0A">
            <w:pPr>
              <w:rPr>
                <w:b/>
                <w:bCs/>
              </w:rPr>
            </w:pPr>
            <w:r w:rsidRPr="008B1A0A">
              <w:rPr>
                <w:b/>
                <w:bCs/>
              </w:rPr>
              <w:t>Confidence</w:t>
            </w:r>
          </w:p>
        </w:tc>
        <w:tc>
          <w:tcPr>
            <w:tcW w:w="0" w:type="auto"/>
            <w:vAlign w:val="center"/>
            <w:hideMark/>
          </w:tcPr>
          <w:p w14:paraId="400DEBB7" w14:textId="77777777" w:rsidR="008B1A0A" w:rsidRPr="008B1A0A" w:rsidRDefault="008B1A0A" w:rsidP="008B1A0A">
            <w:pPr>
              <w:rPr>
                <w:b/>
                <w:bCs/>
              </w:rPr>
            </w:pPr>
            <w:r w:rsidRPr="008B1A0A">
              <w:rPr>
                <w:b/>
                <w:bCs/>
              </w:rPr>
              <w:t>Azure Function Output</w:t>
            </w:r>
          </w:p>
        </w:tc>
        <w:tc>
          <w:tcPr>
            <w:tcW w:w="0" w:type="auto"/>
            <w:vAlign w:val="center"/>
            <w:hideMark/>
          </w:tcPr>
          <w:p w14:paraId="71189FD9" w14:textId="77777777" w:rsidR="008B1A0A" w:rsidRPr="008B1A0A" w:rsidRDefault="008B1A0A" w:rsidP="008B1A0A">
            <w:pPr>
              <w:rPr>
                <w:b/>
                <w:bCs/>
              </w:rPr>
            </w:pPr>
            <w:r w:rsidRPr="008B1A0A">
              <w:rPr>
                <w:b/>
                <w:bCs/>
              </w:rPr>
              <w:t>Device Response</w:t>
            </w:r>
          </w:p>
        </w:tc>
      </w:tr>
      <w:tr w:rsidR="008B1A0A" w:rsidRPr="008B1A0A" w14:paraId="66E0B94A" w14:textId="77777777">
        <w:trPr>
          <w:tblCellSpacing w:w="15" w:type="dxa"/>
        </w:trPr>
        <w:tc>
          <w:tcPr>
            <w:tcW w:w="0" w:type="auto"/>
            <w:vAlign w:val="center"/>
            <w:hideMark/>
          </w:tcPr>
          <w:p w14:paraId="5455B250" w14:textId="77777777" w:rsidR="008B1A0A" w:rsidRPr="008B1A0A" w:rsidRDefault="008B1A0A" w:rsidP="008B1A0A">
            <w:r w:rsidRPr="008B1A0A">
              <w:t>Ripe banana</w:t>
            </w:r>
          </w:p>
        </w:tc>
        <w:tc>
          <w:tcPr>
            <w:tcW w:w="0" w:type="auto"/>
            <w:vAlign w:val="center"/>
            <w:hideMark/>
          </w:tcPr>
          <w:p w14:paraId="76A68744" w14:textId="77777777" w:rsidR="008B1A0A" w:rsidRPr="008B1A0A" w:rsidRDefault="008B1A0A" w:rsidP="008B1A0A">
            <w:r w:rsidRPr="008B1A0A">
              <w:t>0.93</w:t>
            </w:r>
          </w:p>
        </w:tc>
        <w:tc>
          <w:tcPr>
            <w:tcW w:w="0" w:type="auto"/>
            <w:vAlign w:val="center"/>
            <w:hideMark/>
          </w:tcPr>
          <w:p w14:paraId="6DA04498" w14:textId="77777777" w:rsidR="008B1A0A" w:rsidRPr="008B1A0A" w:rsidRDefault="008B1A0A" w:rsidP="008B1A0A">
            <w:r w:rsidRPr="008B1A0A">
              <w:t>green</w:t>
            </w:r>
          </w:p>
        </w:tc>
        <w:tc>
          <w:tcPr>
            <w:tcW w:w="0" w:type="auto"/>
            <w:vAlign w:val="center"/>
            <w:hideMark/>
          </w:tcPr>
          <w:p w14:paraId="38747607" w14:textId="77777777" w:rsidR="008B1A0A" w:rsidRPr="008B1A0A" w:rsidRDefault="008B1A0A" w:rsidP="008B1A0A">
            <w:r w:rsidRPr="008B1A0A">
              <w:t>Green LED turns on</w:t>
            </w:r>
          </w:p>
        </w:tc>
      </w:tr>
      <w:tr w:rsidR="008B1A0A" w:rsidRPr="008B1A0A" w14:paraId="2D270DA8" w14:textId="77777777">
        <w:trPr>
          <w:tblCellSpacing w:w="15" w:type="dxa"/>
        </w:trPr>
        <w:tc>
          <w:tcPr>
            <w:tcW w:w="0" w:type="auto"/>
            <w:vAlign w:val="center"/>
            <w:hideMark/>
          </w:tcPr>
          <w:p w14:paraId="5631486A" w14:textId="77777777" w:rsidR="008B1A0A" w:rsidRPr="008B1A0A" w:rsidRDefault="008B1A0A" w:rsidP="008B1A0A">
            <w:r w:rsidRPr="008B1A0A">
              <w:t>Unripe banana</w:t>
            </w:r>
          </w:p>
        </w:tc>
        <w:tc>
          <w:tcPr>
            <w:tcW w:w="0" w:type="auto"/>
            <w:vAlign w:val="center"/>
            <w:hideMark/>
          </w:tcPr>
          <w:p w14:paraId="3BB3E000" w14:textId="77777777" w:rsidR="008B1A0A" w:rsidRPr="008B1A0A" w:rsidRDefault="008B1A0A" w:rsidP="008B1A0A">
            <w:r w:rsidRPr="008B1A0A">
              <w:t>0.91</w:t>
            </w:r>
          </w:p>
        </w:tc>
        <w:tc>
          <w:tcPr>
            <w:tcW w:w="0" w:type="auto"/>
            <w:vAlign w:val="center"/>
            <w:hideMark/>
          </w:tcPr>
          <w:p w14:paraId="7EA54380" w14:textId="77777777" w:rsidR="008B1A0A" w:rsidRPr="008B1A0A" w:rsidRDefault="008B1A0A" w:rsidP="008B1A0A">
            <w:r w:rsidRPr="008B1A0A">
              <w:t>red</w:t>
            </w:r>
          </w:p>
        </w:tc>
        <w:tc>
          <w:tcPr>
            <w:tcW w:w="0" w:type="auto"/>
            <w:vAlign w:val="center"/>
            <w:hideMark/>
          </w:tcPr>
          <w:p w14:paraId="251B8E19" w14:textId="77777777" w:rsidR="008B1A0A" w:rsidRPr="008B1A0A" w:rsidRDefault="008B1A0A" w:rsidP="008B1A0A">
            <w:r w:rsidRPr="008B1A0A">
              <w:t>Red LED turns on</w:t>
            </w:r>
          </w:p>
        </w:tc>
      </w:tr>
      <w:tr w:rsidR="008B1A0A" w:rsidRPr="008B1A0A" w14:paraId="3023AB08" w14:textId="77777777">
        <w:trPr>
          <w:tblCellSpacing w:w="15" w:type="dxa"/>
        </w:trPr>
        <w:tc>
          <w:tcPr>
            <w:tcW w:w="0" w:type="auto"/>
            <w:vAlign w:val="center"/>
            <w:hideMark/>
          </w:tcPr>
          <w:p w14:paraId="4E439ED4" w14:textId="77777777" w:rsidR="008B1A0A" w:rsidRPr="008B1A0A" w:rsidRDefault="008B1A0A" w:rsidP="008B1A0A">
            <w:r w:rsidRPr="008B1A0A">
              <w:lastRenderedPageBreak/>
              <w:t>Ripe tomato</w:t>
            </w:r>
          </w:p>
        </w:tc>
        <w:tc>
          <w:tcPr>
            <w:tcW w:w="0" w:type="auto"/>
            <w:vAlign w:val="center"/>
            <w:hideMark/>
          </w:tcPr>
          <w:p w14:paraId="1330F8B8" w14:textId="77777777" w:rsidR="008B1A0A" w:rsidRPr="008B1A0A" w:rsidRDefault="008B1A0A" w:rsidP="008B1A0A">
            <w:r w:rsidRPr="008B1A0A">
              <w:t>0.85</w:t>
            </w:r>
          </w:p>
        </w:tc>
        <w:tc>
          <w:tcPr>
            <w:tcW w:w="0" w:type="auto"/>
            <w:vAlign w:val="center"/>
            <w:hideMark/>
          </w:tcPr>
          <w:p w14:paraId="58C26C2E" w14:textId="77777777" w:rsidR="008B1A0A" w:rsidRPr="008B1A0A" w:rsidRDefault="008B1A0A" w:rsidP="008B1A0A">
            <w:r w:rsidRPr="008B1A0A">
              <w:t>green</w:t>
            </w:r>
          </w:p>
        </w:tc>
        <w:tc>
          <w:tcPr>
            <w:tcW w:w="0" w:type="auto"/>
            <w:vAlign w:val="center"/>
            <w:hideMark/>
          </w:tcPr>
          <w:p w14:paraId="35BD0989" w14:textId="77777777" w:rsidR="008B1A0A" w:rsidRPr="008B1A0A" w:rsidRDefault="008B1A0A" w:rsidP="008B1A0A">
            <w:r w:rsidRPr="008B1A0A">
              <w:t>Green LED turns on</w:t>
            </w:r>
          </w:p>
        </w:tc>
      </w:tr>
      <w:tr w:rsidR="008B1A0A" w:rsidRPr="008B1A0A" w14:paraId="26512EE9" w14:textId="77777777">
        <w:trPr>
          <w:tblCellSpacing w:w="15" w:type="dxa"/>
        </w:trPr>
        <w:tc>
          <w:tcPr>
            <w:tcW w:w="0" w:type="auto"/>
            <w:vAlign w:val="center"/>
            <w:hideMark/>
          </w:tcPr>
          <w:p w14:paraId="636518B6" w14:textId="77777777" w:rsidR="008B1A0A" w:rsidRPr="008B1A0A" w:rsidRDefault="008B1A0A" w:rsidP="008B1A0A">
            <w:r w:rsidRPr="008B1A0A">
              <w:t>Unripe apple</w:t>
            </w:r>
          </w:p>
        </w:tc>
        <w:tc>
          <w:tcPr>
            <w:tcW w:w="0" w:type="auto"/>
            <w:vAlign w:val="center"/>
            <w:hideMark/>
          </w:tcPr>
          <w:p w14:paraId="3871F0E8" w14:textId="77777777" w:rsidR="008B1A0A" w:rsidRPr="008B1A0A" w:rsidRDefault="008B1A0A" w:rsidP="008B1A0A">
            <w:r w:rsidRPr="008B1A0A">
              <w:t>0.88</w:t>
            </w:r>
          </w:p>
        </w:tc>
        <w:tc>
          <w:tcPr>
            <w:tcW w:w="0" w:type="auto"/>
            <w:vAlign w:val="center"/>
            <w:hideMark/>
          </w:tcPr>
          <w:p w14:paraId="0633D89D" w14:textId="77777777" w:rsidR="008B1A0A" w:rsidRPr="008B1A0A" w:rsidRDefault="008B1A0A" w:rsidP="008B1A0A">
            <w:r w:rsidRPr="008B1A0A">
              <w:t>red</w:t>
            </w:r>
          </w:p>
        </w:tc>
        <w:tc>
          <w:tcPr>
            <w:tcW w:w="0" w:type="auto"/>
            <w:vAlign w:val="center"/>
            <w:hideMark/>
          </w:tcPr>
          <w:p w14:paraId="0E09BAD5" w14:textId="77777777" w:rsidR="008B1A0A" w:rsidRPr="008B1A0A" w:rsidRDefault="008B1A0A" w:rsidP="008B1A0A">
            <w:r w:rsidRPr="008B1A0A">
              <w:t>Red LED turns on</w:t>
            </w:r>
          </w:p>
        </w:tc>
      </w:tr>
      <w:tr w:rsidR="008B1A0A" w:rsidRPr="008B1A0A" w14:paraId="6BDE382E" w14:textId="77777777">
        <w:trPr>
          <w:tblCellSpacing w:w="15" w:type="dxa"/>
        </w:trPr>
        <w:tc>
          <w:tcPr>
            <w:tcW w:w="0" w:type="auto"/>
            <w:vAlign w:val="center"/>
            <w:hideMark/>
          </w:tcPr>
          <w:p w14:paraId="13815699" w14:textId="77777777" w:rsidR="008B1A0A" w:rsidRPr="008B1A0A" w:rsidRDefault="008B1A0A" w:rsidP="008B1A0A">
            <w:r w:rsidRPr="008B1A0A">
              <w:t>Unknown fruit</w:t>
            </w:r>
          </w:p>
        </w:tc>
        <w:tc>
          <w:tcPr>
            <w:tcW w:w="0" w:type="auto"/>
            <w:vAlign w:val="center"/>
            <w:hideMark/>
          </w:tcPr>
          <w:p w14:paraId="63E3D6AA" w14:textId="77777777" w:rsidR="008B1A0A" w:rsidRPr="008B1A0A" w:rsidRDefault="008B1A0A" w:rsidP="008B1A0A">
            <w:r w:rsidRPr="008B1A0A">
              <w:t>0.52</w:t>
            </w:r>
          </w:p>
        </w:tc>
        <w:tc>
          <w:tcPr>
            <w:tcW w:w="0" w:type="auto"/>
            <w:vAlign w:val="center"/>
            <w:hideMark/>
          </w:tcPr>
          <w:p w14:paraId="36AF229B" w14:textId="77777777" w:rsidR="008B1A0A" w:rsidRPr="008B1A0A" w:rsidRDefault="008B1A0A" w:rsidP="008B1A0A">
            <w:r w:rsidRPr="008B1A0A">
              <w:t>blink</w:t>
            </w:r>
          </w:p>
        </w:tc>
        <w:tc>
          <w:tcPr>
            <w:tcW w:w="0" w:type="auto"/>
            <w:vAlign w:val="center"/>
            <w:hideMark/>
          </w:tcPr>
          <w:p w14:paraId="77CF6EE5" w14:textId="77777777" w:rsidR="008B1A0A" w:rsidRPr="008B1A0A" w:rsidRDefault="008B1A0A" w:rsidP="008B1A0A">
            <w:r w:rsidRPr="008B1A0A">
              <w:t>LEDs blink</w:t>
            </w:r>
          </w:p>
        </w:tc>
      </w:tr>
    </w:tbl>
    <w:p w14:paraId="471E399E" w14:textId="77777777" w:rsidR="008B1A0A" w:rsidRPr="008B1A0A" w:rsidRDefault="008B1A0A" w:rsidP="008B1A0A">
      <w:r w:rsidRPr="008B1A0A">
        <w:pict w14:anchorId="340DE563">
          <v:rect id="_x0000_i1079" style="width:0;height:1.5pt" o:hralign="center" o:hrstd="t" o:hr="t" fillcolor="#a0a0a0" stroked="f"/>
        </w:pict>
      </w:r>
    </w:p>
    <w:p w14:paraId="6D953471" w14:textId="77777777" w:rsidR="008B1A0A" w:rsidRPr="008B1A0A" w:rsidRDefault="008B1A0A" w:rsidP="008B1A0A">
      <w:pPr>
        <w:rPr>
          <w:b/>
          <w:bCs/>
        </w:rPr>
      </w:pPr>
      <w:r w:rsidRPr="008B1A0A">
        <w:rPr>
          <w:b/>
          <w:bCs/>
        </w:rPr>
        <w:t>8. Evaluation</w:t>
      </w:r>
    </w:p>
    <w:p w14:paraId="1009CF49" w14:textId="77777777" w:rsidR="008B1A0A" w:rsidRPr="008B1A0A" w:rsidRDefault="008B1A0A" w:rsidP="008B1A0A">
      <w:r w:rsidRPr="008B1A0A">
        <w:t>The Azure Function responded correctly to the classification results. The response was dependent on the prediction value, not just raw data forwarding.</w:t>
      </w:r>
    </w:p>
    <w:p w14:paraId="6361DD4A" w14:textId="77777777" w:rsidR="008B1A0A" w:rsidRPr="008B1A0A" w:rsidRDefault="008B1A0A" w:rsidP="008B1A0A">
      <w:r w:rsidRPr="008B1A0A">
        <w:t>For example, when the classifier predicted "unripe" with high confidence, the Azure Function sent the command "red". When the classifier predicted "ripe", the function sent "green". When the confidence was below 70%, the function sent "blink".</w:t>
      </w:r>
    </w:p>
    <w:p w14:paraId="3C733B72" w14:textId="77777777" w:rsidR="008B1A0A" w:rsidRPr="008B1A0A" w:rsidRDefault="008B1A0A" w:rsidP="008B1A0A">
      <w:r w:rsidRPr="008B1A0A">
        <w:t>This means the system worked consistently with predictions of the same value.</w:t>
      </w:r>
    </w:p>
    <w:p w14:paraId="2BBC5CE8" w14:textId="77777777" w:rsidR="008B1A0A" w:rsidRPr="008B1A0A" w:rsidRDefault="008B1A0A" w:rsidP="008B1A0A">
      <w:r w:rsidRPr="008B1A0A">
        <w:pict w14:anchorId="1425CD7A">
          <v:rect id="_x0000_i1080" style="width:0;height:1.5pt" o:hralign="center" o:hrstd="t" o:hr="t" fillcolor="#a0a0a0" stroked="f"/>
        </w:pict>
      </w:r>
    </w:p>
    <w:p w14:paraId="7444F79C" w14:textId="77777777" w:rsidR="008B1A0A" w:rsidRPr="008B1A0A" w:rsidRDefault="008B1A0A" w:rsidP="008B1A0A">
      <w:pPr>
        <w:rPr>
          <w:b/>
          <w:bCs/>
        </w:rPr>
      </w:pPr>
      <w:r w:rsidRPr="008B1A0A">
        <w:rPr>
          <w:b/>
          <w:bCs/>
        </w:rPr>
        <w:t>9. Conclusion</w:t>
      </w:r>
    </w:p>
    <w:p w14:paraId="14DC18E1" w14:textId="77777777" w:rsidR="008B1A0A" w:rsidRPr="008B1A0A" w:rsidRDefault="008B1A0A" w:rsidP="008B1A0A">
      <w:r w:rsidRPr="008B1A0A">
        <w:t>In conclusion, I successfully designed an IoT Edge system where an Azure Functions app runs as a containerized IoT Edge module. The function receives fruit classification data, processes the prediction locally, and sends a command to control an actuator.</w:t>
      </w:r>
    </w:p>
    <w:p w14:paraId="5AB3374B" w14:textId="77777777" w:rsidR="008B1A0A" w:rsidRPr="008B1A0A" w:rsidRDefault="008B1A0A" w:rsidP="008B1A0A">
      <w:r w:rsidRPr="008B1A0A">
        <w:t xml:space="preserve">This is useful because the IoT device does not need to send all raw prediction data to the cloud before </w:t>
      </w:r>
      <w:proofErr w:type="gramStart"/>
      <w:r w:rsidRPr="008B1A0A">
        <w:t>taking action</w:t>
      </w:r>
      <w:proofErr w:type="gramEnd"/>
      <w:r w:rsidRPr="008B1A0A">
        <w:t>. The device can make faster local decisions at the edge.</w:t>
      </w:r>
    </w:p>
    <w:p w14:paraId="285D23FF" w14:textId="77777777" w:rsidR="008B1A0A" w:rsidRPr="008B1A0A" w:rsidRDefault="008B1A0A" w:rsidP="008B1A0A">
      <w:r w:rsidRPr="008B1A0A">
        <w:t>This implementation satisfies the assignment requirement because the Azure Function module responds directly to IoT data and controls the system based on the classifier prediction.</w:t>
      </w:r>
    </w:p>
    <w:p w14:paraId="5BDCB7DD" w14:textId="77777777" w:rsidR="00BD5A9D" w:rsidRDefault="00BD5A9D"/>
    <w:sectPr w:rsidR="00BD5A9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1732F"/>
    <w:multiLevelType w:val="multilevel"/>
    <w:tmpl w:val="6A02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F25C8D"/>
    <w:multiLevelType w:val="multilevel"/>
    <w:tmpl w:val="AC04C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8F5E2B"/>
    <w:multiLevelType w:val="multilevel"/>
    <w:tmpl w:val="E9B0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825406">
    <w:abstractNumId w:val="0"/>
  </w:num>
  <w:num w:numId="2" w16cid:durableId="212696147">
    <w:abstractNumId w:val="2"/>
  </w:num>
  <w:num w:numId="3" w16cid:durableId="1624311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BCC"/>
    <w:rsid w:val="00866BCC"/>
    <w:rsid w:val="008B1A0A"/>
    <w:rsid w:val="00BD5A9D"/>
    <w:rsid w:val="00C47A3D"/>
    <w:rsid w:val="00C97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3F8C8A-1BEF-4D4A-8725-CD6CC31E9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B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B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B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B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B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B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B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B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B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B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B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B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B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B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BCC"/>
    <w:rPr>
      <w:rFonts w:eastAsiaTheme="majorEastAsia" w:cstheme="majorBidi"/>
      <w:color w:val="272727" w:themeColor="text1" w:themeTint="D8"/>
    </w:rPr>
  </w:style>
  <w:style w:type="paragraph" w:styleId="Title">
    <w:name w:val="Title"/>
    <w:basedOn w:val="Normal"/>
    <w:next w:val="Normal"/>
    <w:link w:val="TitleChar"/>
    <w:uiPriority w:val="10"/>
    <w:qFormat/>
    <w:rsid w:val="00866B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B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BCC"/>
    <w:pPr>
      <w:spacing w:before="160"/>
      <w:jc w:val="center"/>
    </w:pPr>
    <w:rPr>
      <w:i/>
      <w:iCs/>
      <w:color w:val="404040" w:themeColor="text1" w:themeTint="BF"/>
    </w:rPr>
  </w:style>
  <w:style w:type="character" w:customStyle="1" w:styleId="QuoteChar">
    <w:name w:val="Quote Char"/>
    <w:basedOn w:val="DefaultParagraphFont"/>
    <w:link w:val="Quote"/>
    <w:uiPriority w:val="29"/>
    <w:rsid w:val="00866BCC"/>
    <w:rPr>
      <w:i/>
      <w:iCs/>
      <w:color w:val="404040" w:themeColor="text1" w:themeTint="BF"/>
    </w:rPr>
  </w:style>
  <w:style w:type="paragraph" w:styleId="ListParagraph">
    <w:name w:val="List Paragraph"/>
    <w:basedOn w:val="Normal"/>
    <w:uiPriority w:val="34"/>
    <w:qFormat/>
    <w:rsid w:val="00866BCC"/>
    <w:pPr>
      <w:ind w:left="720"/>
      <w:contextualSpacing/>
    </w:pPr>
  </w:style>
  <w:style w:type="character" w:styleId="IntenseEmphasis">
    <w:name w:val="Intense Emphasis"/>
    <w:basedOn w:val="DefaultParagraphFont"/>
    <w:uiPriority w:val="21"/>
    <w:qFormat/>
    <w:rsid w:val="00866BCC"/>
    <w:rPr>
      <w:i/>
      <w:iCs/>
      <w:color w:val="0F4761" w:themeColor="accent1" w:themeShade="BF"/>
    </w:rPr>
  </w:style>
  <w:style w:type="paragraph" w:styleId="IntenseQuote">
    <w:name w:val="Intense Quote"/>
    <w:basedOn w:val="Normal"/>
    <w:next w:val="Normal"/>
    <w:link w:val="IntenseQuoteChar"/>
    <w:uiPriority w:val="30"/>
    <w:qFormat/>
    <w:rsid w:val="00866B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BCC"/>
    <w:rPr>
      <w:i/>
      <w:iCs/>
      <w:color w:val="0F4761" w:themeColor="accent1" w:themeShade="BF"/>
    </w:rPr>
  </w:style>
  <w:style w:type="character" w:styleId="IntenseReference">
    <w:name w:val="Intense Reference"/>
    <w:basedOn w:val="DefaultParagraphFont"/>
    <w:uiPriority w:val="32"/>
    <w:qFormat/>
    <w:rsid w:val="00866B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917</Words>
  <Characters>5227</Characters>
  <Application>Microsoft Office Word</Application>
  <DocSecurity>0</DocSecurity>
  <Lines>43</Lines>
  <Paragraphs>12</Paragraphs>
  <ScaleCrop>false</ScaleCrop>
  <Company/>
  <LinksUpToDate>false</LinksUpToDate>
  <CharactersWithSpaces>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Vinh</dc:creator>
  <cp:keywords/>
  <dc:description/>
  <cp:lastModifiedBy>Nguyen Vinh</cp:lastModifiedBy>
  <cp:revision>2</cp:revision>
  <dcterms:created xsi:type="dcterms:W3CDTF">2026-05-11T17:00:00Z</dcterms:created>
  <dcterms:modified xsi:type="dcterms:W3CDTF">2026-05-11T17:04:00Z</dcterms:modified>
</cp:coreProperties>
</file>