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120"/>
      </w:pPr>
      <w:r>
        <w:rPr>
          <w:rFonts w:ascii="Liberation Serif" w:hAnsi="Liberation Serif" w:eastAsia="Liberation Serif"/>
          <w:b/>
          <w:color w:val="171615"/>
          <w:sz w:val="90"/>
        </w:rPr>
        <w:t>SINAPSA.</w:t>
      </w:r>
    </w:p>
    <w:p>
      <w:r>
        <w:rPr>
          <w:rFonts w:ascii="Liberation Sans" w:hAnsi="Liberation Sans" w:eastAsia="Liberation Sans"/>
          <w:b/>
          <w:color w:val="171615"/>
          <w:sz w:val="50"/>
        </w:rPr>
        <w:t>BRAND BOOK / DESIGN SYSTEM</w:t>
      </w:r>
    </w:p>
    <w:p>
      <w:pPr>
        <w:spacing w:after="440"/>
      </w:pPr>
      <w:r>
        <w:rPr>
          <w:rFonts w:ascii="Liberation Mono" w:hAnsi="Liberation Mono" w:eastAsia="Liberation Mono"/>
          <w:b/>
          <w:color w:val="9E88B8"/>
          <w:sz w:val="22"/>
        </w:rPr>
        <w:t>V2 — Editorial Clinical Modernism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8B9D8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171615"/>
              <w:left w:val="single" w:sz="8" w:color="171615"/>
              <w:bottom w:val="single" w:sz="8" w:color="171615"/>
              <w:right w:val="single" w:sz="8" w:color="171615"/>
            </w:tcBorders>
          </w:tcPr>
          <w:p>
            <w:r>
              <w:rPr>
                <w:rFonts w:ascii="Liberation Serif" w:hAnsi="Liberation Serif" w:eastAsia="Liberation Serif"/>
                <w:b w:val="0"/>
                <w:i/>
                <w:color w:val="171615"/>
                <w:sz w:val="26"/>
              </w:rPr>
              <w:t>Um produto de acompanhamento contínuo que deve ser sentido como uma publicação viva: íntima para o paciente, precisa para o profissional, sofisticada em cada detalhe.</w:t>
            </w:r>
          </w:p>
        </w:tc>
      </w:tr>
    </w:tbl>
    <w:p>
      <w:pPr>
        <w:spacing w:after="20"/>
      </w:pPr>
    </w:p>
    <w:p>
      <w:r>
        <w:rPr>
          <w:rFonts w:ascii="Liberation Sans" w:hAnsi="Liberation Sans" w:eastAsia="Liberation Sans"/>
        </w:rPr>
        <w:t>Este documento redefine a identidade visual do Sinapsa para abandonar a aparência de SaaS genérico. A nova linguagem combina editorial contemporâneo, memória analógica, grid de publicação, microtipografia técnica e uma paleta pastel curada. A estética não é decoração: ela organiza informação, marca passagem do tempo e transforma leitura em experiência.</w:t>
      </w:r>
    </w:p>
    <w:p>
      <w:pPr>
        <w:pStyle w:val="Meta"/>
      </w:pPr>
      <w:r>
        <w:t>STATUS: DIREÇÃO OFICIAL PROPOSTA / 22 AGO 2026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01. A nova tese visual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Da plataforma bonita para um produto com autoria.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6D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171615"/>
              <w:left w:val="single" w:sz="8" w:color="171615"/>
              <w:bottom w:val="single" w:sz="8" w:color="171615"/>
              <w:right w:val="single" w:sz="8" w:color="171615"/>
            </w:tcBorders>
          </w:tcPr>
          <w:p>
            <w:r>
              <w:rPr>
                <w:rFonts w:ascii="Liberation Serif" w:hAnsi="Liberation Serif" w:eastAsia="Liberation Serif"/>
                <w:b w:val="0"/>
                <w:i/>
                <w:color w:val="171615"/>
                <w:sz w:val="26"/>
              </w:rPr>
              <w:t>Sinapsa não deve parecer um dashboard de psicologia. Deve parecer um artefato editorial digital construído para guardar, organizar e revelar contexto humano.</w:t>
            </w:r>
          </w:p>
        </w:tc>
      </w:tr>
    </w:tbl>
    <w:p>
      <w:pPr>
        <w:spacing w:after="20"/>
      </w:pPr>
    </w:p>
    <w:p>
      <w:pPr>
        <w:pStyle w:val="Heading2"/>
      </w:pPr>
      <w:r>
        <w:t>Objetivo perceptivo</w:t>
      </w:r>
    </w:p>
    <w:p>
      <w:r>
        <w:rPr>
          <w:rFonts w:ascii="Liberation Sans" w:hAnsi="Liberation Sans" w:eastAsia="Liberation Sans"/>
        </w:rPr>
        <w:t>A interface precisa transmitir simultaneamente sofisticação, intimidade, precisão, silêncio e continuidade. O usuário deve perceber que há design autoral antes mesmo de compreender todas as funcionalidades.</w:t>
      </w:r>
    </w:p>
    <w:p>
      <w:pPr>
        <w:pStyle w:val="Heading2"/>
      </w:pPr>
      <w:r>
        <w:t>A fórmula visual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Camada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Função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Origem estética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Estrutura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Grid, tipografia, hierarquia, leitura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Editorial / jornal / catálogo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Funcionalidade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Controles, filtros, dados, navegação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System UI / painéis técnicos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Expressão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Pastéis, textura, ritmo, assimetria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Art direction contemporânea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Humanidade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Serif, espaço, linguagem narrativa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Caderno / publicação íntima</w:t>
            </w:r>
          </w:p>
        </w:tc>
      </w:tr>
    </w:tbl>
    <w:p>
      <w:pPr>
        <w:spacing w:after="40"/>
      </w:pPr>
    </w:p>
    <w:p>
      <w:pPr>
        <w:pStyle w:val="Heading2"/>
      </w:pPr>
      <w:r>
        <w:t>O que a identidade NÃO é</w:t>
      </w:r>
    </w:p>
    <w:p>
      <w:pPr>
        <w:pStyle w:val="ListBullet"/>
      </w:pPr>
      <w:r>
        <w:rPr>
          <w:rFonts w:ascii="Liberation Sans" w:hAnsi="Liberation Sans" w:eastAsia="Liberation Sans"/>
        </w:rPr>
        <w:t>Não é “app de terapia fofo”.</w:t>
      </w:r>
    </w:p>
    <w:p>
      <w:pPr>
        <w:pStyle w:val="ListBullet"/>
      </w:pPr>
      <w:r>
        <w:rPr>
          <w:rFonts w:ascii="Liberation Sans" w:hAnsi="Liberation Sans" w:eastAsia="Liberation Sans"/>
        </w:rPr>
        <w:t>Não é dashboard B2B roxo com cards arredondados.</w:t>
      </w:r>
    </w:p>
    <w:p>
      <w:pPr>
        <w:pStyle w:val="ListBullet"/>
      </w:pPr>
      <w:r>
        <w:rPr>
          <w:rFonts w:ascii="Liberation Sans" w:hAnsi="Liberation Sans" w:eastAsia="Liberation Sans"/>
        </w:rPr>
        <w:t>Não é cyberpunk, sci-fi ou interface de laboratório.</w:t>
      </w:r>
    </w:p>
    <w:p>
      <w:pPr>
        <w:pStyle w:val="ListBullet"/>
      </w:pPr>
      <w:r>
        <w:rPr>
          <w:rFonts w:ascii="Liberation Sans" w:hAnsi="Liberation Sans" w:eastAsia="Liberation Sans"/>
        </w:rPr>
        <w:t>Não é retrô literal com papel amarelado e ornamentos vintage.</w:t>
      </w:r>
    </w:p>
    <w:p>
      <w:pPr>
        <w:pStyle w:val="ListBullet"/>
      </w:pPr>
      <w:r>
        <w:rPr>
          <w:rFonts w:ascii="Liberation Sans" w:hAnsi="Liberation Sans" w:eastAsia="Liberation Sans"/>
        </w:rPr>
        <w:t>Não é minimalismo branco genérico.</w:t>
      </w:r>
    </w:p>
    <w:p>
      <w:pPr>
        <w:pStyle w:val="ListBullet"/>
      </w:pPr>
      <w:r>
        <w:rPr>
          <w:rFonts w:ascii="Liberation Sans" w:hAnsi="Liberation Sans" w:eastAsia="Liberation Sans"/>
        </w:rPr>
        <w:t>Não é neumorphism, glassmorphism ou tendência visual aplicada como skin.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02. Leitura das referências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O que absorver — e o que deixar de fora.</w:t>
      </w:r>
    </w:p>
    <w:p>
      <w:r>
        <w:rPr>
          <w:rFonts w:ascii="Liberation Sans" w:hAnsi="Liberation Sans" w:eastAsia="Liberation Sans"/>
        </w:rPr>
        <w:t>As referências fornecidas apontam para três famílias complementares: editorial tipográfico, system UI técnico e modularidade pastel. A identidade do Sinapsa nasce da combinação controlada dessas três famílias, com a linguagem editorial como dominante.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3" w:color="DCD4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983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031652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8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3" w:color="DCD4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94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031652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3" w:color="DCD4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365700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03165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657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3" w:color="DCD4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325685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03165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2568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3" w:color="DCD4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94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031651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3" w:color="DCD4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07835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031652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078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Extração objetiva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Referência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Puxar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Evitar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Identifont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Mastheads enormes; grid rígido; divisórias; contraste de escala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Copiar tipografia literal ou densidade excessiva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Forra / system black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Precisão, microcopy mono, linhas, framing técnico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Militarização visual / sci-fi agressivo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Pastel dashboards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Variedade cromática, módulos, números grandes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Virar “bento dashboard” genérico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Aeonik / technical UI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Tipografia mono, tabelas, barras, medidores simples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Aparência de painel de máquina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Scale Studio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Frame editorial, pasta/tab, textura de papel, assimetria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Landing-page-ização das telas funcionais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Neumorphism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Nenhum princípio estrutural essencial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Sombras plásticas, baixo contraste, tendência datada</w:t>
            </w:r>
          </w:p>
        </w:tc>
      </w:tr>
    </w:tbl>
    <w:p>
      <w:pPr>
        <w:spacing w:after="40"/>
      </w:pP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03. Personalidade da marca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Como o Sinapsa deve parecer e se comportar.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Eixo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Sinapsa é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Sinapsa não é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Sofisticação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Contida, culta, editorial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Luxo ostensivo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Humanidade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Calma, próxima, íntima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Infantil ou terapêutica demais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Tecnologia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Precisa, invisível, competente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Futurista, robótica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Cor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Curada, empoeirada, contextual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Saturada ou arco-íris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Movimento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Tátil, lento, intencional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Elástico, gamificado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Dados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Narrativos e rastreáveis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Gráficos por decoração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Organiza relatos; não diagnostica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Autoridade clínica</w:t>
            </w:r>
          </w:p>
        </w:tc>
      </w:tr>
    </w:tbl>
    <w:p>
      <w:pPr>
        <w:spacing w:after="40"/>
      </w:pPr>
    </w:p>
    <w:p>
      <w:pPr>
        <w:pStyle w:val="Heading2"/>
      </w:pPr>
      <w:r>
        <w:t>Palavras-guia</w:t>
      </w:r>
    </w:p>
    <w:p>
      <w:pPr>
        <w:pStyle w:val="ListBullet"/>
      </w:pPr>
      <w:r>
        <w:rPr>
          <w:rFonts w:ascii="Liberation Sans" w:hAnsi="Liberation Sans" w:eastAsia="Liberation Sans"/>
        </w:rPr>
        <w:t>editorial</w:t>
      </w:r>
    </w:p>
    <w:p>
      <w:pPr>
        <w:pStyle w:val="ListBullet"/>
      </w:pPr>
      <w:r>
        <w:rPr>
          <w:rFonts w:ascii="Liberation Sans" w:hAnsi="Liberation Sans" w:eastAsia="Liberation Sans"/>
        </w:rPr>
        <w:t>íntimo</w:t>
      </w:r>
    </w:p>
    <w:p>
      <w:pPr>
        <w:pStyle w:val="ListBullet"/>
      </w:pPr>
      <w:r>
        <w:rPr>
          <w:rFonts w:ascii="Liberation Sans" w:hAnsi="Liberation Sans" w:eastAsia="Liberation Sans"/>
        </w:rPr>
        <w:t>preciso</w:t>
      </w:r>
    </w:p>
    <w:p>
      <w:pPr>
        <w:pStyle w:val="ListBullet"/>
      </w:pPr>
      <w:r>
        <w:rPr>
          <w:rFonts w:ascii="Liberation Sans" w:hAnsi="Liberation Sans" w:eastAsia="Liberation Sans"/>
        </w:rPr>
        <w:t>tátil</w:t>
      </w:r>
    </w:p>
    <w:p>
      <w:pPr>
        <w:pStyle w:val="ListBullet"/>
      </w:pPr>
      <w:r>
        <w:rPr>
          <w:rFonts w:ascii="Liberation Sans" w:hAnsi="Liberation Sans" w:eastAsia="Liberation Sans"/>
        </w:rPr>
        <w:t>curado</w:t>
      </w:r>
    </w:p>
    <w:p>
      <w:pPr>
        <w:pStyle w:val="ListBullet"/>
      </w:pPr>
      <w:r>
        <w:rPr>
          <w:rFonts w:ascii="Liberation Sans" w:hAnsi="Liberation Sans" w:eastAsia="Liberation Sans"/>
        </w:rPr>
        <w:t>atemporal</w:t>
      </w:r>
    </w:p>
    <w:p>
      <w:pPr>
        <w:pStyle w:val="ListBullet"/>
      </w:pPr>
      <w:r>
        <w:rPr>
          <w:rFonts w:ascii="Liberation Sans" w:hAnsi="Liberation Sans" w:eastAsia="Liberation Sans"/>
        </w:rPr>
        <w:t>silencioso</w:t>
      </w:r>
    </w:p>
    <w:p>
      <w:pPr>
        <w:pStyle w:val="ListBullet"/>
      </w:pPr>
      <w:r>
        <w:rPr>
          <w:rFonts w:ascii="Liberation Sans" w:hAnsi="Liberation Sans" w:eastAsia="Liberation Sans"/>
        </w:rPr>
        <w:t>autoral</w:t>
      </w:r>
    </w:p>
    <w:p>
      <w:pPr>
        <w:pStyle w:val="ListBullet"/>
      </w:pPr>
      <w:r>
        <w:rPr>
          <w:rFonts w:ascii="Liberation Sans" w:hAnsi="Liberation Sans" w:eastAsia="Liberation Sans"/>
        </w:rPr>
        <w:t>humano</w:t>
      </w:r>
    </w:p>
    <w:p>
      <w:pPr>
        <w:pStyle w:val="ListBullet"/>
      </w:pPr>
      <w:r>
        <w:rPr>
          <w:rFonts w:ascii="Liberation Sans" w:hAnsi="Liberation Sans" w:eastAsia="Liberation Sans"/>
        </w:rPr>
        <w:t>rastreável</w:t>
      </w:r>
    </w:p>
    <w:p>
      <w:pPr>
        <w:pStyle w:val="Heading2"/>
      </w:pPr>
      <w:r>
        <w:t>Teste da substituição de logo</w:t>
      </w:r>
    </w:p>
    <w:p>
      <w:r>
        <w:rPr>
          <w:rFonts w:ascii="Liberation Sans" w:hAnsi="Liberation Sans" w:eastAsia="Liberation Sans"/>
        </w:rPr>
        <w:t>Se uma tela continuar parecendo completamente natural depois de trocar “Sinapsa” pelo nome de uma fintech, CRM ou app de produtividade, a tela ainda está genérica. A identidade precisa sobreviver além da cor e do logotipo.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04. Sistema de cores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Pastéis como linguagem — não como decoração.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972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9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Mono" w:hAnsi="Liberation Mono" w:eastAsia="Liberation Mono"/>
          <w:b w:val="0"/>
          <w:color w:val="6F6872"/>
          <w:sz w:val="14"/>
        </w:rPr>
        <w:t>Paleta-base proposta para light e superfícies editoriais.</w:t>
      </w:r>
    </w:p>
    <w:p>
      <w:pPr>
        <w:pStyle w:val="Heading2"/>
      </w:pPr>
      <w:r>
        <w:t>Princípio de distribuição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Proporção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Uso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55–70%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Base neutra: Paper / Ink / Charcoal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15–25%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Superfícies neutras secundárias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10–20%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 a 3 famílias pastéis por tela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≤5%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Acentos de foco, destrutivos e indicadores raros</w:t>
            </w:r>
          </w:p>
        </w:tc>
      </w:tr>
    </w:tbl>
    <w:p>
      <w:pPr>
        <w:spacing w:after="40"/>
      </w:pPr>
    </w:p>
    <w:p>
      <w:pPr>
        <w:pStyle w:val="Heading2"/>
      </w:pPr>
      <w:r>
        <w:t>Papéis semânticos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Token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Hex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Uso recomendado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paper.00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#F5F1E8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Background principal light; sensação de página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paper.10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#ECE6DA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Seções alternadas, inputs passivos, listas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paper.20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#DCD4C8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Divisórias, bordas, estados disabled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ink.100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#171615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Texto principal / dark background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charcoal.90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#242321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Dark surface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graphite.70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#3C3A37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Texto secundário escuro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lavender.40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#C8B9D8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Reflexão, IA, contexto, marca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lavender.60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#9E88B8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Ação selecionada / acento forte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sage.40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#AEB9A2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Continuidade, confirmação, atividade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clay.40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#D49A82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Acontecimento, novidade, chamada editorial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apricot.40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#E0AA69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Destaque pontual, edição especial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ochre.40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#C5B36C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Item guardado / para sessão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fogblue.40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#AEBAC5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Informação de sistema / contexto neutro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dustrose.40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#C89DA5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Relações / permissões / destaque humano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wine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#7A4C55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Ações destrutivas, sempre com texto</w:t>
            </w:r>
          </w:p>
        </w:tc>
      </w:tr>
    </w:tbl>
    <w:p>
      <w:pPr>
        <w:spacing w:after="40"/>
      </w:pPr>
    </w:p>
    <w:p>
      <w:pPr>
        <w:pStyle w:val="Heading2"/>
      </w:pPr>
      <w:r>
        <w:t>Regras críticas</w:t>
      </w:r>
    </w:p>
    <w:p>
      <w:pPr>
        <w:pStyle w:val="ListBullet"/>
      </w:pPr>
      <w:r>
        <w:rPr>
          <w:rFonts w:ascii="Liberation Sans" w:hAnsi="Liberation Sans" w:eastAsia="Liberation Sans"/>
        </w:rPr>
        <w:t>Nunca usar cor isoladamente para representar “melhora”, “piora”, “ansiedade”, “risco” ou qualquer interpretação clínica.</w:t>
      </w:r>
    </w:p>
    <w:p>
      <w:pPr>
        <w:pStyle w:val="ListBullet"/>
      </w:pPr>
      <w:r>
        <w:rPr>
          <w:rFonts w:ascii="Liberation Sans" w:hAnsi="Liberation Sans" w:eastAsia="Liberation Sans"/>
        </w:rPr>
        <w:t>Pastéis classificam tipos de conteúdo ou criam ritmo visual; não classificam pessoas.</w:t>
      </w:r>
    </w:p>
    <w:p>
      <w:pPr>
        <w:pStyle w:val="ListBullet"/>
      </w:pPr>
      <w:r>
        <w:rPr>
          <w:rFonts w:ascii="Liberation Sans" w:hAnsi="Liberation Sans" w:eastAsia="Liberation Sans"/>
        </w:rPr>
        <w:t>Máximo recomendado: três famílias de pastel simultâneas em uma viewport.</w:t>
      </w:r>
    </w:p>
    <w:p>
      <w:pPr>
        <w:pStyle w:val="ListBullet"/>
      </w:pPr>
      <w:r>
        <w:rPr>
          <w:rFonts w:ascii="Liberation Sans" w:hAnsi="Liberation Sans" w:eastAsia="Liberation Sans"/>
        </w:rPr>
        <w:t>Texto sobre pastel deve manter contraste. Para body, prefira Ink.</w:t>
      </w:r>
    </w:p>
    <w:p>
      <w:pPr>
        <w:pStyle w:val="ListBullet"/>
      </w:pPr>
      <w:r>
        <w:rPr>
          <w:rFonts w:ascii="Liberation Sans" w:hAnsi="Liberation Sans" w:eastAsia="Liberation Sans"/>
        </w:rPr>
        <w:t>Dark mode não deve inverter simplesmente as cores; use versões profundas das famílias.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05. Tipografia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A identidade começa na letra, não no card.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Função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Fonte proposta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Peso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Uso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Display grotesk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Archivo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700–900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Mastheads, números, títulos monumentais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Editorial serif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Newsreader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400–700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Narrativa, títulos humanos, longform, respostas da IA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UI sans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Instrument Sans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400–700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Controles, labels, inputs, navegação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Metadata mono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IBM Plex Mono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400–600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Datas, IDs, timestamps, eyebrow labels, tabelas técnicas</w:t>
            </w:r>
          </w:p>
        </w:tc>
      </w:tr>
    </w:tbl>
    <w:p>
      <w:pPr>
        <w:spacing w:after="40"/>
      </w:pPr>
    </w:p>
    <w:p>
      <w:r>
        <w:rPr>
          <w:rFonts w:ascii="Liberation Sans" w:hAnsi="Liberation Sans" w:eastAsia="Liberation Sans"/>
        </w:rPr>
        <w:t>As quatro famílias não devem competir na mesma tela. Use no máximo três em uma viewport. A regra preferencial é: uma família dominante + mono de apoio + uma segunda família apenas quando houver ganho editorial claro.</w:t>
      </w:r>
    </w:p>
    <w:p>
      <w:pPr>
        <w:pStyle w:val="Heading2"/>
      </w:pPr>
      <w:r>
        <w:t>Escala tipográfica desktop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Token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Tamanho / line-height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Tracking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Fonte / peso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display.2xl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96–120 / 0.88–0.94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-0.045em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Archivo 900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display.xl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72–88 / 0.92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-0.04em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Archivo 800–900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h1.editorial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52–64 / 1.00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-0.025em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Newsreader 500–600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h1.system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48–60 / 0.96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-0.035em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Archivo 700–800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h2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34–44 / 1.05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-0.02em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Newsreader 600 ou Archivo 700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h3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24–30 / 1.15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-0.015em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Instrument Sans 600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body.l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18–20 / 1.45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Newsreader 400 ou Instrument 400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body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15–17 / 1.45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Instrument Sans 400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ui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13–14 / 1.25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Instrument Sans 500–600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meta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10–12 / 1.35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+0.06em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IBM Plex Mono 500; caps seletivo</w:t>
            </w:r>
          </w:p>
        </w:tc>
      </w:tr>
    </w:tbl>
    <w:p>
      <w:pPr>
        <w:spacing w:after="40"/>
      </w:pPr>
    </w:p>
    <w:p>
      <w:pPr>
        <w:pStyle w:val="Heading2"/>
      </w:pPr>
      <w:r>
        <w:t>Mobile</w:t>
      </w:r>
    </w:p>
    <w:p>
      <w:r>
        <w:rPr>
          <w:rFonts w:ascii="Liberation Sans" w:hAnsi="Liberation Sans" w:eastAsia="Liberation Sans"/>
        </w:rPr>
        <w:t>Reduza display em escala fluida, não por simples divisão. display.2xl: 52–64 px; h1: 38–48 px; h2: 28–34 px; body: 16–18 px. Preserve o contraste de escala: o mobile ainda precisa parecer editorial.</w:t>
      </w:r>
    </w:p>
    <w:p>
      <w:pPr>
        <w:pStyle w:val="Heading2"/>
      </w:pPr>
      <w:r>
        <w:t>Regras de uso</w:t>
      </w:r>
    </w:p>
    <w:p>
      <w:pPr>
        <w:pStyle w:val="ListBullet"/>
      </w:pPr>
      <w:r>
        <w:rPr>
          <w:rFonts w:ascii="Liberation Sans" w:hAnsi="Liberation Sans" w:eastAsia="Liberation Sans"/>
        </w:rPr>
        <w:t>Masthead gigante: no máximo um por página/estado; preserve contraste real de escala.</w:t>
      </w:r>
    </w:p>
    <w:p>
      <w:pPr>
        <w:pStyle w:val="ListBullet"/>
      </w:pPr>
      <w:r>
        <w:rPr>
          <w:rFonts w:ascii="Liberation Sans" w:hAnsi="Liberation Sans" w:eastAsia="Liberation Sans"/>
        </w:rPr>
        <w:t>Serif para pensamento, narrativa, humanidade e leitura; sans para ação e estrutura.</w:t>
      </w:r>
    </w:p>
    <w:p>
      <w:pPr>
        <w:pStyle w:val="ListBullet"/>
      </w:pPr>
      <w:r>
        <w:rPr>
          <w:rFonts w:ascii="Liberation Sans" w:hAnsi="Liberation Sans" w:eastAsia="Liberation Sans"/>
        </w:rPr>
        <w:t>Mono fica restrito a metadata; all caps apenas em eyebrow/índices, nunca em títulos narrativos.</w:t>
      </w:r>
    </w:p>
    <w:p>
      <w:pPr>
        <w:pStyle w:val="ListBullet"/>
      </w:pPr>
      <w:r>
        <w:rPr>
          <w:rFonts w:ascii="Liberation Sans" w:hAnsi="Liberation Sans" w:eastAsia="Liberation Sans"/>
        </w:rPr>
        <w:t>Alinhamento à esquerda é padrão; leitura longa deve ficar entre 55–70 caracteres por linha.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858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_specim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Mono" w:hAnsi="Liberation Mono" w:eastAsia="Liberation Mono"/>
          <w:b w:val="0"/>
          <w:color w:val="6F6872"/>
          <w:sz w:val="14"/>
        </w:rPr>
        <w:t>Exemplo de contraste entre display, editorial e metadata.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06. Hierarquia editorial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Cada tela deve ter uma manchete, um eixo e um silêncio.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Nível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Pergunta que responde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Forma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Masthead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Onde estou / qual é a grande ideia?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Display 72–120 px ou serif 52–64 px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Deck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Por que isso importa?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1–3 linhas, 18–22 px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Index/meta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Quando, quem, período, origem?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Mono 10–12 px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Section title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Qual bloco estou lendo?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24–34 px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Story title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Qual acontecimento merece atenção?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22–30 px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Body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O que foi relatado?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16–19 px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Caption/source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De onde isso veio?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Mono 10–11 px</w:t>
            </w:r>
          </w:p>
        </w:tc>
      </w:tr>
    </w:tbl>
    <w:p>
      <w:pPr>
        <w:spacing w:after="40"/>
      </w:pPr>
    </w:p>
    <w:p>
      <w:pPr>
        <w:pStyle w:val="Heading2"/>
      </w:pPr>
      <w:r>
        <w:t>Regra 1–2–N</w:t>
      </w:r>
    </w:p>
    <w:p>
      <w:r>
        <w:rPr>
          <w:rFonts w:ascii="Liberation Sans" w:hAnsi="Liberation Sans" w:eastAsia="Liberation Sans"/>
        </w:rPr>
        <w:t>Em cada viewport: 1 elemento dominante, até 2 elementos de suporte visual fortes e N elementos utilitários silenciosos. Se cinco cards competem com o mesmo peso, não existe hierarquia.</w:t>
      </w:r>
    </w:p>
    <w:p>
      <w:pPr>
        <w:pStyle w:val="Heading2"/>
      </w:pPr>
      <w:r>
        <w:t>Contraste obrigatório</w:t>
      </w:r>
    </w:p>
    <w:p>
      <w:pPr>
        <w:pStyle w:val="ListBullet"/>
      </w:pPr>
      <w:r>
        <w:rPr>
          <w:rFonts w:ascii="Liberation Sans" w:hAnsi="Liberation Sans" w:eastAsia="Liberation Sans"/>
        </w:rPr>
        <w:t>Contraste de escala: título realmente maior, não apenas 4 px acima do body.</w:t>
      </w:r>
    </w:p>
    <w:p>
      <w:pPr>
        <w:pStyle w:val="ListBullet"/>
      </w:pPr>
      <w:r>
        <w:rPr>
          <w:rFonts w:ascii="Liberation Sans" w:hAnsi="Liberation Sans" w:eastAsia="Liberation Sans"/>
        </w:rPr>
        <w:t>Contraste de família: serif vs sans quando houver mudança de natureza do conteúdo.</w:t>
      </w:r>
    </w:p>
    <w:p>
      <w:pPr>
        <w:pStyle w:val="ListBullet"/>
      </w:pPr>
      <w:r>
        <w:rPr>
          <w:rFonts w:ascii="Liberation Sans" w:hAnsi="Liberation Sans" w:eastAsia="Liberation Sans"/>
        </w:rPr>
        <w:t>Contraste de densidade: áreas de leitura intercaladas com áreas de respiro.</w:t>
      </w:r>
    </w:p>
    <w:p>
      <w:pPr>
        <w:pStyle w:val="ListBullet"/>
      </w:pPr>
      <w:r>
        <w:rPr>
          <w:rFonts w:ascii="Liberation Sans" w:hAnsi="Liberation Sans" w:eastAsia="Liberation Sans"/>
        </w:rPr>
        <w:t>Contraste de cor: um pastel focal por bloco, não pastel em todo componente.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07. Grid e responsividade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O grid deve encher a tela sem transformá-la em uma parede de cards.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3882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8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Mono" w:hAnsi="Liberation Mono" w:eastAsia="Liberation Mono"/>
          <w:b w:val="0"/>
          <w:color w:val="6F6872"/>
          <w:sz w:val="14"/>
        </w:rPr>
        <w:t>12 colunas com composição 8/4 e masthead editorial.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Breakpoint</w:t>
            </w:r>
          </w:p>
        </w:tc>
        <w:tc>
          <w:tcPr>
            <w:tcW w:type="dxa" w:w="207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Colunas</w:t>
            </w:r>
          </w:p>
        </w:tc>
        <w:tc>
          <w:tcPr>
            <w:tcW w:type="dxa" w:w="207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Margens</w:t>
            </w:r>
          </w:p>
        </w:tc>
        <w:tc>
          <w:tcPr>
            <w:tcW w:type="dxa" w:w="207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Gutter</w:t>
            </w:r>
          </w:p>
        </w:tc>
        <w:tc>
          <w:tcPr>
            <w:tcW w:type="dxa" w:w="207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Uso</w:t>
            </w:r>
          </w:p>
        </w:tc>
      </w:tr>
      <w:tr>
        <w:tc>
          <w:tcPr>
            <w:tcW w:type="dxa" w:w="207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≥1440</w:t>
            </w:r>
          </w:p>
        </w:tc>
        <w:tc>
          <w:tcPr>
            <w:tcW w:type="dxa" w:w="207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12</w:t>
            </w:r>
          </w:p>
        </w:tc>
        <w:tc>
          <w:tcPr>
            <w:tcW w:type="dxa" w:w="207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48–64 px</w:t>
            </w:r>
          </w:p>
        </w:tc>
        <w:tc>
          <w:tcPr>
            <w:tcW w:type="dxa" w:w="207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20–24 px</w:t>
            </w:r>
          </w:p>
        </w:tc>
        <w:tc>
          <w:tcPr>
            <w:tcW w:type="dxa" w:w="207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Dashboard amplo / leitura profissional</w:t>
            </w:r>
          </w:p>
        </w:tc>
      </w:tr>
      <w:tr>
        <w:tc>
          <w:tcPr>
            <w:tcW w:type="dxa" w:w="207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1200–1439</w:t>
            </w:r>
          </w:p>
        </w:tc>
        <w:tc>
          <w:tcPr>
            <w:tcW w:type="dxa" w:w="207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12</w:t>
            </w:r>
          </w:p>
        </w:tc>
        <w:tc>
          <w:tcPr>
            <w:tcW w:type="dxa" w:w="207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36–48 px</w:t>
            </w:r>
          </w:p>
        </w:tc>
        <w:tc>
          <w:tcPr>
            <w:tcW w:type="dxa" w:w="207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18–20 px</w:t>
            </w:r>
          </w:p>
        </w:tc>
        <w:tc>
          <w:tcPr>
            <w:tcW w:type="dxa" w:w="207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Desktop padrão</w:t>
            </w:r>
          </w:p>
        </w:tc>
      </w:tr>
      <w:tr>
        <w:tc>
          <w:tcPr>
            <w:tcW w:type="dxa" w:w="207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768–1199</w:t>
            </w:r>
          </w:p>
        </w:tc>
        <w:tc>
          <w:tcPr>
            <w:tcW w:type="dxa" w:w="207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8</w:t>
            </w:r>
          </w:p>
        </w:tc>
        <w:tc>
          <w:tcPr>
            <w:tcW w:type="dxa" w:w="207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28–36 px</w:t>
            </w:r>
          </w:p>
        </w:tc>
        <w:tc>
          <w:tcPr>
            <w:tcW w:type="dxa" w:w="207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16–20 px</w:t>
            </w:r>
          </w:p>
        </w:tc>
        <w:tc>
          <w:tcPr>
            <w:tcW w:type="dxa" w:w="207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Tablet</w:t>
            </w:r>
          </w:p>
        </w:tc>
      </w:tr>
      <w:tr>
        <w:tc>
          <w:tcPr>
            <w:tcW w:type="dxa" w:w="207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≤767</w:t>
            </w:r>
          </w:p>
        </w:tc>
        <w:tc>
          <w:tcPr>
            <w:tcW w:type="dxa" w:w="207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</w:t>
            </w:r>
          </w:p>
        </w:tc>
        <w:tc>
          <w:tcPr>
            <w:tcW w:type="dxa" w:w="207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18–22 px</w:t>
            </w:r>
          </w:p>
        </w:tc>
        <w:tc>
          <w:tcPr>
            <w:tcW w:type="dxa" w:w="207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12–16 px</w:t>
            </w:r>
          </w:p>
        </w:tc>
        <w:tc>
          <w:tcPr>
            <w:tcW w:type="dxa" w:w="207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Mobile</w:t>
            </w:r>
          </w:p>
        </w:tc>
      </w:tr>
    </w:tbl>
    <w:p>
      <w:pPr>
        <w:spacing w:after="40"/>
      </w:pPr>
    </w:p>
    <w:p>
      <w:pPr>
        <w:pStyle w:val="Heading2"/>
      </w:pPr>
      <w:r>
        <w:t>Larguras de conteúdo</w:t>
      </w:r>
    </w:p>
    <w:p>
      <w:pPr>
        <w:pStyle w:val="ListBullet"/>
      </w:pPr>
      <w:r>
        <w:rPr>
          <w:rFonts w:ascii="Liberation Sans" w:hAnsi="Liberation Sans" w:eastAsia="Liberation Sans"/>
        </w:rPr>
        <w:t>App profissional: 88–94% da largura útil, max-width 1480 px. Evitar “ilha” estreita no centro.</w:t>
      </w:r>
    </w:p>
    <w:p>
      <w:pPr>
        <w:pStyle w:val="ListBullet"/>
      </w:pPr>
      <w:r>
        <w:rPr>
          <w:rFonts w:ascii="Liberation Sans" w:hAnsi="Liberation Sans" w:eastAsia="Liberation Sans"/>
        </w:rPr>
        <w:t>Leitura clínica longa: coluna principal 640–760 px + coluna lateral de 260–360 px.</w:t>
      </w:r>
    </w:p>
    <w:p>
      <w:pPr>
        <w:pStyle w:val="ListBullet"/>
      </w:pPr>
      <w:r>
        <w:rPr>
          <w:rFonts w:ascii="Liberation Sans" w:hAnsi="Liberation Sans" w:eastAsia="Liberation Sans"/>
        </w:rPr>
        <w:t>Chat: coluna de leitura 680–820 px em desktop; em mobile usa 100% menos margens.</w:t>
      </w:r>
    </w:p>
    <w:p>
      <w:pPr>
        <w:pStyle w:val="ListBullet"/>
      </w:pPr>
      <w:r>
        <w:rPr>
          <w:rFonts w:ascii="Liberation Sans" w:hAnsi="Liberation Sans" w:eastAsia="Liberation Sans"/>
        </w:rPr>
        <w:t>Formulários: não exceder 720 px quando o fluxo é linear; formulários operacionais podem usar 8/4.</w:t>
      </w:r>
    </w:p>
    <w:p>
      <w:pPr>
        <w:pStyle w:val="Heading2"/>
      </w:pPr>
      <w:r>
        <w:t>Ritmo vertical</w:t>
      </w:r>
    </w:p>
    <w:p>
      <w:r>
        <w:rPr>
          <w:rFonts w:ascii="Liberation Sans" w:hAnsi="Liberation Sans" w:eastAsia="Liberation Sans"/>
        </w:rPr>
        <w:t>Use base de 4 px. Espaçamentos principais: 4, 8, 12, 16, 24, 32, 48, 64, 96, 128. Evite valores aleatórios. Seção editorial costuma começar com 64–96 px no desktop e 40–64 px no mobile.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08. Preenchimento de tela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Cheio não é o mesmo que ocupado.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6D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171615"/>
              <w:left w:val="single" w:sz="8" w:color="171615"/>
              <w:bottom w:val="single" w:sz="8" w:color="171615"/>
              <w:right w:val="single" w:sz="8" w:color="171615"/>
            </w:tcBorders>
          </w:tcPr>
          <w:p>
            <w:r>
              <w:rPr>
                <w:rFonts w:ascii="Liberation Serif" w:hAnsi="Liberation Serif" w:eastAsia="Liberation Serif"/>
                <w:b w:val="0"/>
                <w:i/>
                <w:color w:val="171615"/>
                <w:sz w:val="26"/>
              </w:rPr>
              <w:t>O Sinapsa deve usar o espaço como revista: grandes áreas vazias são intencionais; grandes áreas mortas são erro de composição.</w:t>
            </w:r>
          </w:p>
        </w:tc>
      </w:tr>
    </w:tbl>
    <w:p>
      <w:pPr>
        <w:spacing w:after="20"/>
      </w:pPr>
    </w:p>
    <w:p>
      <w:pPr>
        <w:pStyle w:val="Heading2"/>
      </w:pPr>
      <w:r>
        <w:t>Regras para desktop</w:t>
      </w:r>
    </w:p>
    <w:p>
      <w:pPr>
        <w:pStyle w:val="ListBullet"/>
      </w:pPr>
      <w:r>
        <w:rPr>
          <w:rFonts w:ascii="Liberation Sans" w:hAnsi="Liberation Sans" w:eastAsia="Liberation Sans"/>
        </w:rPr>
        <w:t>A primeira dobra deve ter pelo menos 65% da largura útil ocupada por conteúdo ou estrutura visual intencional.</w:t>
      </w:r>
    </w:p>
    <w:p>
      <w:pPr>
        <w:pStyle w:val="ListBullet"/>
      </w:pPr>
      <w:r>
        <w:rPr>
          <w:rFonts w:ascii="Liberation Sans" w:hAnsi="Liberation Sans" w:eastAsia="Liberation Sans"/>
        </w:rPr>
        <w:t>Evitar um único card de 800 px perdido no centro de uma tela de 1600 px.</w:t>
      </w:r>
    </w:p>
    <w:p>
      <w:pPr>
        <w:pStyle w:val="ListBullet"/>
      </w:pPr>
      <w:r>
        <w:rPr>
          <w:rFonts w:ascii="Liberation Sans" w:hAnsi="Liberation Sans" w:eastAsia="Liberation Sans"/>
        </w:rPr>
        <w:t>Quando há pouco conteúdo, amplie hierarquia tipográfica, use índice/meta, divisórias e composição assimétrica — não aumente o card.</w:t>
      </w:r>
    </w:p>
    <w:p>
      <w:pPr>
        <w:pStyle w:val="ListBullet"/>
      </w:pPr>
      <w:r>
        <w:rPr>
          <w:rFonts w:ascii="Liberation Sans" w:hAnsi="Liberation Sans" w:eastAsia="Liberation Sans"/>
        </w:rPr>
        <w:t>Painéis podem encostar visualmente na moldura da aplicação; prefira frame interno a dezenas de caixas isoladas.</w:t>
      </w:r>
    </w:p>
    <w:p>
      <w:pPr>
        <w:pStyle w:val="ListBullet"/>
      </w:pPr>
      <w:r>
        <w:rPr>
          <w:rFonts w:ascii="Liberation Sans" w:hAnsi="Liberation Sans" w:eastAsia="Liberation Sans"/>
        </w:rPr>
        <w:t>Distribua o vazio: 16–24% de negative space é saudável; 50% concentrado num lado sem intenção parece incompleto.</w:t>
      </w:r>
    </w:p>
    <w:p>
      <w:pPr>
        <w:pStyle w:val="Heading2"/>
      </w:pPr>
      <w:r>
        <w:t>Regra das três zonas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Zona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Função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Exemplo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 / Editorial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Masthead, data, frase, contexto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“3 contextos novos para ler”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 / Conteúdo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Histórias, timeline, chat, lista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Relatos / pacientes / eventos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 / Instrumento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Filtros, legenda, ações secundárias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Período, fonte, permissões</w:t>
            </w:r>
          </w:p>
        </w:tc>
      </w:tr>
    </w:tbl>
    <w:p>
      <w:pPr>
        <w:spacing w:after="40"/>
      </w:pPr>
    </w:p>
    <w:p>
      <w:pPr>
        <w:pStyle w:val="Heading2"/>
      </w:pPr>
      <w:r>
        <w:t>Assimetrias permitidas</w:t>
      </w:r>
    </w:p>
    <w:p>
      <w:r>
        <w:rPr>
          <w:rFonts w:ascii="Liberation Sans" w:hAnsi="Liberation Sans" w:eastAsia="Liberation Sans"/>
        </w:rPr>
        <w:t>7/5, 8/4 e 9/3 são divisões preferenciais. 6/6 só quando há comparação real. Centralização simétrica é exceção — reserve para onboarding, confirmação ou estados vazios.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09. Navegação “Folder Frame”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A moldura da aplicação deve ser parte da marca.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6210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_na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Mono" w:hAnsi="Liberation Mono" w:eastAsia="Liberation Mono"/>
          <w:b w:val="0"/>
          <w:color w:val="6F6872"/>
          <w:sz w:val="14"/>
        </w:rPr>
        <w:t>Conceito: tabs de arquivo integradas à moldura, não uma pill flutuante genérica.</w:t>
      </w:r>
    </w:p>
    <w:p>
      <w:pPr>
        <w:pStyle w:val="Heading2"/>
      </w:pPr>
      <w:r>
        <w:t>Estrutura</w:t>
      </w:r>
    </w:p>
    <w:p>
      <w:r>
        <w:rPr>
          <w:rFonts w:ascii="Liberation Sans" w:hAnsi="Liberation Sans" w:eastAsia="Liberation Sans"/>
        </w:rPr>
        <w:t>A aplicação usa uma moldura contínua com borda fina. A navegação principal se comporta como divisórias de um arquivo físico: cada destino é uma aba; a aba ativa parece fazer parte da folha atual. O efeito é geométrico e editorial — não skeuomórfico.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Token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Especificação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frame.border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 px / ink 20–35%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frame.radius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18–24 px desktop; 14–18 px mobile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tab.height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44–48 px desktop; 42–46 px mobile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tab.step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8–12 px de degrau visual no topo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tab.gap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4–8 px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active.fill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pastel contextual ou paper.00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inactive.fill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transparent/paper.10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label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Instrument Sans 12–13 / 600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icon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16 px / stroke 1.5</w:t>
            </w:r>
          </w:p>
        </w:tc>
      </w:tr>
    </w:tbl>
    <w:p>
      <w:pPr>
        <w:spacing w:after="40"/>
      </w:pPr>
    </w:p>
    <w:p>
      <w:pPr>
        <w:pStyle w:val="Heading2"/>
      </w:pPr>
      <w:r>
        <w:t>Desktop profissional</w:t>
      </w:r>
    </w:p>
    <w:p>
      <w:pPr>
        <w:pStyle w:val="ListBullet"/>
      </w:pPr>
      <w:r>
        <w:rPr>
          <w:rFonts w:ascii="Liberation Sans" w:hAnsi="Liberation Sans" w:eastAsia="Liberation Sans"/>
        </w:rPr>
        <w:t>Primária: Painel, Pacientes, Convites, Conta.</w:t>
      </w:r>
    </w:p>
    <w:p>
      <w:pPr>
        <w:pStyle w:val="ListBullet"/>
      </w:pPr>
      <w:r>
        <w:rPr>
          <w:rFonts w:ascii="Liberation Sans" w:hAnsi="Liberation Sans" w:eastAsia="Liberation Sans"/>
        </w:rPr>
        <w:t>Secundária dentro do paciente: Visão geral, Período, Timeline, Para sessão, Histórico.</w:t>
      </w:r>
    </w:p>
    <w:p>
      <w:pPr>
        <w:pStyle w:val="ListBullet"/>
      </w:pPr>
      <w:r>
        <w:rPr>
          <w:rFonts w:ascii="Liberation Sans" w:hAnsi="Liberation Sans" w:eastAsia="Liberation Sans"/>
        </w:rPr>
        <w:t>Não duplicar navegação lateral e superior sem necessidade. Uma navegação principal + uma local.</w:t>
      </w:r>
    </w:p>
    <w:p>
      <w:pPr>
        <w:pStyle w:val="Heading2"/>
      </w:pPr>
      <w:r>
        <w:t>Paciente</w:t>
      </w:r>
    </w:p>
    <w:p>
      <w:r>
        <w:rPr>
          <w:rFonts w:ascii="Liberation Sans" w:hAnsi="Liberation Sans" w:eastAsia="Liberation Sans"/>
        </w:rPr>
        <w:t>No mobile, usar FolderDock na base: 3–4 destinos no máximo. A aba ativa sobe 6–8 px e adquire forma de arquivo/pasta. Evitar pill flutuante genérica. No desktop, o mesmo sistema pode migrar para top rail.</w:t>
      </w:r>
    </w:p>
    <w:p>
      <w:pPr>
        <w:pStyle w:val="Heading2"/>
      </w:pPr>
      <w:r>
        <w:t>Acessibilidade e estados</w:t>
      </w:r>
    </w:p>
    <w:p>
      <w:pPr>
        <w:pStyle w:val="ListBullet"/>
      </w:pPr>
      <w:r>
        <w:rPr>
          <w:rFonts w:ascii="Liberation Sans" w:hAnsi="Liberation Sans" w:eastAsia="Liberation Sans"/>
        </w:rPr>
        <w:t>Alvo mínimo 44×44 px.</w:t>
      </w:r>
    </w:p>
    <w:p>
      <w:pPr>
        <w:pStyle w:val="ListBullet"/>
      </w:pPr>
      <w:r>
        <w:rPr>
          <w:rFonts w:ascii="Liberation Sans" w:hAnsi="Liberation Sans" w:eastAsia="Liberation Sans"/>
        </w:rPr>
        <w:t>Active não depende apenas de cor: forma/posição + label + aria-current.</w:t>
      </w:r>
    </w:p>
    <w:p>
      <w:pPr>
        <w:pStyle w:val="ListBullet"/>
      </w:pPr>
      <w:r>
        <w:rPr>
          <w:rFonts w:ascii="Liberation Sans" w:hAnsi="Liberation Sans" w:eastAsia="Liberation Sans"/>
        </w:rPr>
        <w:t>Focus ring 2 px com offset 2 px; nunca remover outline sem substituição.</w:t>
      </w:r>
    </w:p>
    <w:p>
      <w:pPr>
        <w:pStyle w:val="ListBullet"/>
      </w:pPr>
      <w:r>
        <w:rPr>
          <w:rFonts w:ascii="Liberation Sans" w:hAnsi="Liberation Sans" w:eastAsia="Liberation Sans"/>
        </w:rPr>
        <w:t>Tabs horizontais devem poder scrollar em telas estreitas.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10. Iconografia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Técnica o suficiente para dar precisão; humana o suficiente para não virar painel de máquina.</w:t>
      </w:r>
    </w:p>
    <w:p>
      <w:pPr>
        <w:pStyle w:val="Heading2"/>
      </w:pPr>
      <w:r>
        <w:t>Base</w:t>
      </w:r>
    </w:p>
    <w:p>
      <w:r>
        <w:rPr>
          <w:rFonts w:ascii="Liberation Sans" w:hAnsi="Liberation Sans" w:eastAsia="Liberation Sans"/>
        </w:rPr>
        <w:t>Use Lucide ou Phosphor como biblioteca de base e aplique uma camada de curadoria. O objetivo não é desenhar todos os ícones do zero no MVP, mas evitar a sensação de “ícones aleatórios de biblioteca”.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Propriedade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Regra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Grid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24×24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Tamanhos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16, 20 e 24 px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Stroke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1.5 px padrão; 1.25 em ícones grandes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Caps/joins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Round preferencial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Filled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Somente status raros / seleção explícita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Cor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currentColor; nunca arco-íris por ícone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Container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Evitar círculo atrás de todo ícone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Label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Ícone sozinho apenas quando convenção é inequívoca</w:t>
            </w:r>
          </w:p>
        </w:tc>
      </w:tr>
    </w:tbl>
    <w:p>
      <w:pPr>
        <w:spacing w:after="40"/>
      </w:pPr>
    </w:p>
    <w:p>
      <w:pPr>
        <w:pStyle w:val="Heading2"/>
      </w:pPr>
      <w:r>
        <w:t>Famílias de símbolos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Conceito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Símbolo sugerido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Contexto / memória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camadas, páginas, arquivo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Timeline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linha + pontos, não relógio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Para sessão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bookmark / dobra de página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Relação profissional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dois nós conectados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Privacidade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escudo/lock simples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Fonte / rastreabilidade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link / quote / page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IA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asterisco de 4 pontas ou marca Sinapsa — evitar robô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Busca semântica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search + small nodes</w:t>
            </w:r>
          </w:p>
        </w:tc>
      </w:tr>
    </w:tbl>
    <w:p>
      <w:pPr>
        <w:spacing w:after="40"/>
      </w:pPr>
    </w:p>
    <w:p>
      <w:pPr>
        <w:pStyle w:val="Heading2"/>
      </w:pPr>
      <w:r>
        <w:t>Não usar</w:t>
      </w:r>
    </w:p>
    <w:p>
      <w:pPr>
        <w:pStyle w:val="ListBullet"/>
      </w:pPr>
      <w:r>
        <w:rPr>
          <w:rFonts w:ascii="Liberation Sans" w:hAnsi="Liberation Sans" w:eastAsia="Liberation Sans"/>
        </w:rPr>
        <w:t>Emoji, cérebro, coração ou carinha feliz como iconografia universal de saúde mental.</w:t>
      </w:r>
    </w:p>
    <w:p>
      <w:pPr>
        <w:pStyle w:val="ListBullet"/>
      </w:pPr>
      <w:r>
        <w:rPr>
          <w:rFonts w:ascii="Liberation Sans" w:hAnsi="Liberation Sans" w:eastAsia="Liberation Sans"/>
        </w:rPr>
        <w:t>Sparkles em toda ação de IA.</w:t>
      </w:r>
    </w:p>
    <w:p>
      <w:pPr>
        <w:pStyle w:val="ListBullet"/>
      </w:pPr>
      <w:r>
        <w:rPr>
          <w:rFonts w:ascii="Liberation Sans" w:hAnsi="Liberation Sans" w:eastAsia="Liberation Sans"/>
        </w:rPr>
        <w:t>Ícones 3D, gradients ou duotone sem função.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11. Matéria, textura e imperfeição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O produto precisa deixar de parecer uma superfície digital perfeitamente lisa.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Elemento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Light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Dark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Noise global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2–3% opacity; multiply/soft-light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3–4% opacity; overlay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Paper wash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gradiente quase imperceptível ±2–4%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nuvem tonal ±2–3%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Hairlines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Ink 12–22%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Paper 14–24%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Shadow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rara; 0 8 24 / 5–8%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rara; usar borda antes de sombra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Texture em cards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somente grandes superfícies editoriais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idem; nunca em input ativo</w:t>
            </w:r>
          </w:p>
        </w:tc>
      </w:tr>
    </w:tbl>
    <w:p>
      <w:pPr>
        <w:spacing w:after="40"/>
      </w:pPr>
    </w:p>
    <w:p>
      <w:pPr>
        <w:pStyle w:val="Heading2"/>
      </w:pPr>
      <w:r>
        <w:t>Regras</w:t>
      </w:r>
    </w:p>
    <w:p>
      <w:pPr>
        <w:pStyle w:val="ListBullet"/>
      </w:pPr>
      <w:r>
        <w:rPr>
          <w:rFonts w:ascii="Liberation Sans" w:hAnsi="Liberation Sans" w:eastAsia="Liberation Sans"/>
        </w:rPr>
        <w:t>Granulado é background, não filtro sobre texto.</w:t>
      </w:r>
    </w:p>
    <w:p>
      <w:pPr>
        <w:pStyle w:val="ListBullet"/>
      </w:pPr>
      <w:r>
        <w:rPr>
          <w:rFonts w:ascii="Liberation Sans" w:hAnsi="Liberation Sans" w:eastAsia="Liberation Sans"/>
        </w:rPr>
        <w:t>Nada de textura animada.</w:t>
      </w:r>
    </w:p>
    <w:p>
      <w:pPr>
        <w:pStyle w:val="ListBullet"/>
      </w:pPr>
      <w:r>
        <w:rPr>
          <w:rFonts w:ascii="Liberation Sans" w:hAnsi="Liberation Sans" w:eastAsia="Liberation Sans"/>
        </w:rPr>
        <w:t>A textura precisa ser quase imperceptível quando o usuário está lendo e perceptível quando observa a composição como um todo.</w:t>
      </w:r>
    </w:p>
    <w:p>
      <w:pPr>
        <w:pStyle w:val="ListBullet"/>
      </w:pPr>
      <w:r>
        <w:rPr>
          <w:rFonts w:ascii="Liberation Sans" w:hAnsi="Liberation Sans" w:eastAsia="Liberation Sans"/>
        </w:rPr>
        <w:t>Evitar “papel velho” amarelado. A referência é impressão contemporânea, não vintage temático.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12. Geometria, bordas e superfícies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Menos plástico, mais impressão.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Token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Valor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Regra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radius.xs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 px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tags técnicas / pequenos indicadores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radius.sm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8 px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inputs, botões compactos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radius.md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12 px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cards funcionais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radius.lg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18 px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superfícies editoriais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radius.xl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24 px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frame/hero raro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border.hairline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 px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padrão visual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border.strong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1.5–2 px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seleção, foco, graphic panels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shadow.1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 8 24 / 6%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somente elevação real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shadow.2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 18 50 / 10%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modal/drawer excepcional</w:t>
            </w:r>
          </w:p>
        </w:tc>
      </w:tr>
    </w:tbl>
    <w:p>
      <w:pPr>
        <w:spacing w:after="40"/>
      </w:pPr>
    </w:p>
    <w:p>
      <w:pPr>
        <w:pStyle w:val="Heading2"/>
      </w:pPr>
      <w:r>
        <w:t>Princípio</w:t>
      </w:r>
    </w:p>
    <w:p>
      <w:r>
        <w:rPr>
          <w:rFonts w:ascii="Liberation Sans" w:hAnsi="Liberation Sans" w:eastAsia="Liberation Sans"/>
        </w:rPr>
        <w:t>Arredondamento não é identidade. Não arredonde tudo. Rows, divisórias, editoriais e tabelas podem ser retos. Reserve radius maior para superfícies que precisam realmente parecer objeto.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13. Componentes — fundação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Todo componente precisa responder: é leitura, ação, navegação ou instrumento?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Categoria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Componentes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Shell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AppFrame, Masthead, FolderNav, SectionIndex, UtilityRail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Ação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PrimaryButton, SecondaryButton, TextAction, DestructiveAction, IconButton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Entrada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TextField, TextArea, Composer, SearchField, Select, Toggle, Checkbox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Conteúdo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StoryBlock, PaperPanel, PullQuote, MetaStrip, PatientRow, EventRow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Contexto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TimelineRail, PeriodBrief, SessionBookmark, SourceTrace, TopicIndex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Dados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StatBlock, BarStrip, FrequencyBand, ComparisonNote, MiniTrend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Feedback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Toast, InlineNotice, EmptyState, Skeleton, ErrorPanel, ConfirmDialog</w:t>
            </w:r>
          </w:p>
        </w:tc>
      </w:tr>
    </w:tbl>
    <w:p>
      <w:pPr>
        <w:spacing w:after="40"/>
      </w:pPr>
    </w:p>
    <w:p>
      <w:pPr>
        <w:pStyle w:val="Heading2"/>
      </w:pPr>
      <w:r>
        <w:t>Regra dos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6D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171615"/>
              <w:left w:val="single" w:sz="8" w:color="171615"/>
              <w:bottom w:val="single" w:sz="8" w:color="171615"/>
              <w:right w:val="single" w:sz="8" w:color="171615"/>
            </w:tcBorders>
          </w:tcPr>
          <w:p>
            <w:r>
              <w:rPr>
                <w:rFonts w:ascii="Liberation Serif" w:hAnsi="Liberation Serif" w:eastAsia="Liberation Serif"/>
                <w:b w:val="0"/>
                <w:i/>
                <w:color w:val="171615"/>
                <w:sz w:val="26"/>
              </w:rPr>
              <w:t>Card é exceção. Se a informação funciona com tipografia + divisor + espaço, não crie uma caixa.</w:t>
            </w:r>
          </w:p>
        </w:tc>
      </w:tr>
    </w:tbl>
    <w:p>
      <w:pPr>
        <w:spacing w:after="20"/>
      </w:pPr>
    </w:p>
    <w:p>
      <w:r>
        <w:rPr>
          <w:rFonts w:ascii="Liberation Sans" w:hAnsi="Liberation Sans" w:eastAsia="Liberation Sans"/>
        </w:rPr>
        <w:t>Antes de introduzir um card, tente nesta ordem: 1) diferença tipográfica; 2) linha/divisor; 3) mudança de coluna; 4) mudança de background da seção; 5) somente então card.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14. AppFrame, Masthead e SectionIndex</w:t>
      </w:r>
    </w:p>
    <w:p>
      <w:pPr>
        <w:pStyle w:val="Heading2"/>
      </w:pPr>
      <w:r>
        <w:t>AppFrame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Propriedade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Desktop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Mobile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Padding externo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20–28 px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0–8 px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Borda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 px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 ou 1 px sutil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Radius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20–24 px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0–16 px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Background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Paper 00 / Charcoal 90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igual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Scroll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conteúdo interno ou documento; evitar scroll duplo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documento</w:t>
            </w:r>
          </w:p>
        </w:tc>
      </w:tr>
    </w:tbl>
    <w:p>
      <w:pPr>
        <w:spacing w:after="40"/>
      </w:pPr>
    </w:p>
    <w:p>
      <w:pPr>
        <w:pStyle w:val="Heading2"/>
      </w:pPr>
      <w:r>
        <w:t>Masthead</w:t>
      </w:r>
    </w:p>
    <w:p>
      <w:r>
        <w:rPr>
          <w:rFonts w:ascii="Liberation Sans" w:hAnsi="Liberation Sans" w:eastAsia="Liberation Sans"/>
        </w:rPr>
        <w:t>Abertura de tela com eyebrow mono, título de alto contraste e deck curto. Pode ocupar 4–8 colunas. Não precisa estar dentro de card. Ideal para Painel, Paciente individual, Convites, Rede, Conta e retrospectivas.</w:t>
      </w:r>
    </w:p>
    <w:p>
      <w:pPr>
        <w:pStyle w:val="Heading2"/>
      </w:pPr>
      <w:r>
        <w:t>SectionIndex</w:t>
      </w:r>
    </w:p>
    <w:p>
      <w:r>
        <w:rPr>
          <w:rFonts w:ascii="Liberation Sans" w:hAnsi="Liberation Sans" w:eastAsia="Liberation Sans"/>
        </w:rPr>
        <w:t>Faixa editorial horizontal que mostra posição, período ou conteúdo local: “01 / CONTEXTO”, “SEMANA 34”, “14–21 AGO”. Pode funcionar como breadcrumb sem parecer breadcrumb corporativo.</w:t>
      </w:r>
    </w:p>
    <w:p>
      <w:pPr>
        <w:pStyle w:val="Heading3"/>
      </w:pPr>
      <w:r>
        <w:t>Do</w:t>
      </w:r>
    </w:p>
    <w:p>
      <w:pPr>
        <w:pStyle w:val="ListBullet"/>
      </w:pPr>
      <w:r>
        <w:rPr>
          <w:rFonts w:ascii="Liberation Sans" w:hAnsi="Liberation Sans" w:eastAsia="Liberation Sans"/>
        </w:rPr>
        <w:t>Eyebrow pequeno + título grande + 1 frase curta.</w:t>
      </w:r>
    </w:p>
    <w:p>
      <w:pPr>
        <w:pStyle w:val="ListBullet"/>
      </w:pPr>
      <w:r>
        <w:rPr>
          <w:rFonts w:ascii="Liberation Sans" w:hAnsi="Liberation Sans" w:eastAsia="Liberation Sans"/>
        </w:rPr>
        <w:t>Meta alinhada em outra coluna para criar tensão editorial.</w:t>
      </w:r>
    </w:p>
    <w:p>
      <w:pPr>
        <w:pStyle w:val="ListBullet"/>
      </w:pPr>
      <w:r>
        <w:rPr>
          <w:rFonts w:ascii="Liberation Sans" w:hAnsi="Liberation Sans" w:eastAsia="Liberation Sans"/>
        </w:rPr>
        <w:t>Usar número, data ou período como elemento gráfico.</w:t>
      </w:r>
    </w:p>
    <w:p>
      <w:pPr>
        <w:pStyle w:val="Heading3"/>
      </w:pPr>
      <w:r>
        <w:t>Don’t</w:t>
      </w:r>
    </w:p>
    <w:p>
      <w:pPr>
        <w:pStyle w:val="ListBullet"/>
      </w:pPr>
      <w:r>
        <w:rPr>
          <w:rFonts w:ascii="Liberation Sans" w:hAnsi="Liberation Sans" w:eastAsia="Liberation Sans"/>
        </w:rPr>
        <w:t>Hero dentro de card roxo com gráfico só porque existe espaço.</w:t>
      </w:r>
    </w:p>
    <w:p>
      <w:pPr>
        <w:pStyle w:val="ListBullet"/>
      </w:pPr>
      <w:r>
        <w:rPr>
          <w:rFonts w:ascii="Liberation Sans" w:hAnsi="Liberation Sans" w:eastAsia="Liberation Sans"/>
        </w:rPr>
        <w:t>Título centralizado com subtítulo e CTA em todas as páginas.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15. Ações e formulários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Controles devem parecer ferramentas editoriais, não componentes de template.</w:t>
      </w:r>
    </w:p>
    <w:p>
      <w:pPr>
        <w:pStyle w:val="Heading2"/>
      </w:pPr>
      <w:r>
        <w:t>Botões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Tipo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Altura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Forma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Uso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Primary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40–44 px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radius 8–10; fill Ink ou pastel forte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 ação principal por zona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Secondary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40–44 px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outline 1 px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ação alternativa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TextAction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auto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sem container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abrir, editar, ver fontes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Destructive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40–44 px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Wine text/border; fill apenas confirmação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encerrar vínculo, sair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IconButton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40–44 square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border/paper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menu, fechar, copiar</w:t>
            </w:r>
          </w:p>
        </w:tc>
      </w:tr>
    </w:tbl>
    <w:p>
      <w:pPr>
        <w:spacing w:after="40"/>
      </w:pPr>
    </w:p>
    <w:p>
      <w:pPr>
        <w:pStyle w:val="Heading2"/>
      </w:pPr>
      <w:r>
        <w:t>Inputs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Elemento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Regra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TextField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Label acima; 44–48 px; border 1 px; background paper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TextArea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Min 112 px; resize controlado; caracteres opcionais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Search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Pode ser linha editorial expansível; não precisa card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Toggle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48×28 aprox.; label sempre textual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Focus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 px outline lavender.60 ou ink; offset 2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Error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Texto abaixo + ícone; não usar apenas vermelho</w:t>
            </w:r>
          </w:p>
        </w:tc>
      </w:tr>
    </w:tbl>
    <w:p>
      <w:pPr>
        <w:spacing w:after="40"/>
      </w:pPr>
    </w:p>
    <w:p>
      <w:pPr>
        <w:pStyle w:val="Heading2"/>
      </w:pPr>
      <w:r>
        <w:t>Formulário editorial</w:t>
      </w:r>
    </w:p>
    <w:p>
      <w:r>
        <w:rPr>
          <w:rFonts w:ascii="Liberation Sans" w:hAnsi="Liberation Sans" w:eastAsia="Liberation Sans"/>
        </w:rPr>
        <w:t>Prefira grandes labels, linhas e agrupamentos claros. O bloco “Novo convite” não precisa de um card gigante: título + explicação + input + ação podem viver diretamente no grid com divisor abaixo.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16. Tags, status e metadata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Microtipografia é uma das assinaturas do sistema.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Componente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Especificação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MetaLabel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IBM Plex Mono 10–11; +0.06em; uppercase seletivo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Tag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24–28 px altura; radius 4–8; pastel 10–20%; sem sombra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StatusDot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6 px + label; nunca ponto isolado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Timestamp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Mono 10–11; contraste secundário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SourceChip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ícone 14 + “3 fontes”; abre rastreabilidade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PeriodTag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“14–21 AGO”; aparência de carimbo técnico, não pill glossy</w:t>
            </w:r>
          </w:p>
        </w:tc>
      </w:tr>
    </w:tbl>
    <w:p>
      <w:pPr>
        <w:spacing w:after="40"/>
      </w:pPr>
    </w:p>
    <w:p>
      <w:pPr>
        <w:pStyle w:val="Heading2"/>
      </w:pPr>
      <w:r>
        <w:t>Regra semântica</w:t>
      </w:r>
    </w:p>
    <w:p>
      <w:r>
        <w:rPr>
          <w:rFonts w:ascii="Liberation Sans" w:hAnsi="Liberation Sans" w:eastAsia="Liberation Sans"/>
        </w:rPr>
        <w:t>Tags descrevem natureza do conteúdo (trabalho, sono, família, marcado para sessão), não rotulam estado clínico. Status operacionais — aceito, pendente, ativo — podem ter cor, mas sempre acompanhada de texto.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17. StoryBlock, PaperPanel e PatientRow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A unidade principal do Sinapsa deve ser uma história, não um card.</w:t>
      </w:r>
    </w:p>
    <w:p>
      <w:pPr>
        <w:pStyle w:val="Heading2"/>
      </w:pPr>
      <w:r>
        <w:t>StoryBlock</w:t>
      </w:r>
    </w:p>
    <w:p>
      <w:r>
        <w:rPr>
          <w:rFonts w:ascii="Liberation Sans" w:hAnsi="Liberation Sans" w:eastAsia="Liberation Sans"/>
        </w:rPr>
        <w:t>Componente editorial para acontecimentos e contexto. Anatomia: índice/data → título narrativo → trecho descritivo → metadata → fonte/ação. Pode ocupar de 4 a 8 colunas e geralmente usa divisor inferior em vez de caixa.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Parte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Exemplo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Index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01 / 19 AGO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Headline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Uma reunião mudou o tom da semana.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Body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Helena relatou ter saído da apresentação acreditando que tinha falado mal.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Meta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TRABALHO · 3 RELATOS RELACIONADOS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Source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Ver 3 fontes →</w:t>
            </w:r>
          </w:p>
        </w:tc>
      </w:tr>
    </w:tbl>
    <w:p>
      <w:pPr>
        <w:spacing w:after="40"/>
      </w:pPr>
    </w:p>
    <w:p>
      <w:pPr>
        <w:pStyle w:val="Heading2"/>
      </w:pPr>
      <w:r>
        <w:t>PaperPanel</w:t>
      </w:r>
    </w:p>
    <w:p>
      <w:r>
        <w:rPr>
          <w:rFonts w:ascii="Liberation Sans" w:hAnsi="Liberation Sans" w:eastAsia="Liberation Sans"/>
        </w:rPr>
        <w:t>Superfície pastel para blocos que precisam de contraste: “Para a sessão”, “Pulso da base”, consentimento, retrospectiva. Máximo de 1–2 grandes PaperPanels por viewport.</w:t>
      </w:r>
    </w:p>
    <w:p>
      <w:pPr>
        <w:pStyle w:val="Heading2"/>
      </w:pPr>
      <w:r>
        <w:t>PatientRow</w:t>
      </w:r>
    </w:p>
    <w:p>
      <w:r>
        <w:rPr>
          <w:rFonts w:ascii="Liberation Sans" w:hAnsi="Liberation Sans" w:eastAsia="Liberation Sans"/>
        </w:rPr>
        <w:t>Lista de pacientes deve ser row-first: nome grande, última atividade, quantidade de contexto novo e ação. Evitar um card por paciente quando há muitos. Um avatar pode existir, mas não é obrigatório.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18. Listas e tabelas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Densidade editorial sem virar planilha.</w:t>
      </w:r>
    </w:p>
    <w:p>
      <w:pPr>
        <w:pStyle w:val="Heading2"/>
      </w:pPr>
      <w:r>
        <w:t>Row anatomy</w:t>
      </w:r>
    </w:p>
    <w:p>
      <w:r>
        <w:rPr>
          <w:rFonts w:ascii="Liberation Sans" w:hAnsi="Liberation Sans" w:eastAsia="Liberation Sans"/>
        </w:rPr>
        <w:t>Índice ou data à esquerda; conteúdo no centro; meta/ação à direita. Altura alvo 64–96 px. Divisórias finas. Hover altera background em 2–4% e move seta/indicador no máximo 2 px.</w:t>
      </w:r>
    </w:p>
    <w:p>
      <w:pPr>
        <w:pStyle w:val="Heading2"/>
      </w:pPr>
      <w:r>
        <w:t>Tabelas</w:t>
      </w:r>
    </w:p>
    <w:p>
      <w:pPr>
        <w:pStyle w:val="ListBullet"/>
      </w:pPr>
      <w:r>
        <w:rPr>
          <w:rFonts w:ascii="Liberation Sans" w:hAnsi="Liberation Sans" w:eastAsia="Liberation Sans"/>
        </w:rPr>
        <w:t>Cabeçalho mono ou UI sans 11–12 px.</w:t>
      </w:r>
    </w:p>
    <w:p>
      <w:pPr>
        <w:pStyle w:val="ListBullet"/>
      </w:pPr>
      <w:r>
        <w:rPr>
          <w:rFonts w:ascii="Liberation Sans" w:hAnsi="Liberation Sans" w:eastAsia="Liberation Sans"/>
        </w:rPr>
        <w:t>Números alinhados à direita; texto à esquerda.</w:t>
      </w:r>
    </w:p>
    <w:p>
      <w:pPr>
        <w:pStyle w:val="ListBullet"/>
      </w:pPr>
      <w:r>
        <w:rPr>
          <w:rFonts w:ascii="Liberation Sans" w:hAnsi="Liberation Sans" w:eastAsia="Liberation Sans"/>
        </w:rPr>
        <w:t>Zebra striping apenas em tabelas densas; caso contrário divisores bastam.</w:t>
      </w:r>
    </w:p>
    <w:p>
      <w:pPr>
        <w:pStyle w:val="ListBullet"/>
      </w:pPr>
      <w:r>
        <w:rPr>
          <w:rFonts w:ascii="Liberation Sans" w:hAnsi="Liberation Sans" w:eastAsia="Liberation Sans"/>
        </w:rPr>
        <w:t>Evitar borda em todas as células.</w:t>
      </w:r>
    </w:p>
    <w:p>
      <w:pPr>
        <w:pStyle w:val="ListBullet"/>
      </w:pPr>
      <w:r>
        <w:rPr>
          <w:rFonts w:ascii="Liberation Sans" w:hAnsi="Liberation Sans" w:eastAsia="Liberation Sans"/>
        </w:rPr>
        <w:t>Colunas de ação ficam silenciosas até hover/focus quando possível.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19. Chat do paciente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Diário conversacional, não mensageiro.</w:t>
      </w:r>
    </w:p>
    <w:p>
      <w:pPr>
        <w:pStyle w:val="Heading2"/>
      </w:pPr>
      <w:r>
        <w:t>Princípio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6D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171615"/>
              <w:left w:val="single" w:sz="8" w:color="171615"/>
              <w:bottom w:val="single" w:sz="8" w:color="171615"/>
              <w:right w:val="single" w:sz="8" w:color="171615"/>
            </w:tcBorders>
          </w:tcPr>
          <w:p>
            <w:r>
              <w:rPr>
                <w:rFonts w:ascii="Liberation Serif" w:hAnsi="Liberation Serif" w:eastAsia="Liberation Serif"/>
                <w:b w:val="0"/>
                <w:i/>
                <w:color w:val="171615"/>
                <w:sz w:val="26"/>
              </w:rPr>
              <w:t>O chat deve parecer uma página onde uma conversa está sendo escrita ao longo do tempo.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Elemento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Regra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Resposta da IA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Sem bolha por padrão; texto direto na página; Newsreader 18–20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Mensagem do paciente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Bloco pastel assimétrico; radius 10–14; max 72% desktop / 88% mobile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Data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SectionIndex temporal; 10–11 mono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Timestamp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Secundário; aparece discretamente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Composer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Linha/painel baixo integrado à moldura; 52–64 px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Ações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Enviar, áudio/transcrição, marcar para sessão; ícones 18–20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Largura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680–820 px desktop; 100% mobile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Espaço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24–36 px entre turnos; 48–64 entre períodos</w:t>
            </w:r>
          </w:p>
        </w:tc>
      </w:tr>
    </w:tbl>
    <w:p>
      <w:pPr>
        <w:spacing w:after="40"/>
      </w:pPr>
    </w:p>
    <w:p>
      <w:pPr>
        <w:pStyle w:val="Heading2"/>
      </w:pPr>
      <w:r>
        <w:t>Tempo como elemento visual</w:t>
      </w:r>
    </w:p>
    <w:p>
      <w:r>
        <w:rPr>
          <w:rFonts w:ascii="Liberation Sans" w:hAnsi="Liberation Sans" w:eastAsia="Liberation Sans"/>
        </w:rPr>
        <w:t>Use “HOJE”, “ONTEM À NOITE”, “19 AGO”, “3 DIAS DEPOIS” com parcimônia. O objetivo é tornar a continuidade perceptível sem transformar o chat em timeline rígida.</w:t>
      </w:r>
    </w:p>
    <w:p>
      <w:pPr>
        <w:pStyle w:val="Heading2"/>
      </w:pPr>
      <w:r>
        <w:t>Quick actions</w:t>
      </w:r>
    </w:p>
    <w:p>
      <w:r>
        <w:rPr>
          <w:rFonts w:ascii="Liberation Sans" w:hAnsi="Liberation Sans" w:eastAsia="Liberation Sans"/>
        </w:rPr>
        <w:t>Após mensagens relevantes, ações silenciosas podem aparecer: “Guardar”, “Levar para sessão”, “Corrigir contexto”. Nunca mostrar cinco sugestões de prompt permanentes abaixo de cada resposta.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20. Timeline e memória longitudinal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A feature mais visualmente própria do Sinapsa.</w:t>
      </w:r>
    </w:p>
    <w:p>
      <w:pPr>
        <w:pStyle w:val="Heading2"/>
      </w:pPr>
      <w:r>
        <w:t>TimelineRail</w:t>
      </w:r>
    </w:p>
    <w:p>
      <w:r>
        <w:rPr>
          <w:rFonts w:ascii="Liberation Sans" w:hAnsi="Liberation Sans" w:eastAsia="Liberation Sans"/>
        </w:rPr>
        <w:t>Uma linha vertical ou horizontal fina conecta eventos. O evento não deve ser um card autônomo; ele se ancora à linha por data/índice. Períodos de recorrência podem aparecer como faixas, não como dezenas de pontos.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Camada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Visual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Dia/evento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Ponto + data + StoryBlock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Recorrência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Faixa de 3–14 dias com label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Sessão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Marcador especial com dobra/bookmark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Item guardado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Ochre / bookmark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Fonte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Link para mensagem/evento original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Comparação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Nota lateral, nunca diagnóstico</w:t>
            </w:r>
          </w:p>
        </w:tc>
      </w:tr>
    </w:tbl>
    <w:p>
      <w:pPr>
        <w:spacing w:after="40"/>
      </w:pPr>
    </w:p>
    <w:p>
      <w:pPr>
        <w:pStyle w:val="Heading2"/>
      </w:pPr>
      <w:r>
        <w:t>Correção pelo usuário</w:t>
      </w:r>
    </w:p>
    <w:p>
      <w:r>
        <w:rPr>
          <w:rFonts w:ascii="Liberation Sans" w:hAnsi="Liberation Sans" w:eastAsia="Liberation Sans"/>
        </w:rPr>
        <w:t>Quando a timeline é visível ao paciente, permitir corrigir, ocultar ou marcar importância. O componente deve deixar claro o que foi escrito pelo usuário e o que foi organizado pela IA.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21. Painel do profissional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Abrir o Sinapsa deve parecer abrir a edição do dia.</w:t>
      </w:r>
    </w:p>
    <w:p>
      <w:pPr>
        <w:pStyle w:val="Heading2"/>
      </w:pPr>
      <w:r>
        <w:t>Primeira dobra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Área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Conteúdo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Peso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Masthead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“3 contextos novos para ler”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Dominante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Issue list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pacientes / histórias prioritárias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Secundário forte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Pulse panel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atividade de base, autorização, cobertura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Instrumental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Utility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período, busca, filtro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Silencioso</w:t>
            </w:r>
          </w:p>
        </w:tc>
      </w:tr>
    </w:tbl>
    <w:p>
      <w:pPr>
        <w:spacing w:after="40"/>
      </w:pPr>
    </w:p>
    <w:p>
      <w:r>
        <w:rPr>
          <w:rFonts w:ascii="Liberation Sans" w:hAnsi="Liberation Sans" w:eastAsia="Liberation Sans"/>
        </w:rPr>
        <w:t>O gráfico “uso da base” não deve competir com o motivo principal de visita. Dados operacionais ficam em painel secundário. Contexto novo e leitura pré-sessão ocupam o maior peso visual.</w:t>
      </w:r>
    </w:p>
    <w:p>
      <w:pPr>
        <w:pStyle w:val="Heading2"/>
      </w:pPr>
      <w:r>
        <w:t>Edição diária/semanal</w:t>
      </w:r>
    </w:p>
    <w:p>
      <w:r>
        <w:rPr>
          <w:rFonts w:ascii="Liberation Sans" w:hAnsi="Liberation Sans" w:eastAsia="Liberation Sans"/>
        </w:rPr>
        <w:t>A tela pode assumir metáfora editorial: número/edição, data, quantidade de contextos, stories numeradas. Isso gera uma assinatura memorável sem comprometer usabilidade.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22. Página individual do paciente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A leitura clínica é narrativa + evidência + tempo.</w:t>
      </w:r>
    </w:p>
    <w:p>
      <w:pPr>
        <w:pStyle w:val="Heading2"/>
      </w:pPr>
      <w:r>
        <w:t>Layout recomendado 8/4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8 colunas principais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4 colunas laterais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Resumo do período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Para sessão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Acontecimentos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Focos atuais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Timeline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Fonte/rastreabilidade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Recorrências descritas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Permissões / relação</w:t>
            </w:r>
          </w:p>
        </w:tc>
      </w:tr>
    </w:tbl>
    <w:p>
      <w:pPr>
        <w:spacing w:after="40"/>
      </w:pPr>
    </w:p>
    <w:p>
      <w:pPr>
        <w:pStyle w:val="Heading2"/>
      </w:pPr>
      <w:r>
        <w:t>Briefing pré-sessão</w:t>
      </w:r>
    </w:p>
    <w:p>
      <w:r>
        <w:rPr>
          <w:rFonts w:ascii="Liberation Sans" w:hAnsi="Liberation Sans" w:eastAsia="Liberation Sans"/>
        </w:rPr>
        <w:t>Tratar como capa interna: período grande, 3–5 acontecimentos, itens marcados pelo paciente e mudanças de presença de temas — sempre em linguagem descritiva. O profissional deve conseguir ler o essencial em 2–4 minutos.</w:t>
      </w:r>
    </w:p>
    <w:p>
      <w:pPr>
        <w:pStyle w:val="Heading2"/>
      </w:pPr>
      <w:r>
        <w:t>Rastreabilidade</w:t>
      </w:r>
    </w:p>
    <w:p>
      <w:r>
        <w:rPr>
          <w:rFonts w:ascii="Liberation Sans" w:hAnsi="Liberation Sans" w:eastAsia="Liberation Sans"/>
        </w:rPr>
        <w:t>Toda afirmação agregada deve ter affordance “ver fontes”. A UI diferencia “relato”, “organizado pela IA” e “marcado pelo paciente”. Essa transparência é parte da identidade premium, não apenas requisito técnico.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23. Experiências além do chat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A estética deve servir também aos sinais estruturados.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Feature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Componente visual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Valor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Check-in rápido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ScaleStrip / 3–5 opções textuais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Sinal longitudinal explícito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Registrar acontecimento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StoryComposer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Evento limpo sem virar formulário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Levar para sessão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SessionBookmark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Importância declarada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Reflexão semanal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WeeklyEdition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Síntese pessoal e retorno ao app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Timeline pessoal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PersonalArchive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Memória navegável e corrigível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Pessoas importantes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RelationIndex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Resolve contexto nominal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Resumo do mês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MonthlyIssue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Motivo de retorno e percepção de valor</w:t>
            </w:r>
          </w:p>
        </w:tc>
      </w:tr>
    </w:tbl>
    <w:p>
      <w:pPr>
        <w:spacing w:after="40"/>
      </w:pPr>
    </w:p>
    <w:p>
      <w:pPr>
        <w:pStyle w:val="Heading2"/>
      </w:pPr>
      <w:r>
        <w:t>Direção visual</w:t>
      </w:r>
    </w:p>
    <w:p>
      <w:r>
        <w:rPr>
          <w:rFonts w:ascii="Liberation Sans" w:hAnsi="Liberation Sans" w:eastAsia="Liberation Sans"/>
        </w:rPr>
        <w:t>Essas experiências não devem virar um “dashboard de humor” cheio de métricas. Trate-as como páginas, fichas, índices e edições pessoais. O check-in pode ser uma faixa tipográfica; a retrospectiva, uma capa; o registro de evento, uma ficha editorial.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24. Visualização de dados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Poucos gráficos, escolhidos por pergunta.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Pergunta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Visual recomendado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Evitar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Presença de tema ao longo do tempo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frequency band / barras simples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radar chart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Atividade de conversa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column strip / heat band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donut decorativo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Comparar dois períodos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duas barras / delta textual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gauge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Distribuição de fontes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stacked bar simples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pizza com muitas fatias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Sequência temporal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timeline / connected events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network graph sem necessidade</w:t>
            </w:r>
          </w:p>
        </w:tc>
      </w:tr>
    </w:tbl>
    <w:p>
      <w:pPr>
        <w:spacing w:after="40"/>
      </w:pPr>
    </w:p>
    <w:p>
      <w:pPr>
        <w:pStyle w:val="Heading2"/>
      </w:pPr>
      <w:r>
        <w:t>Regras clínicas/semânticas</w:t>
      </w:r>
    </w:p>
    <w:p>
      <w:pPr>
        <w:pStyle w:val="ListBullet"/>
      </w:pPr>
      <w:r>
        <w:rPr>
          <w:rFonts w:ascii="Liberation Sans" w:hAnsi="Liberation Sans" w:eastAsia="Liberation Sans"/>
        </w:rPr>
        <w:t>Não quantificar emoção como se fosse medida clínica quando o dado é apenas relato.</w:t>
      </w:r>
    </w:p>
    <w:p>
      <w:pPr>
        <w:pStyle w:val="ListBullet"/>
      </w:pPr>
      <w:r>
        <w:rPr>
          <w:rFonts w:ascii="Liberation Sans" w:hAnsi="Liberation Sans" w:eastAsia="Liberation Sans"/>
        </w:rPr>
        <w:t>Preferir frases: “apareceu com maior frequência” a “ansiedade +38%”.</w:t>
      </w:r>
    </w:p>
    <w:p>
      <w:pPr>
        <w:pStyle w:val="ListBullet"/>
      </w:pPr>
      <w:r>
        <w:rPr>
          <w:rFonts w:ascii="Liberation Sans" w:hAnsi="Liberation Sans" w:eastAsia="Liberation Sans"/>
        </w:rPr>
        <w:t>Sempre exibir período e base da comparação.</w:t>
      </w:r>
    </w:p>
    <w:p>
      <w:pPr>
        <w:pStyle w:val="ListBullet"/>
      </w:pPr>
      <w:r>
        <w:rPr>
          <w:rFonts w:ascii="Liberation Sans" w:hAnsi="Liberation Sans" w:eastAsia="Liberation Sans"/>
        </w:rPr>
        <w:t>Tooltip deve mostrar contagem/fonte, não interpretação.</w:t>
      </w:r>
    </w:p>
    <w:p>
      <w:pPr>
        <w:pStyle w:val="ListBullet"/>
      </w:pPr>
      <w:r>
        <w:rPr>
          <w:rFonts w:ascii="Liberation Sans" w:hAnsi="Liberation Sans" w:eastAsia="Liberation Sans"/>
        </w:rPr>
        <w:t>Pastéis ajudam a distinguir séries; não codificam “bom vs ruim”.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25. Empty, loading, erro e feedback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Estados secundários também precisam parecer Sinapsa.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Estado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Tratamento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Loading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Skeleton em linhas e blocos; shimmer muito sutil ou nenhum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Empty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Grande frase editorial + ação simples; sem ilustração stock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Error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Mensagem direta, fonte técnica menor e ação de recuperação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Success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Confirmação curta; sage pode apoiar, texto é obrigatório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Toast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Compacto, 320–420 px; sem excesso de sombra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Danger confirm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Wine + linguagem clara; confirmação explícita</w:t>
            </w:r>
          </w:p>
        </w:tc>
      </w:tr>
    </w:tbl>
    <w:p>
      <w:pPr>
        <w:spacing w:after="40"/>
      </w:pPr>
    </w:p>
    <w:p>
      <w:pPr>
        <w:pStyle w:val="Heading2"/>
      </w:pPr>
      <w:r>
        <w:t>Microcopy</w:t>
      </w:r>
    </w:p>
    <w:p>
      <w:r>
        <w:rPr>
          <w:rFonts w:ascii="Liberation Sans" w:hAnsi="Liberation Sans" w:eastAsia="Liberation Sans"/>
        </w:rPr>
        <w:t>Evitar linguagem genérica como “Oops! Algo deu errado”. Preferir “Não conseguimos carregar este período. Tente novamente.” Em contexto sensível, a interface deve ser serena e precisa.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26. Modais, drawers e camadas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A interface não deve quebrar a sensação de página.</w:t>
      </w:r>
    </w:p>
    <w:p>
      <w:pPr>
        <w:pStyle w:val="ListBullet"/>
      </w:pPr>
      <w:r>
        <w:rPr>
          <w:rFonts w:ascii="Liberation Sans" w:hAnsi="Liberation Sans" w:eastAsia="Liberation Sans"/>
        </w:rPr>
        <w:t>Modal apenas para decisão bloqueante ou confirmação.</w:t>
      </w:r>
    </w:p>
    <w:p>
      <w:pPr>
        <w:pStyle w:val="ListBullet"/>
      </w:pPr>
      <w:r>
        <w:rPr>
          <w:rFonts w:ascii="Liberation Sans" w:hAnsi="Liberation Sans" w:eastAsia="Liberation Sans"/>
        </w:rPr>
        <w:t>Drawer lateral para fonte, filtros, permissões e detalhes auxiliares.</w:t>
      </w:r>
    </w:p>
    <w:p>
      <w:pPr>
        <w:pStyle w:val="ListBullet"/>
      </w:pPr>
      <w:r>
        <w:rPr>
          <w:rFonts w:ascii="Liberation Sans" w:hAnsi="Liberation Sans" w:eastAsia="Liberation Sans"/>
        </w:rPr>
        <w:t>No desktop, drawer 360–480 px; no mobile, sheet full-width.</w:t>
      </w:r>
    </w:p>
    <w:p>
      <w:pPr>
        <w:pStyle w:val="ListBullet"/>
      </w:pPr>
      <w:r>
        <w:rPr>
          <w:rFonts w:ascii="Liberation Sans" w:hAnsi="Liberation Sans" w:eastAsia="Liberation Sans"/>
        </w:rPr>
        <w:t>Overlay 30–45% ink; nada de blur pesado.</w:t>
      </w:r>
    </w:p>
    <w:p>
      <w:pPr>
        <w:pStyle w:val="ListBullet"/>
      </w:pPr>
      <w:r>
        <w:rPr>
          <w:rFonts w:ascii="Liberation Sans" w:hAnsi="Liberation Sans" w:eastAsia="Liberation Sans"/>
        </w:rPr>
        <w:t>Cabeçalho do drawer usa meta + título, como mini página editorial.</w:t>
      </w:r>
    </w:p>
    <w:p>
      <w:pPr>
        <w:pStyle w:val="ListBullet"/>
      </w:pPr>
      <w:r>
        <w:rPr>
          <w:rFonts w:ascii="Liberation Sans" w:hAnsi="Liberation Sans" w:eastAsia="Liberation Sans"/>
        </w:rPr>
        <w:t>Evitar modal dentro de modal.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27. Motion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Movimento como tato editorial.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Evento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Duração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Easing</w:t>
            </w:r>
          </w:p>
        </w:tc>
        <w:tc>
          <w:tcPr>
            <w:tcW w:type="dxa" w:w="2592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Comportamento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Hover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120–160 ms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ease-out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2–4% tonal / seta 2 px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Tab change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180–240 ms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cubic-bezier suave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aba sobe/encaixa, conteúdo dissolve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Drawer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220–300 ms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ease-out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slide curto + fade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Page transition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180–260 ms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ease-out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opacity + 4–8 px vertical</w:t>
            </w:r>
          </w:p>
        </w:tc>
      </w:tr>
      <w:tr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Timeline reveal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200–320 ms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stagger leve</w:t>
            </w:r>
          </w:p>
        </w:tc>
        <w:tc>
          <w:tcPr>
            <w:tcW w:type="dxa" w:w="2592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linha aparece, não “desenha espetáculo”</w:t>
            </w:r>
          </w:p>
        </w:tc>
      </w:tr>
      <w:tr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Reduced motion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0–80 ms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none</w:t>
            </w:r>
          </w:p>
        </w:tc>
        <w:tc>
          <w:tcPr>
            <w:tcW w:type="dxa" w:w="2592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sem transformações essenciais</w:t>
            </w:r>
          </w:p>
        </w:tc>
      </w:tr>
    </w:tbl>
    <w:p>
      <w:pPr>
        <w:spacing w:after="40"/>
      </w:pPr>
    </w:p>
    <w:p>
      <w:pPr>
        <w:pStyle w:val="Heading2"/>
      </w:pPr>
      <w:r>
        <w:t>Proibições</w:t>
      </w:r>
    </w:p>
    <w:p>
      <w:pPr>
        <w:pStyle w:val="ListBullet"/>
      </w:pPr>
      <w:r>
        <w:rPr>
          <w:rFonts w:ascii="Liberation Sans" w:hAnsi="Liberation Sans" w:eastAsia="Liberation Sans"/>
        </w:rPr>
        <w:t>Bounce, spring exagerado, confetti, partículas, cursor customizado intrusivo.</w:t>
      </w:r>
    </w:p>
    <w:p>
      <w:pPr>
        <w:pStyle w:val="ListBullet"/>
      </w:pPr>
      <w:r>
        <w:rPr>
          <w:rFonts w:ascii="Liberation Sans" w:hAnsi="Liberation Sans" w:eastAsia="Liberation Sans"/>
        </w:rPr>
        <w:t>Animações que atrasem leitura.</w:t>
      </w:r>
    </w:p>
    <w:p>
      <w:pPr>
        <w:pStyle w:val="ListBullet"/>
      </w:pPr>
      <w:r>
        <w:rPr>
          <w:rFonts w:ascii="Liberation Sans" w:hAnsi="Liberation Sans" w:eastAsia="Liberation Sans"/>
        </w:rPr>
        <w:t>Textura/grain animado.</w:t>
      </w:r>
    </w:p>
    <w:p>
      <w:pPr>
        <w:pStyle w:val="ListBullet"/>
      </w:pPr>
      <w:r>
        <w:rPr>
          <w:rFonts w:ascii="Liberation Sans" w:hAnsi="Liberation Sans" w:eastAsia="Liberation Sans"/>
        </w:rPr>
        <w:t>Transições que impliquem gamificação emocional.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28. Dark mode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Carvão editorial, não preto OLED com roxo neon.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Papel light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Equivalente dark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#F5F1E8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#1C1B1A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#ECE6DA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#242321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#DCD4C8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#312F2C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Ink #171615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Paper #F1EDE5</w:t>
            </w:r>
          </w:p>
        </w:tc>
      </w:tr>
    </w:tbl>
    <w:p>
      <w:pPr>
        <w:spacing w:after="40"/>
      </w:pPr>
    </w:p>
    <w:p>
      <w:pPr>
        <w:pStyle w:val="Heading2"/>
      </w:pPr>
      <w:r>
        <w:t>Pastéis profundos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Família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Dark surface sugerida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Lavender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#4F455B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Sage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#465045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Clay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#5A443C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Ochre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#595337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Fog Blue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#3E4A53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Dust Rose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#584149</w:t>
            </w:r>
          </w:p>
        </w:tc>
      </w:tr>
    </w:tbl>
    <w:p>
      <w:pPr>
        <w:spacing w:after="40"/>
      </w:pPr>
    </w:p>
    <w:p>
      <w:pPr>
        <w:pStyle w:val="Heading2"/>
      </w:pPr>
      <w:r>
        <w:t>Regras</w:t>
      </w:r>
    </w:p>
    <w:p>
      <w:pPr>
        <w:pStyle w:val="ListBullet"/>
      </w:pPr>
      <w:r>
        <w:rPr>
          <w:rFonts w:ascii="Liberation Sans" w:hAnsi="Liberation Sans" w:eastAsia="Liberation Sans"/>
        </w:rPr>
        <w:t>Não saturar os pastéis para “aparecer no preto”.</w:t>
      </w:r>
    </w:p>
    <w:p>
      <w:pPr>
        <w:pStyle w:val="ListBullet"/>
      </w:pPr>
      <w:r>
        <w:rPr>
          <w:rFonts w:ascii="Liberation Sans" w:hAnsi="Liberation Sans" w:eastAsia="Liberation Sans"/>
        </w:rPr>
        <w:t>Texto principal em off-white, nunca branco puro quando possível.</w:t>
      </w:r>
    </w:p>
    <w:p>
      <w:pPr>
        <w:pStyle w:val="ListBullet"/>
      </w:pPr>
      <w:r>
        <w:rPr>
          <w:rFonts w:ascii="Liberation Sans" w:hAnsi="Liberation Sans" w:eastAsia="Liberation Sans"/>
        </w:rPr>
        <w:t>Hairlines mais claras; sombras quase desnecessárias.</w:t>
      </w:r>
    </w:p>
    <w:p>
      <w:pPr>
        <w:pStyle w:val="ListBullet"/>
      </w:pPr>
      <w:r>
        <w:rPr>
          <w:rFonts w:ascii="Liberation Sans" w:hAnsi="Liberation Sans" w:eastAsia="Liberation Sans"/>
        </w:rPr>
        <w:t>Manter textura levemente mais visível que no light.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29. Acessibilidade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Sofisticação sem sacrificar legibilidade.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Requisito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Meta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Body text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contraste mínimo 4.5:1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Large text / UI strong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mínimo 3:1 quando aplicável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Touch target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44×44 px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Focus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visível em todo controle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Font body mobile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≥16 px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Line length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55–70 caracteres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Zoom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layout funcional a 200%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Color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nunca única portadora de significado</w:t>
            </w:r>
          </w:p>
        </w:tc>
      </w:tr>
    </w:tbl>
    <w:p>
      <w:pPr>
        <w:spacing w:after="40"/>
      </w:pPr>
    </w:p>
    <w:p>
      <w:pPr>
        <w:pStyle w:val="Heading2"/>
      </w:pPr>
      <w:r>
        <w:t>Saúde mental e linguagem visual</w:t>
      </w:r>
    </w:p>
    <w:p>
      <w:r>
        <w:rPr>
          <w:rFonts w:ascii="Liberation Sans" w:hAnsi="Liberation Sans" w:eastAsia="Liberation Sans"/>
        </w:rPr>
        <w:t>A interface não deve atribuir valor moral ou diagnóstico a padrões visuais. Evitar códigos “verde = saudável / vermelho = ruim” para relatos. O sistema descreve informação; o profissional interpreta.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30. Responsividade por comportamento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Mobile não é desktop encolhido.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Componente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Desktop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Mobile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FolderNav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rail horizontal integrado ao frame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FolderDock inferior 3–4 itens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Dashboard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12 col; 8/4; painéis laterais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fluxo único; masthead + cards raros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Timeline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linha + coluna de detalhes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linha vertical compacta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Patient page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8/4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seções empilhadas; sticky local index opcional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Chat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680–820 px central editorial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full width com margens 18–22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Table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tabela real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rows/cards lineares; sem scroll lateral quando evitável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Drawer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360–480 px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bottom/full sheet</w:t>
            </w:r>
          </w:p>
        </w:tc>
      </w:tr>
    </w:tbl>
    <w:p>
      <w:pPr>
        <w:spacing w:after="40"/>
      </w:pPr>
    </w:p>
    <w:p>
      <w:pPr>
        <w:pStyle w:val="Heading2"/>
      </w:pPr>
      <w:r>
        <w:t>Ordem de colapso</w:t>
      </w:r>
    </w:p>
    <w:p>
      <w:pPr>
        <w:pStyle w:val="ListNumber"/>
      </w:pPr>
      <w:r>
        <w:rPr>
          <w:rFonts w:ascii="Liberation Sans" w:hAnsi="Liberation Sans" w:eastAsia="Liberation Sans"/>
        </w:rPr>
        <w:t>Remover ornamentos e painéis secundários.</w:t>
      </w:r>
    </w:p>
    <w:p>
      <w:pPr>
        <w:pStyle w:val="ListNumber"/>
      </w:pPr>
      <w:r>
        <w:rPr>
          <w:rFonts w:ascii="Liberation Sans" w:hAnsi="Liberation Sans" w:eastAsia="Liberation Sans"/>
        </w:rPr>
        <w:t>Empilhar colunas mantendo hierarquia.</w:t>
      </w:r>
    </w:p>
    <w:p>
      <w:pPr>
        <w:pStyle w:val="ListNumber"/>
      </w:pPr>
      <w:r>
        <w:rPr>
          <w:rFonts w:ascii="Liberation Sans" w:hAnsi="Liberation Sans" w:eastAsia="Liberation Sans"/>
        </w:rPr>
        <w:t>Converter meta lateral em faixa acima/abaixo.</w:t>
      </w:r>
    </w:p>
    <w:p>
      <w:pPr>
        <w:pStyle w:val="ListNumber"/>
      </w:pPr>
      <w:r>
        <w:rPr>
          <w:rFonts w:ascii="Liberation Sans" w:hAnsi="Liberation Sans" w:eastAsia="Liberation Sans"/>
        </w:rPr>
        <w:t>Manter título grande relativo.</w:t>
      </w:r>
    </w:p>
    <w:p>
      <w:pPr>
        <w:pStyle w:val="ListNumber"/>
      </w:pPr>
      <w:r>
        <w:rPr>
          <w:rFonts w:ascii="Liberation Sans" w:hAnsi="Liberation Sans" w:eastAsia="Liberation Sans"/>
        </w:rPr>
        <w:t>Só então reduzir densidade tipográfica.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31. Content design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A linguagem escrita também faz parte da marca.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Contexto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Preferir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Evitar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IA / relatório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“Helena relatou…”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“Helena apresenta…”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Recorrência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“apareceu em 4 relatos”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“aumentou 37%” sem base adequada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Ação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“Guardar para a sessão”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“Salvar insight”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Fonte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“Ver 3 relatos relacionados”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“Ver evidências” como linguagem clínica rígida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Paciente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“Sua semana em contexto”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“Relatório comportamental”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Erro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“Não foi possível carregar”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“Oops!”</w:t>
            </w:r>
          </w:p>
        </w:tc>
      </w:tr>
    </w:tbl>
    <w:p>
      <w:pPr>
        <w:spacing w:after="40"/>
      </w:pPr>
    </w:p>
    <w:p>
      <w:pPr>
        <w:pStyle w:val="Heading2"/>
      </w:pPr>
      <w:r>
        <w:t>Tom</w:t>
      </w:r>
    </w:p>
    <w:p>
      <w:r>
        <w:rPr>
          <w:rFonts w:ascii="Liberation Sans" w:hAnsi="Liberation Sans" w:eastAsia="Liberation Sans"/>
        </w:rPr>
        <w:t>Humano, claro e descritivo. O profissional recebe precisão; o paciente recebe intimidade e controle. Nenhuma interface deve soar como diagnóstico, avaliação psicológica ou autoridade clínica automatizada.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32. Tokens de implementação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Base para CSS variables / Tailwind / design tokens.</w:t>
      </w:r>
    </w:p>
    <w:p>
      <w:pPr>
        <w:pStyle w:val="Heading2"/>
      </w:pPr>
      <w:r>
        <w:t>Spacing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Token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px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space.1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space.2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8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space.3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12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space.4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16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space.6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24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space.8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32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space.12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48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space.16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64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space.24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96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space.32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128</w:t>
            </w:r>
          </w:p>
        </w:tc>
      </w:tr>
    </w:tbl>
    <w:p>
      <w:pPr>
        <w:spacing w:after="40"/>
      </w:pPr>
    </w:p>
    <w:p>
      <w:pPr>
        <w:pStyle w:val="Heading2"/>
      </w:pPr>
      <w:r>
        <w:t>Sizing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Token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Valor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control.sm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36 px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control.md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44 px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control.lg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52 px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nav.tab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46 px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composer.min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56 px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sidebar.local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280–340 px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drawer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360–480 px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reading.max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760 px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Z-index e naming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Token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Valor / uso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z.base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0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z.sticky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20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z.nav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30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z.dropdown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50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z.drawer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70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z.modal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90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z.toast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110</w:t>
            </w:r>
          </w:p>
        </w:tc>
      </w:tr>
    </w:tbl>
    <w:p>
      <w:pPr>
        <w:spacing w:after="40"/>
      </w:pPr>
    </w:p>
    <w:p>
      <w:pPr>
        <w:pStyle w:val="Heading2"/>
      </w:pPr>
      <w:r>
        <w:t>CSS naming</w:t>
      </w:r>
    </w:p>
    <w:p>
      <w:r>
        <w:rPr>
          <w:rFonts w:ascii="Liberation Sans" w:hAnsi="Liberation Sans" w:eastAsia="Liberation Sans"/>
        </w:rPr>
        <w:t>Preferir tokens semânticos: --surface-page, --surface-panel-lavender, --text-primary, --border-hairline, --action-primary, --status-destructive. Evitar componentes dependentes de hex literal.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33. Checklist de componente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Nenhum componente entra no sistema sem passar por isto.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Pergunta</w:t>
            </w:r>
          </w:p>
        </w:tc>
        <w:tc>
          <w:tcPr>
            <w:tcW w:type="dxa" w:w="5184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Critério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Precisa de caixa?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 divisor + espaço resolvem, remover card.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Qual é a função?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Leitura / ação / navegação / instrumento.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Qual é a hierarquia?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Dominante, suporte ou utilitário.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Funciona em dark?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Não apenas invertido.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Funciona em mobile?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Comportamento definido, não só width:100%.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Tem hover/focus/disabled/loading?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Todos especificados.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Cor é semântica?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Nunca é única fonte de significado.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Há fonte/rastreabilidade?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Quando conteúdo é gerado/agregado.</w:t>
            </w:r>
          </w:p>
        </w:tc>
      </w:tr>
      <w:tr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Tem conteúdo longo?</w:t>
            </w:r>
          </w:p>
        </w:tc>
        <w:tc>
          <w:tcPr>
            <w:tcW w:type="dxa" w:w="5184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Teste com 2–3× o texto esperado.</w:t>
            </w:r>
          </w:p>
        </w:tc>
      </w:tr>
      <w:tr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Parece Sinapsa sem logo?</w:t>
            </w:r>
          </w:p>
        </w:tc>
        <w:tc>
          <w:tcPr>
            <w:tcW w:type="dxa" w:w="5184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 não, revisar linguagem.</w:t>
            </w:r>
          </w:p>
        </w:tc>
      </w:tr>
    </w:tbl>
    <w:p>
      <w:pPr>
        <w:spacing w:after="40"/>
      </w:pP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34. Regras por tela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Como aplicar o sistema sem voltar ao genérico.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Tela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Fazer</w:t>
            </w:r>
          </w:p>
        </w:tc>
        <w:tc>
          <w:tcPr>
            <w:tcW w:type="dxa" w:w="3456"/>
            <w:shd w:fill="1716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F5F1E8"/>
                <w:sz w:val="15"/>
              </w:rPr>
              <w:t>Não fazer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Painel profissional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Masthead + issue list + pulse lateral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Hero card roxo + gráfico central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Pacientes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Rows editoriais com contexto novo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Grid de cards idênticos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Convites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Form direto no grid + lista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Card gigante só para input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Conta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Seções e rows compactos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Cards enormes de user-agent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Minha rede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Relação formal + permissões em índice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Card corporativo de vínculo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Chat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IA sem bolha; tempo editorial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Visual WhatsApp/ChatGPT clone</w:t>
            </w:r>
          </w:p>
        </w:tc>
      </w:tr>
      <w:tr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Timeline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Linha + histórias + fontes</w:t>
            </w:r>
          </w:p>
        </w:tc>
        <w:tc>
          <w:tcPr>
            <w:tcW w:type="dxa" w:w="3456"/>
            <w:shd w:fill="F5F1E8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Lista de cards desconectados</w:t>
            </w:r>
          </w:p>
        </w:tc>
      </w:tr>
      <w:tr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Check-in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Faixa rápida e visual</w:t>
            </w:r>
          </w:p>
        </w:tc>
        <w:tc>
          <w:tcPr>
            <w:tcW w:type="dxa" w:w="3456"/>
            <w:shd w:fill="ECE6D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CD4C8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171615"/>
                <w:sz w:val="16"/>
              </w:rPr>
              <w:t>Questionário clínico pesado</w:t>
            </w:r>
          </w:p>
        </w:tc>
      </w:tr>
    </w:tbl>
    <w:p>
      <w:pPr>
        <w:spacing w:after="40"/>
      </w:pP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35. O que faz parecer uma obra de design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A sofisticação está na consistência microscópica.</w:t>
      </w:r>
    </w:p>
    <w:p>
      <w:pPr>
        <w:pStyle w:val="ListNumber"/>
      </w:pPr>
      <w:r>
        <w:rPr>
          <w:rFonts w:ascii="Liberation Sans" w:hAnsi="Liberation Sans" w:eastAsia="Liberation Sans"/>
        </w:rPr>
        <w:t>Tipografia com contraste real de escala e propósito.</w:t>
      </w:r>
    </w:p>
    <w:p>
      <w:pPr>
        <w:pStyle w:val="ListNumber"/>
      </w:pPr>
      <w:r>
        <w:rPr>
          <w:rFonts w:ascii="Liberation Sans" w:hAnsi="Liberation Sans" w:eastAsia="Liberation Sans"/>
        </w:rPr>
        <w:t>Uma moldura/navegação reconhecível em todas as telas.</w:t>
      </w:r>
    </w:p>
    <w:p>
      <w:pPr>
        <w:pStyle w:val="ListNumber"/>
      </w:pPr>
      <w:r>
        <w:rPr>
          <w:rFonts w:ascii="Liberation Sans" w:hAnsi="Liberation Sans" w:eastAsia="Liberation Sans"/>
        </w:rPr>
        <w:t>Pastéis usados como edição e ritmo, não como tema.</w:t>
      </w:r>
    </w:p>
    <w:p>
      <w:pPr>
        <w:pStyle w:val="ListNumber"/>
      </w:pPr>
      <w:r>
        <w:rPr>
          <w:rFonts w:ascii="Liberation Sans" w:hAnsi="Liberation Sans" w:eastAsia="Liberation Sans"/>
        </w:rPr>
        <w:t>Textura muito sutil que remove a esterilidade digital.</w:t>
      </w:r>
    </w:p>
    <w:p>
      <w:pPr>
        <w:pStyle w:val="ListNumber"/>
      </w:pPr>
      <w:r>
        <w:rPr>
          <w:rFonts w:ascii="Liberation Sans" w:hAnsi="Liberation Sans" w:eastAsia="Liberation Sans"/>
        </w:rPr>
        <w:t>Poucos componentes genéricos; mais estruturas editoriais próprias.</w:t>
      </w:r>
    </w:p>
    <w:p>
      <w:pPr>
        <w:pStyle w:val="ListNumber"/>
      </w:pPr>
      <w:r>
        <w:rPr>
          <w:rFonts w:ascii="Liberation Sans" w:hAnsi="Liberation Sans" w:eastAsia="Liberation Sans"/>
        </w:rPr>
        <w:t>Datas, índices e períodos tratados como elementos de composição.</w:t>
      </w:r>
    </w:p>
    <w:p>
      <w:pPr>
        <w:pStyle w:val="ListNumber"/>
      </w:pPr>
      <w:r>
        <w:rPr>
          <w:rFonts w:ascii="Liberation Sans" w:hAnsi="Liberation Sans" w:eastAsia="Liberation Sans"/>
        </w:rPr>
        <w:t>Rastreabilidade visível e elegante — tecnologia como precisão.</w:t>
      </w:r>
    </w:p>
    <w:p>
      <w:pPr>
        <w:pStyle w:val="ListNumber"/>
      </w:pPr>
      <w:r>
        <w:rPr>
          <w:rFonts w:ascii="Liberation Sans" w:hAnsi="Liberation Sans" w:eastAsia="Liberation Sans"/>
        </w:rPr>
        <w:t>Motion contido e tátil.</w:t>
      </w:r>
    </w:p>
    <w:p>
      <w:pPr>
        <w:pStyle w:val="ListNumber"/>
      </w:pPr>
      <w:r>
        <w:rPr>
          <w:rFonts w:ascii="Liberation Sans" w:hAnsi="Liberation Sans" w:eastAsia="Liberation Sans"/>
        </w:rPr>
        <w:t>Estados vazios, loading, erro e permissões desenhados com o mesmo rigor.</w:t>
      </w:r>
    </w:p>
    <w:p>
      <w:pPr>
        <w:pStyle w:val="ListNumber"/>
      </w:pPr>
      <w:r>
        <w:rPr>
          <w:rFonts w:ascii="Liberation Sans" w:hAnsi="Liberation Sans" w:eastAsia="Liberation Sans"/>
        </w:rPr>
        <w:t>Mobile com identidade própria, não uma versão empilhada do desktop.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6D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171615"/>
              <w:left w:val="single" w:sz="8" w:color="171615"/>
              <w:bottom w:val="single" w:sz="8" w:color="171615"/>
              <w:right w:val="single" w:sz="8" w:color="171615"/>
            </w:tcBorders>
          </w:tcPr>
          <w:p>
            <w:r>
              <w:rPr>
                <w:rFonts w:ascii="Liberation Serif" w:hAnsi="Liberation Serif" w:eastAsia="Liberation Serif"/>
                <w:b w:val="0"/>
                <w:i/>
                <w:color w:val="171615"/>
                <w:sz w:val="26"/>
              </w:rPr>
              <w:t>A landing pode impressionar em 10 segundos. O produto precisa continuar impressionando na 100ª visita — sem cansar. Esse é o padrão.</w:t>
            </w:r>
          </w:p>
        </w:tc>
      </w:tr>
    </w:tbl>
    <w:p>
      <w:pPr>
        <w:spacing w:after="20"/>
      </w:pP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36. Handoff para implementação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Ordem recomendada para reconstruir o front sem perpetuar o design atual.</w:t>
      </w:r>
    </w:p>
    <w:p>
      <w:pPr>
        <w:pStyle w:val="ListNumber"/>
      </w:pPr>
      <w:r>
        <w:rPr>
          <w:rFonts w:ascii="Liberation Sans" w:hAnsi="Liberation Sans" w:eastAsia="Liberation Sans"/>
        </w:rPr>
        <w:t>Congelar temporariamente novos componentes visuais.</w:t>
      </w:r>
    </w:p>
    <w:p>
      <w:pPr>
        <w:pStyle w:val="ListNumber"/>
      </w:pPr>
      <w:r>
        <w:rPr>
          <w:rFonts w:ascii="Liberation Sans" w:hAnsi="Liberation Sans" w:eastAsia="Liberation Sans"/>
        </w:rPr>
        <w:t>Implementar tokens: cor, tipo, spacing, radius, border, motion.</w:t>
      </w:r>
    </w:p>
    <w:p>
      <w:pPr>
        <w:pStyle w:val="ListNumber"/>
      </w:pPr>
      <w:r>
        <w:rPr>
          <w:rFonts w:ascii="Liberation Sans" w:hAnsi="Liberation Sans" w:eastAsia="Liberation Sans"/>
        </w:rPr>
        <w:t>Construir AppFrame + FolderNav + SectionIndex.</w:t>
      </w:r>
    </w:p>
    <w:p>
      <w:pPr>
        <w:pStyle w:val="ListNumber"/>
      </w:pPr>
      <w:r>
        <w:rPr>
          <w:rFonts w:ascii="Liberation Sans" w:hAnsi="Liberation Sans" w:eastAsia="Liberation Sans"/>
        </w:rPr>
        <w:t>Construir primitives: buttons, inputs, tags, rows, panels.</w:t>
      </w:r>
    </w:p>
    <w:p>
      <w:pPr>
        <w:pStyle w:val="ListNumber"/>
      </w:pPr>
      <w:r>
        <w:rPr>
          <w:rFonts w:ascii="Liberation Sans" w:hAnsi="Liberation Sans" w:eastAsia="Liberation Sans"/>
        </w:rPr>
        <w:t>Redesenhar as 3 telas-manifesto: Chat, Painel profissional, Paciente individual.</w:t>
      </w:r>
    </w:p>
    <w:p>
      <w:pPr>
        <w:pStyle w:val="ListNumber"/>
      </w:pPr>
      <w:r>
        <w:rPr>
          <w:rFonts w:ascii="Liberation Sans" w:hAnsi="Liberation Sans" w:eastAsia="Liberation Sans"/>
        </w:rPr>
        <w:t>Validar responsividade e dark mode nessas três telas.</w:t>
      </w:r>
    </w:p>
    <w:p>
      <w:pPr>
        <w:pStyle w:val="ListNumber"/>
      </w:pPr>
      <w:r>
        <w:rPr>
          <w:rFonts w:ascii="Liberation Sans" w:hAnsi="Liberation Sans" w:eastAsia="Liberation Sans"/>
        </w:rPr>
        <w:t>Extrair StoryBlock, TimelineRail, SessionBookmark e SourceTrace.</w:t>
      </w:r>
    </w:p>
    <w:p>
      <w:pPr>
        <w:pStyle w:val="ListNumber"/>
      </w:pPr>
      <w:r>
        <w:rPr>
          <w:rFonts w:ascii="Liberation Sans" w:hAnsi="Liberation Sans" w:eastAsia="Liberation Sans"/>
        </w:rPr>
        <w:t>Migrar Pacientes, Convites, Rede e Conta.</w:t>
      </w:r>
    </w:p>
    <w:p>
      <w:pPr>
        <w:pStyle w:val="ListNumber"/>
      </w:pPr>
      <w:r>
        <w:rPr>
          <w:rFonts w:ascii="Liberation Sans" w:hAnsi="Liberation Sans" w:eastAsia="Liberation Sans"/>
        </w:rPr>
        <w:t>Adicionar texture layer e microinterações por último.</w:t>
      </w:r>
    </w:p>
    <w:p>
      <w:pPr>
        <w:pStyle w:val="ListNumber"/>
      </w:pPr>
      <w:r>
        <w:rPr>
          <w:rFonts w:ascii="Liberation Sans" w:hAnsi="Liberation Sans" w:eastAsia="Liberation Sans"/>
        </w:rPr>
        <w:t>Fazer revisão final pelo “teste da substituição de logo”.</w:t>
      </w:r>
    </w:p>
    <w:p>
      <w:pPr>
        <w:pStyle w:val="Heading2"/>
      </w:pPr>
      <w:r>
        <w:t>Critério de aprovação</w:t>
      </w:r>
    </w:p>
    <w:p>
      <w:r>
        <w:rPr>
          <w:rFonts w:ascii="Liberation Sans" w:hAnsi="Liberation Sans" w:eastAsia="Liberation Sans"/>
        </w:rPr>
        <w:t>Uma tela só está pronta quando funciona sem textura, continua clara em grayscale, mantém identidade sem o logo, é utilizável a 200% de zoom e não depende de um card para cada pedaço de informação.</w:t>
      </w:r>
    </w:p>
    <w:p>
      <w:pPr>
        <w:pStyle w:val="Title"/>
        <w:pageBreakBefore/>
        <w:jc w:val="left"/>
      </w:pPr>
      <w:r>
        <w:rPr>
          <w:rFonts w:ascii="Liberation Sans" w:hAnsi="Liberation Sans" w:eastAsia="Liberation Sans"/>
          <w:b/>
          <w:color w:val="171615"/>
          <w:sz w:val="68"/>
        </w:rPr>
        <w:t>37. Manifesto final</w:t>
      </w:r>
    </w:p>
    <w:p>
      <w:pPr>
        <w:spacing w:after="240"/>
      </w:pPr>
      <w:r>
        <w:rPr>
          <w:rFonts w:ascii="Liberation Serif" w:hAnsi="Liberation Serif" w:eastAsia="Liberation Serif"/>
          <w:b w:val="0"/>
          <w:i/>
          <w:color w:val="6F6872"/>
          <w:sz w:val="28"/>
        </w:rPr>
        <w:t>Editorial. Humano. Preciso. Memorável.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6D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171615"/>
              <w:left w:val="single" w:sz="8" w:color="171615"/>
              <w:bottom w:val="single" w:sz="8" w:color="171615"/>
              <w:right w:val="single" w:sz="8" w:color="171615"/>
            </w:tcBorders>
          </w:tcPr>
          <w:p>
            <w:r>
              <w:rPr>
                <w:rFonts w:ascii="Liberation Serif" w:hAnsi="Liberation Serif" w:eastAsia="Liberation Serif"/>
                <w:b w:val="0"/>
                <w:i/>
                <w:color w:val="171615"/>
                <w:sz w:val="26"/>
              </w:rPr>
              <w:t>Sinapsa é um arquivo vivo de contexto humano. A interface deve se comportar como uma publicação que se reescreve com o tempo — páginas para ler, marcas para lembrar, fontes para conferir, espaços para respirar.</w:t>
            </w:r>
          </w:p>
        </w:tc>
      </w:tr>
    </w:tbl>
    <w:p>
      <w:pPr>
        <w:spacing w:after="20"/>
      </w:pPr>
    </w:p>
    <w:p>
      <w:r>
        <w:rPr>
          <w:rFonts w:ascii="Liberation Sans" w:hAnsi="Liberation Sans" w:eastAsia="Liberation Sans"/>
        </w:rPr>
        <w:t>A linguagem dominante é editorial: grande tipografia, grid, divisórias, ritmo, índices e narrativa. A tecnologia aparece como precisão: metadata, rastreabilidade, filtros, estados e instrumentos. A expressão vem da paleta pastel curada e da matéria: papel, carvão, ruído fino e superfícies com peso. O resultado deve ser sofisticado sem ser frio, artístico sem ser ornamental e funcional sem parecer template.</w:t>
      </w:r>
    </w:p>
    <w:p>
      <w:pPr>
        <w:pStyle w:val="Meta"/>
      </w:pPr>
      <w:r>
        <w:t>SINAPSA / DESIGN SYSTEM V2 / 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Mono" w:hAnsi="Liberation Mono" w:eastAsia="Liberation Mono"/>
        <w:color w:val="6F6872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SINAPSA / BRAND SYSTEM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161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17161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5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C3A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1615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80"/>
    </w:pPr>
    <w:rPr>
      <w:rFonts w:ascii="Liberation Mono" w:hAnsi="Liberation Mono" w:eastAsia="Liberation Mono"/>
      <w:b/>
      <w:color w:val="6F6872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