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1FC7E" w14:textId="77777777" w:rsidR="00E76F35" w:rsidRDefault="00E76F35"/>
    <w:p>
      <w:pPr>
        <w:pStyle w:val="Ttulo1"/>
        <w:jc w:val="center"/>
      </w:pPr>
      <w:r>
        <w:rPr>
          <w:b/>
          <w:sz w:val="48"/>
        </w:rPr>
        <w:t>Análise de Concorrentes no Instagram</w:t>
      </w:r>
    </w:p>
    <w:p/>
    <w:p/>
    <w:p>
      <w:pPr>
        <w:jc w:val="center"/>
      </w:pPr>
      <w:r>
        <w:rPr>
          <w:b/>
        </w:rPr>
        <w:t>Preparado para:</w:t>
        <w:br/>
        <w:t>Cliente X</w:t>
        <w:br/>
        <w:br/>
      </w:r>
      <w:r>
        <w:t>Análise por:</w:t>
        <w:br/>
        <w:t>Sua Agência / Seu Nome</w:t>
        <w:br/>
        <w:br/>
      </w:r>
    </w:p>
    <w:p>
      <w:pPr>
        <w:jc w:val="center"/>
      </w:pPr>
      <w:r>
        <w:t>quarta-feira, 25 de junho de 2025</w:t>
      </w:r>
    </w:p>
    <w:p>
      <w:r>
        <w:br w:type="page"/>
      </w:r>
    </w:p>
    <w:p>
      <w:pPr>
        <w:pStyle w:val="Ttulo2"/>
      </w:pPr>
      <w:r>
        <w:rPr>
          <w:b/>
          <w:sz w:val="32"/>
        </w:rPr>
        <w:t>Resumo Profissional</w:t>
      </w:r>
    </w:p>
    <w:p>
      <w:pPr>
        <w:jc w:val="both"/>
      </w:pPr>
      <w:r>
        <w:t>Este relatório apresenta uma análise competitiva do desempenho no Instagram, preparada para o Cliente X. O estudo foi conduzido entre maio e junho de 2025 e avaliou os perfis dos principais concorrentes: Concorrente A, Concorrente B e Concorrente C. A análise focou em métricas de engajamento, crescimento de seguidores, estratégia de conteúdo e frequência de postagens. Os resultados indicam que o Concorrente B lidera em engajamento, utilizando fortemente o formato de Reels com conteúdo gerado pelo usuário. O Concorrente A, por sua vez, demonstra um crescimento acelerado de seguidores através de parcerias com influenciadores. Identificou-se uma oportunidade para o Cliente X explorar o formato de Stories interativos (enquetes, caixas de perguntas), pouco utilizado pela concorrência. Recomenda-se a adoção de uma estratégia de conteúdo em vídeo mais robusta, similar à do Concorrente B, e a implementação de um calendário editorial que inclua colaborações estratégicas para aumentar o alcance e o engajamento do perfil.</w:t>
      </w:r>
    </w:p>
    <w:sectPr w:rsidR="00E7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35"/>
    <w:rsid w:val="00CD5285"/>
    <w:rsid w:val="00E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32D8"/>
  <w15:chartTrackingRefBased/>
  <w15:docId w15:val="{F881C8AD-623A-48ED-AEAC-0977B57E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F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F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F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F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F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F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PAULA RIBEIRO CARVALHO</dc:creator>
  <cp:keywords/>
  <dc:description/>
  <cp:lastModifiedBy>VINICIUS DE PAULA RIBEIRO CARVALHO</cp:lastModifiedBy>
  <cp:revision>1</cp:revision>
  <dcterms:created xsi:type="dcterms:W3CDTF">2025-06-23T01:10:00Z</dcterms:created>
  <dcterms:modified xsi:type="dcterms:W3CDTF">2025-06-23T01:10:00Z</dcterms:modified>
</cp:coreProperties>
</file>