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48"/>
        </w:rPr>
        <w:t>Análise de Vendas Trimestral</w:t>
      </w:r>
    </w:p>
    <w:p/>
    <w:p/>
    <w:p>
      <w:pPr>
        <w:jc w:val="center"/>
      </w:pPr>
      <w:r>
        <w:rPr>
          <w:b/>
        </w:rPr>
        <w:t>Preparado por:</w:t>
        <w:br/>
        <w:t>Equipe de Análise de Dados</w:t>
        <w:br/>
        <w:br/>
      </w:r>
      <w:r>
        <w:t>Instituição:</w:t>
        <w:br/>
        <w:t>Empresa Exemplo S.A.</w:t>
        <w:br/>
        <w:br/>
      </w:r>
    </w:p>
    <w:p>
      <w:pPr>
        <w:jc w:val="center"/>
      </w:pPr>
      <w:r>
        <w:t>Junho de 2025</w:t>
      </w:r>
    </w:p>
    <w:p>
      <w:r>
        <w:br w:type="page"/>
      </w:r>
    </w:p>
    <w:p>
      <w:pPr>
        <w:pStyle w:val="Heading2"/>
      </w:pPr>
      <w:r>
        <w:rPr>
          <w:b/>
          <w:sz w:val="32"/>
        </w:rPr>
        <w:t>Resumo Profissional</w:t>
      </w:r>
    </w:p>
    <w:p>
      <w:pPr>
        <w:jc w:val="both"/>
      </w:pPr>
      <w:r>
        <w:t>Este relatório apresenta uma análise detalhada das vendas da Empresa Exemplo S.A. referentes ao primeiro trimestre de 2025. Utilizando dados transacionais internos, a análise focou na identificação dos produtos de maior performance, na avaliação do desempenho por região e no comportamento de compra dos clientes. Os resultados indicam um crescimento de 15% nas vendas em comparação com o trimestre anterior, impulsionado principalmente pela categoria de produtos 'Eletrônicos'. A região Sudeste apresentou o maior volume de vendas, contribuindo com 40% do faturamento total. Recomenda-se a implementação de campanhas de marketing direcionadas para a região Nordeste, que, apesar de apresentar um volume de vendas menor, demonstrou o maior crescimento percentual. Adicionalmente, sugere-se a criação de promoções para os produtos da categoria 'Casa e Jardim' para alavancar suas vendas no próximo trimestre.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