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0E10" w:rsidRDefault="00B80E10">
      <w:pPr>
        <w:spacing w:after="100" w:line="252" w:lineRule="auto"/>
        <w:ind w:left="538" w:right="538" w:firstLine="0"/>
        <w:jc w:val="center"/>
        <w:rPr>
          <w:b/>
          <w:sz w:val="48"/>
        </w:rPr>
      </w:pPr>
    </w:p>
    <w:p w:rsidR="00B80E10" w:rsidRDefault="00B80E10">
      <w:pPr>
        <w:spacing w:after="100" w:line="252" w:lineRule="auto"/>
        <w:ind w:left="538" w:right="538" w:firstLine="0"/>
        <w:jc w:val="center"/>
        <w:rPr>
          <w:b/>
          <w:sz w:val="48"/>
        </w:rPr>
      </w:pPr>
    </w:p>
    <w:p w:rsidR="00B80E10" w:rsidRDefault="00B80E10">
      <w:pPr>
        <w:spacing w:after="100" w:line="252" w:lineRule="auto"/>
        <w:ind w:left="538" w:right="538" w:firstLine="0"/>
        <w:jc w:val="center"/>
        <w:rPr>
          <w:b/>
          <w:sz w:val="48"/>
        </w:rPr>
      </w:pPr>
    </w:p>
    <w:p w:rsidR="00E53471" w:rsidRDefault="00E714BA">
      <w:pPr>
        <w:spacing w:after="100" w:line="252" w:lineRule="auto"/>
        <w:ind w:left="538" w:right="538" w:firstLine="0"/>
        <w:jc w:val="center"/>
        <w:rPr>
          <w:b/>
          <w:sz w:val="48"/>
        </w:rPr>
      </w:pPr>
      <w:r>
        <w:rPr>
          <w:b/>
          <w:sz w:val="48"/>
        </w:rPr>
        <w:t>ISO 27001 Risk &amp; Compliance Analytics System</w:t>
      </w:r>
    </w:p>
    <w:p w:rsidR="00B80E10" w:rsidRDefault="00B80E10">
      <w:pPr>
        <w:spacing w:after="100" w:line="252" w:lineRule="auto"/>
        <w:ind w:left="538" w:right="538" w:firstLine="0"/>
        <w:jc w:val="center"/>
        <w:rPr>
          <w:b/>
          <w:sz w:val="48"/>
        </w:rPr>
      </w:pPr>
    </w:p>
    <w:p w:rsidR="00B80E10" w:rsidRDefault="00B80E10">
      <w:pPr>
        <w:spacing w:after="100" w:line="252" w:lineRule="auto"/>
        <w:ind w:left="538" w:right="538" w:firstLine="0"/>
        <w:jc w:val="center"/>
      </w:pPr>
    </w:p>
    <w:p w:rsidR="00E53471" w:rsidRPr="00B80E10" w:rsidRDefault="00E714BA">
      <w:pPr>
        <w:spacing w:after="561"/>
        <w:jc w:val="center"/>
        <w:rPr>
          <w:sz w:val="28"/>
          <w:szCs w:val="28"/>
        </w:rPr>
      </w:pPr>
      <w:r w:rsidRPr="00B80E10">
        <w:rPr>
          <w:sz w:val="28"/>
          <w:szCs w:val="28"/>
        </w:rPr>
        <w:t>End-to-End GRC Analytics Project Documentation</w:t>
      </w:r>
    </w:p>
    <w:p w:rsidR="00E53471" w:rsidRPr="00B80E10" w:rsidRDefault="00E714BA" w:rsidP="00B80E10">
      <w:pPr>
        <w:spacing w:after="687" w:line="259" w:lineRule="auto"/>
        <w:jc w:val="center"/>
        <w:rPr>
          <w:sz w:val="28"/>
          <w:szCs w:val="28"/>
        </w:rPr>
      </w:pPr>
      <w:r w:rsidRPr="00B80E10">
        <w:rPr>
          <w:b/>
          <w:sz w:val="28"/>
          <w:szCs w:val="28"/>
        </w:rPr>
        <w:t>Technologies:</w:t>
      </w:r>
      <w:r w:rsidRPr="00B80E10">
        <w:rPr>
          <w:sz w:val="28"/>
          <w:szCs w:val="28"/>
        </w:rPr>
        <w:t xml:space="preserve"> SQL / MySQL • Power BI • DAX • Relational Data Mode</w:t>
      </w:r>
      <w:r w:rsidR="00B80E10" w:rsidRPr="00B80E10">
        <w:rPr>
          <w:sz w:val="28"/>
          <w:szCs w:val="28"/>
        </w:rPr>
        <w:t>l</w:t>
      </w:r>
      <w:r w:rsidRPr="00B80E10">
        <w:rPr>
          <w:sz w:val="28"/>
          <w:szCs w:val="28"/>
        </w:rPr>
        <w:t>ling</w:t>
      </w:r>
    </w:p>
    <w:p w:rsidR="00E53471" w:rsidRPr="00B80E10" w:rsidRDefault="00E714BA">
      <w:pPr>
        <w:spacing w:after="47" w:line="259" w:lineRule="auto"/>
        <w:ind w:left="0" w:firstLine="0"/>
        <w:jc w:val="center"/>
        <w:rPr>
          <w:sz w:val="28"/>
          <w:szCs w:val="28"/>
        </w:rPr>
      </w:pPr>
      <w:r w:rsidRPr="00B80E10">
        <w:rPr>
          <w:b/>
          <w:sz w:val="28"/>
          <w:szCs w:val="28"/>
        </w:rPr>
        <w:t>Author</w:t>
      </w:r>
    </w:p>
    <w:p w:rsidR="00E53471" w:rsidRPr="00B80E10" w:rsidRDefault="00E714BA">
      <w:pPr>
        <w:spacing w:after="361"/>
        <w:jc w:val="center"/>
        <w:rPr>
          <w:sz w:val="28"/>
          <w:szCs w:val="28"/>
        </w:rPr>
      </w:pPr>
      <w:r w:rsidRPr="00B80E10">
        <w:rPr>
          <w:sz w:val="28"/>
          <w:szCs w:val="28"/>
        </w:rPr>
        <w:t>Pranav Aggarwal</w:t>
      </w:r>
    </w:p>
    <w:p w:rsidR="00E53471" w:rsidRDefault="00E714BA">
      <w:pPr>
        <w:spacing w:after="361"/>
        <w:jc w:val="center"/>
      </w:pPr>
      <w:r w:rsidRPr="00B80E10">
        <w:rPr>
          <w:sz w:val="28"/>
          <w:szCs w:val="28"/>
        </w:rPr>
        <w:t>MCA | Data Analytics | Cybersecurity | GRC</w:t>
      </w:r>
      <w:r>
        <w:br w:type="page"/>
      </w:r>
    </w:p>
    <w:p w:rsidR="00E53471" w:rsidRDefault="00E714BA">
      <w:pPr>
        <w:pStyle w:val="Heading1"/>
        <w:ind w:left="363" w:hanging="378"/>
      </w:pPr>
      <w:r>
        <w:lastRenderedPageBreak/>
        <w:t>Pro</w:t>
      </w:r>
      <w:r>
        <w:t>ject Overview</w:t>
      </w:r>
    </w:p>
    <w:p w:rsidR="00B80E10" w:rsidRPr="00B80E10" w:rsidRDefault="00B80E10" w:rsidP="00B80E10"/>
    <w:p w:rsidR="00E53471" w:rsidRPr="00B80E10" w:rsidRDefault="00E714BA" w:rsidP="00B80E10">
      <w:pPr>
        <w:ind w:left="-5" w:right="6"/>
        <w:jc w:val="both"/>
        <w:rPr>
          <w:sz w:val="22"/>
        </w:rPr>
      </w:pPr>
      <w:r w:rsidRPr="00B80E10">
        <w:rPr>
          <w:sz w:val="22"/>
        </w:rPr>
        <w:t xml:space="preserve">The </w:t>
      </w:r>
      <w:r w:rsidRPr="00B80E10">
        <w:rPr>
          <w:b/>
          <w:sz w:val="22"/>
        </w:rPr>
        <w:t>ISO 27001 Risk &amp; Compliance Analytics System</w:t>
      </w:r>
      <w:r w:rsidRPr="00B80E10">
        <w:rPr>
          <w:sz w:val="22"/>
        </w:rPr>
        <w:t xml:space="preserve"> is an end-to-end Governance, Risk, and Compliance (GRC) analytics solution designed to provide a centralized view of organizational information-security risks, assets, controls, audit findings, compliance status</w:t>
      </w:r>
      <w:r w:rsidRPr="00B80E10">
        <w:rPr>
          <w:sz w:val="22"/>
        </w:rPr>
        <w:t>, risk ownership, and assessment trends.</w:t>
      </w:r>
    </w:p>
    <w:p w:rsidR="00E53471" w:rsidRDefault="00E714BA" w:rsidP="00B80E10">
      <w:pPr>
        <w:spacing w:after="467"/>
        <w:ind w:left="-5" w:right="6"/>
        <w:jc w:val="both"/>
        <w:rPr>
          <w:sz w:val="22"/>
        </w:rPr>
      </w:pPr>
      <w:r w:rsidRPr="00B80E10">
        <w:rPr>
          <w:sz w:val="22"/>
        </w:rPr>
        <w:t xml:space="preserve">The solution combines a structured relational database, analytical SQL, Power BI data </w:t>
      </w:r>
      <w:proofErr w:type="spellStart"/>
      <w:r w:rsidRPr="00B80E10">
        <w:rPr>
          <w:sz w:val="22"/>
        </w:rPr>
        <w:t>modeling</w:t>
      </w:r>
      <w:proofErr w:type="spellEnd"/>
      <w:r w:rsidRPr="00B80E10">
        <w:rPr>
          <w:sz w:val="22"/>
        </w:rPr>
        <w:t>, DAX measures, interactive visualizations, and systematic data validation. The final output is a three-page Power BI das</w:t>
      </w:r>
      <w:r w:rsidRPr="00B80E10">
        <w:rPr>
          <w:sz w:val="22"/>
        </w:rPr>
        <w:t>hboard that moves from executive-level security posture to detailed risk and control analysis and finally to operational risk information.</w:t>
      </w:r>
    </w:p>
    <w:p w:rsidR="00B80E10" w:rsidRPr="00B80E10" w:rsidRDefault="00B80E10" w:rsidP="00B80E10">
      <w:pPr>
        <w:spacing w:after="467"/>
        <w:ind w:left="-5" w:right="6"/>
        <w:jc w:val="both"/>
        <w:rPr>
          <w:sz w:val="22"/>
        </w:rPr>
      </w:pPr>
    </w:p>
    <w:p w:rsidR="00E53471" w:rsidRDefault="00E714BA">
      <w:pPr>
        <w:pStyle w:val="Heading1"/>
        <w:ind w:left="363" w:hanging="378"/>
      </w:pPr>
      <w:r>
        <w:t>Problem Statement</w:t>
      </w:r>
    </w:p>
    <w:p w:rsidR="00B80E10" w:rsidRPr="00B80E10" w:rsidRDefault="00B80E10" w:rsidP="00B80E10"/>
    <w:p w:rsidR="00E53471" w:rsidRPr="00B80E10" w:rsidRDefault="00E714BA" w:rsidP="00B80E10">
      <w:pPr>
        <w:ind w:left="-5" w:right="6"/>
        <w:jc w:val="both"/>
        <w:rPr>
          <w:sz w:val="22"/>
        </w:rPr>
      </w:pPr>
      <w:r w:rsidRPr="00B80E10">
        <w:rPr>
          <w:sz w:val="22"/>
        </w:rPr>
        <w:t>Organizations following information-security frameworks such as ISO 27001 must continuously monitor</w:t>
      </w:r>
      <w:r w:rsidRPr="00B80E10">
        <w:rPr>
          <w:sz w:val="22"/>
        </w:rPr>
        <w:t xml:space="preserve"> risks, assets, security controls, audits, findings, and remediation activities. When this information is distributed across multiple relational tables and </w:t>
      </w:r>
      <w:proofErr w:type="spellStart"/>
      <w:r w:rsidRPr="00B80E10">
        <w:rPr>
          <w:sz w:val="22"/>
        </w:rPr>
        <w:t>analyzed</w:t>
      </w:r>
      <w:proofErr w:type="spellEnd"/>
      <w:r w:rsidRPr="00B80E10">
        <w:rPr>
          <w:sz w:val="22"/>
        </w:rPr>
        <w:t xml:space="preserve"> manually, it becomes difficult to identify critical risks, understand departmental exposure</w:t>
      </w:r>
      <w:r w:rsidRPr="00B80E10">
        <w:rPr>
          <w:sz w:val="22"/>
        </w:rPr>
        <w:t>, monitor control compliance, and track unresolved findings.</w:t>
      </w:r>
    </w:p>
    <w:p w:rsidR="00E53471" w:rsidRDefault="00E714BA" w:rsidP="00B80E10">
      <w:pPr>
        <w:spacing w:after="467"/>
        <w:ind w:left="-5" w:right="6"/>
        <w:jc w:val="both"/>
        <w:rPr>
          <w:sz w:val="22"/>
        </w:rPr>
      </w:pPr>
      <w:r w:rsidRPr="00B80E10">
        <w:rPr>
          <w:sz w:val="22"/>
        </w:rPr>
        <w:t>This project addresses the problem by creating a centralized analytics solution that transforms structured GRC data into management-ready insights through SQL and Power BI.</w:t>
      </w:r>
    </w:p>
    <w:p w:rsidR="00B80E10" w:rsidRPr="00B80E10" w:rsidRDefault="00B80E10" w:rsidP="00B80E10">
      <w:pPr>
        <w:spacing w:after="467"/>
        <w:ind w:left="-5" w:right="6"/>
        <w:jc w:val="both"/>
        <w:rPr>
          <w:sz w:val="22"/>
        </w:rPr>
      </w:pPr>
    </w:p>
    <w:p w:rsidR="00E53471" w:rsidRDefault="00E714BA">
      <w:pPr>
        <w:pStyle w:val="Heading1"/>
        <w:ind w:left="363" w:hanging="378"/>
      </w:pPr>
      <w:r>
        <w:t>Objectives</w:t>
      </w:r>
    </w:p>
    <w:p w:rsidR="00B80E10" w:rsidRPr="00B80E10" w:rsidRDefault="00B80E10" w:rsidP="00B80E10"/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r w:rsidRPr="00B80E10">
        <w:rPr>
          <w:sz w:val="22"/>
        </w:rPr>
        <w:t>Design a st</w:t>
      </w:r>
      <w:r w:rsidRPr="00B80E10">
        <w:rPr>
          <w:sz w:val="22"/>
        </w:rPr>
        <w:t>ructured relational database for GRC data.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r w:rsidRPr="00B80E10">
        <w:rPr>
          <w:sz w:val="22"/>
        </w:rPr>
        <w:t>Maintain departments, assets, risks, controls, audits, findings, and assessment data.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proofErr w:type="spellStart"/>
      <w:r w:rsidRPr="00B80E10">
        <w:rPr>
          <w:sz w:val="22"/>
        </w:rPr>
        <w:t>Analyze</w:t>
      </w:r>
      <w:proofErr w:type="spellEnd"/>
      <w:r w:rsidRPr="00B80E10">
        <w:rPr>
          <w:sz w:val="22"/>
        </w:rPr>
        <w:t xml:space="preserve"> risk severity using likelihood, impact, and risk scores.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r w:rsidRPr="00B80E10">
        <w:rPr>
          <w:sz w:val="22"/>
        </w:rPr>
        <w:t>Identify critical and high-priority risks.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proofErr w:type="spellStart"/>
      <w:r w:rsidRPr="00B80E10">
        <w:rPr>
          <w:sz w:val="22"/>
        </w:rPr>
        <w:t>Analyze</w:t>
      </w:r>
      <w:proofErr w:type="spellEnd"/>
      <w:r w:rsidRPr="00B80E10">
        <w:rPr>
          <w:sz w:val="22"/>
        </w:rPr>
        <w:t xml:space="preserve"> departmental risk exposure.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r w:rsidRPr="00B80E10">
        <w:rPr>
          <w:sz w:val="22"/>
        </w:rPr>
        <w:t>Track security-control implementation and compliance.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r w:rsidRPr="00B80E10">
        <w:rPr>
          <w:sz w:val="22"/>
        </w:rPr>
        <w:t>Monitor audit findings and remediation status.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proofErr w:type="spellStart"/>
      <w:r w:rsidRPr="00B80E10">
        <w:rPr>
          <w:sz w:val="22"/>
        </w:rPr>
        <w:t>Analyze</w:t>
      </w:r>
      <w:proofErr w:type="spellEnd"/>
      <w:r w:rsidRPr="00B80E10">
        <w:rPr>
          <w:sz w:val="22"/>
        </w:rPr>
        <w:t xml:space="preserve"> historical risk assessments and risk-score changes.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r w:rsidRPr="00B80E10">
        <w:rPr>
          <w:sz w:val="22"/>
        </w:rPr>
        <w:t>Create DAX-based KPIs and an interactive Power BI dashboard</w:t>
      </w:r>
      <w:r w:rsidRPr="00B80E10">
        <w:rPr>
          <w:sz w:val="22"/>
        </w:rPr>
        <w:t>.</w:t>
      </w:r>
    </w:p>
    <w:p w:rsidR="00E53471" w:rsidRPr="00B80E10" w:rsidRDefault="00E714BA" w:rsidP="00B80E10">
      <w:pPr>
        <w:numPr>
          <w:ilvl w:val="0"/>
          <w:numId w:val="1"/>
        </w:numPr>
        <w:ind w:right="6" w:hanging="116"/>
        <w:jc w:val="both"/>
        <w:rPr>
          <w:sz w:val="22"/>
        </w:rPr>
      </w:pPr>
      <w:r w:rsidRPr="00B80E10">
        <w:rPr>
          <w:sz w:val="22"/>
        </w:rPr>
        <w:t>Validate Power BI results against SQL calculations.</w:t>
      </w:r>
    </w:p>
    <w:p w:rsidR="00E53471" w:rsidRDefault="00E714BA" w:rsidP="00B80E10">
      <w:pPr>
        <w:numPr>
          <w:ilvl w:val="0"/>
          <w:numId w:val="1"/>
        </w:numPr>
        <w:spacing w:after="473"/>
        <w:ind w:right="6" w:hanging="116"/>
        <w:jc w:val="both"/>
        <w:rPr>
          <w:sz w:val="22"/>
        </w:rPr>
      </w:pPr>
      <w:r w:rsidRPr="00B80E10">
        <w:rPr>
          <w:sz w:val="22"/>
        </w:rPr>
        <w:t>Perform primary-key, referential-integrity, category, and risk-score validation.</w:t>
      </w:r>
    </w:p>
    <w:p w:rsidR="00B80E10" w:rsidRPr="00B80E10" w:rsidRDefault="00B80E10" w:rsidP="00B80E10">
      <w:pPr>
        <w:spacing w:after="473"/>
        <w:ind w:left="0" w:right="6" w:firstLine="0"/>
        <w:jc w:val="both"/>
        <w:rPr>
          <w:sz w:val="22"/>
        </w:rPr>
      </w:pPr>
    </w:p>
    <w:p w:rsidR="00E53471" w:rsidRDefault="00E714BA">
      <w:pPr>
        <w:pStyle w:val="Heading1"/>
        <w:ind w:left="363" w:hanging="378"/>
      </w:pPr>
      <w:r>
        <w:lastRenderedPageBreak/>
        <w:t>Solution Architecture</w:t>
      </w:r>
    </w:p>
    <w:p w:rsidR="00B80E10" w:rsidRPr="00B80E10" w:rsidRDefault="00B80E10" w:rsidP="00B80E10">
      <w:pPr>
        <w:jc w:val="both"/>
        <w:rPr>
          <w:sz w:val="22"/>
        </w:rPr>
      </w:pPr>
    </w:p>
    <w:p w:rsidR="00E53471" w:rsidRDefault="00E714BA" w:rsidP="00B80E10">
      <w:pPr>
        <w:spacing w:after="0"/>
        <w:ind w:left="-5" w:right="6"/>
        <w:jc w:val="both"/>
        <w:rPr>
          <w:sz w:val="22"/>
        </w:rPr>
      </w:pPr>
      <w:r w:rsidRPr="00B80E10">
        <w:rPr>
          <w:sz w:val="22"/>
        </w:rPr>
        <w:t>The project follows an end-to-end analytics pipeline from relational data storage to analytical SQL</w:t>
      </w:r>
      <w:r w:rsidRPr="00B80E10">
        <w:rPr>
          <w:sz w:val="22"/>
        </w:rPr>
        <w:t xml:space="preserve">, dimensional </w:t>
      </w:r>
      <w:proofErr w:type="spellStart"/>
      <w:r w:rsidRPr="00B80E10">
        <w:rPr>
          <w:sz w:val="22"/>
        </w:rPr>
        <w:t>modeling</w:t>
      </w:r>
      <w:proofErr w:type="spellEnd"/>
      <w:r w:rsidRPr="00B80E10">
        <w:rPr>
          <w:sz w:val="22"/>
        </w:rPr>
        <w:t>, DAX calculations, and interactive reporting.</w:t>
      </w:r>
    </w:p>
    <w:p w:rsidR="00B80E10" w:rsidRDefault="00B80E10" w:rsidP="00B80E10">
      <w:pPr>
        <w:spacing w:after="0"/>
        <w:ind w:left="-5" w:right="6"/>
        <w:jc w:val="both"/>
        <w:rPr>
          <w:sz w:val="22"/>
        </w:rPr>
      </w:pPr>
    </w:p>
    <w:p w:rsidR="00B80E10" w:rsidRPr="00B80E10" w:rsidRDefault="00B80E10" w:rsidP="00B80E10">
      <w:pPr>
        <w:spacing w:after="0"/>
        <w:ind w:left="-5" w:right="6"/>
        <w:jc w:val="both"/>
        <w:rPr>
          <w:sz w:val="22"/>
        </w:rPr>
      </w:pPr>
    </w:p>
    <w:tbl>
      <w:tblPr>
        <w:tblStyle w:val="TableGrid"/>
        <w:tblW w:w="8928" w:type="dxa"/>
        <w:tblInd w:w="529" w:type="dxa"/>
        <w:tblCellMar>
          <w:top w:w="125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6696"/>
      </w:tblGrid>
      <w:tr w:rsidR="00E53471" w:rsidRPr="00B80E10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b/>
                <w:color w:val="FFFFFF"/>
                <w:sz w:val="22"/>
              </w:rPr>
              <w:t>Layer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b/>
                <w:color w:val="FFFFFF"/>
                <w:sz w:val="22"/>
              </w:rPr>
              <w:t>Purpose</w:t>
            </w:r>
          </w:p>
        </w:tc>
      </w:tr>
      <w:tr w:rsidR="00E53471" w:rsidRPr="00B80E10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Relational Database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Stores departments, assets, risks, controls, audits, findings, and assessment data.</w:t>
            </w:r>
          </w:p>
        </w:tc>
      </w:tr>
      <w:tr w:rsidR="00E53471" w:rsidRPr="00B80E10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SQL Analysis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right="-642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Performs joins, aggregations, CTEs, window functions, ranking, historical comparisons, and validation.</w:t>
            </w:r>
          </w:p>
        </w:tc>
      </w:tr>
      <w:tr w:rsidR="00E53471" w:rsidRPr="00B80E10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Power BI Model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Connects dimension and fact tables using controlled relationships.</w:t>
            </w:r>
          </w:p>
        </w:tc>
      </w:tr>
      <w:tr w:rsidR="00E53471" w:rsidRPr="00B80E10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DAX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Calculates KPIs, compliance metrics, risk metrics, and historical indicators.</w:t>
            </w:r>
          </w:p>
        </w:tc>
      </w:tr>
      <w:tr w:rsidR="00E53471" w:rsidRPr="00B80E10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Dashboard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B80E10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Provides three interactive analytical pages for executive, analytical, and operational use.</w:t>
            </w:r>
          </w:p>
        </w:tc>
      </w:tr>
    </w:tbl>
    <w:p w:rsidR="00B80E10" w:rsidRDefault="00B80E10" w:rsidP="00B80E10">
      <w:pPr>
        <w:pStyle w:val="Heading1"/>
        <w:numPr>
          <w:ilvl w:val="0"/>
          <w:numId w:val="0"/>
        </w:numPr>
        <w:ind w:left="363"/>
      </w:pPr>
    </w:p>
    <w:p w:rsidR="00E53471" w:rsidRDefault="00E714BA">
      <w:pPr>
        <w:pStyle w:val="Heading1"/>
        <w:ind w:left="363" w:hanging="378"/>
      </w:pPr>
      <w:r>
        <w:t>Database Design</w:t>
      </w:r>
    </w:p>
    <w:p w:rsidR="00B80E10" w:rsidRPr="00B80E10" w:rsidRDefault="00B80E10" w:rsidP="00B80E10"/>
    <w:p w:rsidR="00E53471" w:rsidRDefault="00E714BA" w:rsidP="00B80E10">
      <w:pPr>
        <w:spacing w:after="0"/>
        <w:ind w:left="-5" w:right="6"/>
        <w:jc w:val="both"/>
        <w:rPr>
          <w:sz w:val="22"/>
        </w:rPr>
      </w:pPr>
      <w:r w:rsidRPr="00B80E10">
        <w:rPr>
          <w:sz w:val="22"/>
        </w:rPr>
        <w:t>The relational database organizes GRC information into connected entities. The Power BI analytical model uses dimension and fact tables to support filtering, aggregation, and controlled cross-filtering.</w:t>
      </w:r>
    </w:p>
    <w:p w:rsidR="00B80E10" w:rsidRPr="00B80E10" w:rsidRDefault="00B80E10" w:rsidP="00B80E10">
      <w:pPr>
        <w:spacing w:after="0"/>
        <w:ind w:left="-5" w:right="6"/>
        <w:jc w:val="both"/>
        <w:rPr>
          <w:sz w:val="22"/>
        </w:rPr>
      </w:pPr>
    </w:p>
    <w:tbl>
      <w:tblPr>
        <w:tblStyle w:val="TableGrid"/>
        <w:tblW w:w="8928" w:type="dxa"/>
        <w:tblInd w:w="529" w:type="dxa"/>
        <w:tblCellMar>
          <w:top w:w="12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6048"/>
      </w:tblGrid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b/>
                <w:color w:val="FFFFFF"/>
                <w:sz w:val="22"/>
              </w:rPr>
              <w:t>Entity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b/>
                <w:color w:val="FFFFFF"/>
                <w:sz w:val="22"/>
              </w:rPr>
              <w:t>Analytical Role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Departments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Organizational grouping for assets and risk analysis.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Assets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Organizational assets associated with risks and controls.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Risks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Risk identity, severity, likelihood, impact, score, ownership, and status.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Controls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Security-control definitions and attributes.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Audits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Audit-level information.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Audit Findings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Audit observations, severity, status, and remediation information.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Asset-Control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Control assessment/compliance information associated with assets.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Risk-Control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Relationships between risks and controls, including effectiveness.</w:t>
            </w:r>
          </w:p>
        </w:tc>
      </w:tr>
      <w:tr w:rsidR="00E53471" w:rsidRPr="00B80E10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Risk Assessment History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B80E10" w:rsidRDefault="00E714BA" w:rsidP="00B80E10">
            <w:pPr>
              <w:spacing w:after="0" w:line="259" w:lineRule="auto"/>
              <w:ind w:left="0" w:firstLine="0"/>
              <w:jc w:val="both"/>
              <w:rPr>
                <w:sz w:val="22"/>
              </w:rPr>
            </w:pPr>
            <w:r w:rsidRPr="00B80E10">
              <w:rPr>
                <w:sz w:val="22"/>
              </w:rPr>
              <w:t>Historical assessment dates and risk scores.</w:t>
            </w:r>
          </w:p>
        </w:tc>
      </w:tr>
    </w:tbl>
    <w:p w:rsidR="001A2BAA" w:rsidRDefault="001A2BAA" w:rsidP="001A2BAA">
      <w:pPr>
        <w:pStyle w:val="Heading1"/>
        <w:numPr>
          <w:ilvl w:val="0"/>
          <w:numId w:val="0"/>
        </w:numPr>
        <w:ind w:left="363"/>
      </w:pPr>
    </w:p>
    <w:p w:rsidR="001A2BAA" w:rsidRPr="001A2BAA" w:rsidRDefault="001A2BAA" w:rsidP="001A2BAA"/>
    <w:p w:rsidR="00E53471" w:rsidRDefault="00E714BA">
      <w:pPr>
        <w:pStyle w:val="Heading1"/>
        <w:ind w:left="363" w:hanging="378"/>
      </w:pPr>
      <w:r>
        <w:lastRenderedPageBreak/>
        <w:t>SQL Analysis</w:t>
      </w:r>
    </w:p>
    <w:p w:rsidR="001A2BAA" w:rsidRPr="001A2BAA" w:rsidRDefault="001A2BAA" w:rsidP="001A2BAA"/>
    <w:p w:rsidR="00E53471" w:rsidRPr="001A2BAA" w:rsidRDefault="00E714BA" w:rsidP="001A2BAA">
      <w:pPr>
        <w:ind w:left="-5" w:right="6"/>
        <w:jc w:val="both"/>
        <w:rPr>
          <w:sz w:val="22"/>
        </w:rPr>
      </w:pPr>
      <w:r w:rsidRPr="001A2BAA">
        <w:rPr>
          <w:sz w:val="22"/>
        </w:rPr>
        <w:t>SQL was used for data exploration, analytical calculations, relationship-based analysis, historical comparisons, ranking, and data-quality validation.</w:t>
      </w:r>
    </w:p>
    <w:p w:rsidR="00E53471" w:rsidRPr="001A2BAA" w:rsidRDefault="00E714BA" w:rsidP="001A2BAA">
      <w:pPr>
        <w:numPr>
          <w:ilvl w:val="0"/>
          <w:numId w:val="2"/>
        </w:numPr>
        <w:ind w:right="6" w:hanging="116"/>
        <w:jc w:val="both"/>
        <w:rPr>
          <w:sz w:val="22"/>
        </w:rPr>
      </w:pPr>
      <w:r w:rsidRPr="001A2BAA">
        <w:rPr>
          <w:sz w:val="22"/>
        </w:rPr>
        <w:t>SELECT, WHERE, GROUP BY, ORDER BY and aggregate functions.</w:t>
      </w:r>
    </w:p>
    <w:p w:rsidR="00E53471" w:rsidRPr="001A2BAA" w:rsidRDefault="00E714BA" w:rsidP="001A2BAA">
      <w:pPr>
        <w:numPr>
          <w:ilvl w:val="0"/>
          <w:numId w:val="2"/>
        </w:numPr>
        <w:ind w:right="6" w:hanging="116"/>
        <w:jc w:val="both"/>
        <w:rPr>
          <w:sz w:val="22"/>
        </w:rPr>
      </w:pPr>
      <w:r w:rsidRPr="001A2BAA">
        <w:rPr>
          <w:sz w:val="22"/>
        </w:rPr>
        <w:t>INNER JOIN and LEFT JOIN for relational analys</w:t>
      </w:r>
      <w:r w:rsidRPr="001A2BAA">
        <w:rPr>
          <w:sz w:val="22"/>
        </w:rPr>
        <w:t>is.</w:t>
      </w:r>
    </w:p>
    <w:p w:rsidR="00E53471" w:rsidRPr="001A2BAA" w:rsidRDefault="00E714BA" w:rsidP="001A2BAA">
      <w:pPr>
        <w:numPr>
          <w:ilvl w:val="0"/>
          <w:numId w:val="2"/>
        </w:numPr>
        <w:ind w:right="6" w:hanging="116"/>
        <w:jc w:val="both"/>
        <w:rPr>
          <w:sz w:val="22"/>
        </w:rPr>
      </w:pPr>
      <w:r w:rsidRPr="001A2BAA">
        <w:rPr>
          <w:sz w:val="22"/>
        </w:rPr>
        <w:t>CASE expressions and conditional aggregation.</w:t>
      </w:r>
    </w:p>
    <w:p w:rsidR="00E53471" w:rsidRPr="001A2BAA" w:rsidRDefault="00E714BA" w:rsidP="001A2BAA">
      <w:pPr>
        <w:numPr>
          <w:ilvl w:val="0"/>
          <w:numId w:val="2"/>
        </w:numPr>
        <w:ind w:right="6" w:hanging="116"/>
        <w:jc w:val="both"/>
        <w:rPr>
          <w:sz w:val="22"/>
        </w:rPr>
      </w:pPr>
      <w:r w:rsidRPr="001A2BAA">
        <w:rPr>
          <w:sz w:val="22"/>
        </w:rPr>
        <w:t>Common Table Expressions (CTEs).</w:t>
      </w:r>
    </w:p>
    <w:p w:rsidR="00E53471" w:rsidRPr="001A2BAA" w:rsidRDefault="00E714BA" w:rsidP="001A2BAA">
      <w:pPr>
        <w:numPr>
          <w:ilvl w:val="0"/>
          <w:numId w:val="2"/>
        </w:numPr>
        <w:ind w:right="6" w:hanging="116"/>
        <w:jc w:val="both"/>
        <w:rPr>
          <w:sz w:val="22"/>
        </w:rPr>
      </w:pPr>
      <w:r w:rsidRPr="001A2BAA">
        <w:rPr>
          <w:sz w:val="22"/>
        </w:rPr>
        <w:t>Window functions including ROW_</w:t>
      </w:r>
      <w:proofErr w:type="gramStart"/>
      <w:r w:rsidRPr="001A2BAA">
        <w:rPr>
          <w:sz w:val="22"/>
        </w:rPr>
        <w:t>NUMBER(</w:t>
      </w:r>
      <w:proofErr w:type="gramEnd"/>
      <w:r w:rsidRPr="001A2BAA">
        <w:rPr>
          <w:sz w:val="22"/>
        </w:rPr>
        <w:t>), RANK(), DENSE_RANK(), and LAG().</w:t>
      </w:r>
    </w:p>
    <w:p w:rsidR="00E53471" w:rsidRPr="001A2BAA" w:rsidRDefault="00E714BA" w:rsidP="001A2BAA">
      <w:pPr>
        <w:numPr>
          <w:ilvl w:val="0"/>
          <w:numId w:val="2"/>
        </w:numPr>
        <w:ind w:right="6" w:hanging="116"/>
        <w:jc w:val="both"/>
        <w:rPr>
          <w:sz w:val="22"/>
        </w:rPr>
      </w:pPr>
      <w:r w:rsidRPr="001A2BAA">
        <w:rPr>
          <w:sz w:val="22"/>
        </w:rPr>
        <w:t>Risk ranking within departments.</w:t>
      </w:r>
    </w:p>
    <w:p w:rsidR="00E53471" w:rsidRPr="001A2BAA" w:rsidRDefault="00E714BA" w:rsidP="001A2BAA">
      <w:pPr>
        <w:numPr>
          <w:ilvl w:val="0"/>
          <w:numId w:val="2"/>
        </w:numPr>
        <w:ind w:right="6" w:hanging="116"/>
        <w:jc w:val="both"/>
        <w:rPr>
          <w:sz w:val="22"/>
        </w:rPr>
      </w:pPr>
      <w:r w:rsidRPr="001A2BAA">
        <w:rPr>
          <w:sz w:val="22"/>
        </w:rPr>
        <w:t>Historical risk-score comparisons.</w:t>
      </w:r>
    </w:p>
    <w:p w:rsidR="001A2BAA" w:rsidRPr="008228C8" w:rsidRDefault="00E714BA" w:rsidP="008228C8">
      <w:pPr>
        <w:numPr>
          <w:ilvl w:val="0"/>
          <w:numId w:val="2"/>
        </w:numPr>
        <w:spacing w:after="283"/>
        <w:ind w:right="6" w:hanging="116"/>
        <w:jc w:val="both"/>
        <w:rPr>
          <w:sz w:val="22"/>
        </w:rPr>
      </w:pPr>
      <w:r w:rsidRPr="001A2BAA">
        <w:rPr>
          <w:sz w:val="22"/>
        </w:rPr>
        <w:t>Audit findings and control compliance analysis.</w:t>
      </w:r>
    </w:p>
    <w:p w:rsidR="00E53471" w:rsidRPr="008228C8" w:rsidRDefault="00E714BA" w:rsidP="008228C8">
      <w:pPr>
        <w:pStyle w:val="Heading2"/>
        <w:ind w:left="0" w:firstLine="0"/>
        <w:rPr>
          <w:sz w:val="28"/>
          <w:szCs w:val="28"/>
        </w:rPr>
      </w:pPr>
      <w:r w:rsidRPr="008228C8">
        <w:rPr>
          <w:sz w:val="28"/>
          <w:szCs w:val="28"/>
        </w:rPr>
        <w:t>Representative ranking logic</w:t>
      </w:r>
    </w:p>
    <w:p w:rsidR="008228C8" w:rsidRDefault="00E714BA" w:rsidP="008228C8">
      <w:pPr>
        <w:spacing w:after="165" w:line="259" w:lineRule="auto"/>
        <w:ind w:left="0" w:firstLine="0"/>
        <w:rPr>
          <w:sz w:val="22"/>
        </w:rPr>
      </w:pPr>
      <w:r w:rsidRPr="008228C8">
        <w:rPr>
          <w:sz w:val="22"/>
        </w:rPr>
        <w:t>R</w:t>
      </w:r>
      <w:r w:rsidRPr="008228C8">
        <w:rPr>
          <w:sz w:val="22"/>
        </w:rPr>
        <w:t>OW_</w:t>
      </w:r>
      <w:proofErr w:type="gramStart"/>
      <w:r w:rsidRPr="008228C8">
        <w:rPr>
          <w:sz w:val="22"/>
        </w:rPr>
        <w:t>NUMBER(</w:t>
      </w:r>
      <w:proofErr w:type="gramEnd"/>
      <w:r w:rsidRPr="008228C8">
        <w:rPr>
          <w:sz w:val="22"/>
        </w:rPr>
        <w:t xml:space="preserve">) OVER (PARTITION BY </w:t>
      </w:r>
      <w:proofErr w:type="spellStart"/>
      <w:r w:rsidRPr="008228C8">
        <w:rPr>
          <w:sz w:val="22"/>
        </w:rPr>
        <w:t>department_name</w:t>
      </w:r>
      <w:proofErr w:type="spellEnd"/>
      <w:r w:rsidRPr="008228C8">
        <w:rPr>
          <w:sz w:val="22"/>
        </w:rPr>
        <w:t xml:space="preserve"> ORDER BY </w:t>
      </w:r>
      <w:proofErr w:type="spellStart"/>
      <w:r w:rsidRPr="008228C8">
        <w:rPr>
          <w:sz w:val="22"/>
        </w:rPr>
        <w:t>risk_score</w:t>
      </w:r>
      <w:proofErr w:type="spellEnd"/>
      <w:r w:rsidRPr="008228C8">
        <w:rPr>
          <w:sz w:val="22"/>
        </w:rPr>
        <w:t xml:space="preserve"> DESC)</w:t>
      </w:r>
    </w:p>
    <w:p w:rsidR="008228C8" w:rsidRDefault="00E714BA" w:rsidP="008228C8">
      <w:pPr>
        <w:spacing w:after="165" w:line="259" w:lineRule="auto"/>
        <w:ind w:left="0" w:firstLine="0"/>
        <w:jc w:val="both"/>
        <w:rPr>
          <w:sz w:val="22"/>
        </w:rPr>
      </w:pPr>
      <w:r w:rsidRPr="008228C8">
        <w:rPr>
          <w:sz w:val="22"/>
        </w:rPr>
        <w:t xml:space="preserve">Risk-score change was </w:t>
      </w:r>
      <w:proofErr w:type="spellStart"/>
      <w:r w:rsidRPr="008228C8">
        <w:rPr>
          <w:sz w:val="22"/>
        </w:rPr>
        <w:t>analyzed</w:t>
      </w:r>
      <w:proofErr w:type="spellEnd"/>
      <w:r w:rsidRPr="008228C8">
        <w:rPr>
          <w:sz w:val="22"/>
        </w:rPr>
        <w:t xml:space="preserve"> as current assessment score minus the previous assessment score, using </w:t>
      </w:r>
      <w:proofErr w:type="gramStart"/>
      <w:r w:rsidRPr="008228C8">
        <w:rPr>
          <w:sz w:val="22"/>
        </w:rPr>
        <w:t>LAG</w:t>
      </w:r>
      <w:r w:rsidRPr="008228C8">
        <w:rPr>
          <w:sz w:val="22"/>
        </w:rPr>
        <w:t>(</w:t>
      </w:r>
      <w:proofErr w:type="gramEnd"/>
      <w:r w:rsidRPr="008228C8">
        <w:rPr>
          <w:sz w:val="22"/>
        </w:rPr>
        <w:t>) to access the previous assessment.</w:t>
      </w:r>
    </w:p>
    <w:p w:rsidR="008228C8" w:rsidRPr="008228C8" w:rsidRDefault="008228C8" w:rsidP="008228C8">
      <w:pPr>
        <w:spacing w:after="165" w:line="259" w:lineRule="auto"/>
        <w:ind w:left="0" w:firstLine="0"/>
        <w:jc w:val="both"/>
        <w:rPr>
          <w:sz w:val="22"/>
        </w:rPr>
      </w:pPr>
    </w:p>
    <w:p w:rsidR="008228C8" w:rsidRPr="008228C8" w:rsidRDefault="00E714BA" w:rsidP="008228C8">
      <w:pPr>
        <w:pStyle w:val="Heading1"/>
        <w:ind w:left="363" w:hanging="378"/>
      </w:pPr>
      <w:r>
        <w:t>DAX &amp; KPI Layer</w:t>
      </w:r>
    </w:p>
    <w:p w:rsidR="00E53471" w:rsidRPr="008228C8" w:rsidRDefault="00E714BA">
      <w:pPr>
        <w:spacing w:after="37"/>
        <w:ind w:left="-5" w:right="6"/>
        <w:rPr>
          <w:sz w:val="22"/>
        </w:rPr>
      </w:pPr>
      <w:r w:rsidRPr="008228C8">
        <w:rPr>
          <w:sz w:val="22"/>
        </w:rPr>
        <w:t>D</w:t>
      </w:r>
      <w:r w:rsidRPr="008228C8">
        <w:rPr>
          <w:sz w:val="22"/>
        </w:rPr>
        <w:t>AX measures were created for reusable dashboard KPIs including Total Assets, Total Risks, Critical Risks, High Risks,</w:t>
      </w:r>
    </w:p>
    <w:p w:rsidR="00E53471" w:rsidRPr="008228C8" w:rsidRDefault="00E714BA">
      <w:pPr>
        <w:spacing w:after="0"/>
        <w:ind w:left="-5" w:right="6"/>
        <w:rPr>
          <w:sz w:val="22"/>
        </w:rPr>
      </w:pPr>
      <w:r w:rsidRPr="008228C8">
        <w:rPr>
          <w:sz w:val="22"/>
        </w:rPr>
        <w:t>Total Controls, Total Findings, Open Findings, Compliant Controls, Non-Compliant Co</w:t>
      </w:r>
      <w:r w:rsidRPr="008228C8">
        <w:rPr>
          <w:sz w:val="22"/>
        </w:rPr>
        <w:t>ntrols, Control Compliance %, Critical Findings, Closed Findings, Average Risk Score, Critical Risk %, High + Critical Risks, Overdue Findings, Risk Score Change, and Control Effectiveness %.</w:t>
      </w:r>
    </w:p>
    <w:tbl>
      <w:tblPr>
        <w:tblStyle w:val="TableGrid"/>
        <w:tblW w:w="8928" w:type="dxa"/>
        <w:tblInd w:w="529" w:type="dxa"/>
        <w:tblCellMar>
          <w:top w:w="12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80"/>
        <w:gridCol w:w="6048"/>
      </w:tblGrid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Measure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Purpose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Total Assets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Distinct count of organizational assets.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Total Risks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Distinct count of identified risks.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Critical / High Risks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Counts risks by severity.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Average Risk Score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Average score across the risk population.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Total / Open / Closed Findings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Finding population and status metrics.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Measure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Purpose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Compliant / Non-Compliant Controls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Control compliance counts.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Control Compliance %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Compliant controls divided by total assessments.</w:t>
            </w:r>
          </w:p>
        </w:tc>
      </w:tr>
      <w:tr w:rsidR="00E53471" w:rsidRPr="008228C8">
        <w:trPr>
          <w:trHeight w:val="370"/>
        </w:trPr>
        <w:tc>
          <w:tcPr>
            <w:tcW w:w="288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Risk Score Change</w:t>
            </w:r>
          </w:p>
        </w:tc>
        <w:tc>
          <w:tcPr>
            <w:tcW w:w="604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Difference between current and previous assessment score.</w:t>
            </w:r>
          </w:p>
        </w:tc>
      </w:tr>
    </w:tbl>
    <w:p w:rsidR="00E53471" w:rsidRDefault="00E714BA">
      <w:pPr>
        <w:pStyle w:val="Heading1"/>
        <w:ind w:left="363" w:hanging="378"/>
      </w:pPr>
      <w:r>
        <w:lastRenderedPageBreak/>
        <w:t>Power BI Dashboard</w:t>
      </w:r>
    </w:p>
    <w:p w:rsidR="008228C8" w:rsidRPr="008228C8" w:rsidRDefault="008228C8" w:rsidP="008228C8"/>
    <w:p w:rsidR="00BC468E" w:rsidRPr="008228C8" w:rsidRDefault="00E714BA" w:rsidP="00BC468E">
      <w:pPr>
        <w:spacing w:after="277"/>
        <w:ind w:left="-5" w:right="6"/>
        <w:jc w:val="both"/>
        <w:rPr>
          <w:sz w:val="22"/>
        </w:rPr>
      </w:pPr>
      <w:r w:rsidRPr="008228C8">
        <w:rPr>
          <w:sz w:val="22"/>
        </w:rPr>
        <w:t>The final Power BI solution contains three interactive pages. The pages are separated by decision-making level so the dashboard avoids unnecessary repetition.</w:t>
      </w:r>
    </w:p>
    <w:p w:rsidR="00E53471" w:rsidRDefault="00E714BA">
      <w:pPr>
        <w:pStyle w:val="Heading2"/>
        <w:ind w:left="-5"/>
        <w:rPr>
          <w:sz w:val="28"/>
          <w:szCs w:val="28"/>
        </w:rPr>
      </w:pPr>
      <w:r w:rsidRPr="008228C8">
        <w:rPr>
          <w:sz w:val="28"/>
          <w:szCs w:val="28"/>
        </w:rPr>
        <w:t>Page 1 — Executive Overview</w:t>
      </w:r>
    </w:p>
    <w:p w:rsidR="00BC468E" w:rsidRPr="00BC468E" w:rsidRDefault="00BC468E" w:rsidP="00BC468E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341110" cy="3549650"/>
            <wp:effectExtent l="0" t="0" r="254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ecutive_overview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471" w:rsidRPr="008228C8" w:rsidRDefault="00E714BA" w:rsidP="008228C8">
      <w:pPr>
        <w:ind w:left="-5" w:right="6"/>
        <w:jc w:val="both"/>
        <w:rPr>
          <w:sz w:val="22"/>
        </w:rPr>
      </w:pPr>
      <w:r w:rsidRPr="008228C8">
        <w:rPr>
          <w:sz w:val="22"/>
        </w:rPr>
        <w:t>Provides a high-level view of the organization's security and compliance posture.</w:t>
      </w:r>
    </w:p>
    <w:p w:rsidR="00E53471" w:rsidRPr="008228C8" w:rsidRDefault="00E714BA">
      <w:pPr>
        <w:numPr>
          <w:ilvl w:val="0"/>
          <w:numId w:val="3"/>
        </w:numPr>
        <w:ind w:right="6" w:hanging="116"/>
        <w:rPr>
          <w:sz w:val="22"/>
        </w:rPr>
      </w:pPr>
      <w:r w:rsidRPr="008228C8">
        <w:rPr>
          <w:sz w:val="22"/>
        </w:rPr>
        <w:t>Total Assets, Total Risks, Critical Risks, Control Compliance %, and Open Findings.</w:t>
      </w:r>
      <w:r w:rsidR="00BC468E">
        <w:rPr>
          <w:sz w:val="22"/>
        </w:rPr>
        <w:t>33</w:t>
      </w:r>
    </w:p>
    <w:p w:rsidR="00E53471" w:rsidRPr="008228C8" w:rsidRDefault="00E714BA">
      <w:pPr>
        <w:numPr>
          <w:ilvl w:val="0"/>
          <w:numId w:val="3"/>
        </w:numPr>
        <w:ind w:right="6" w:hanging="116"/>
        <w:rPr>
          <w:sz w:val="22"/>
        </w:rPr>
      </w:pPr>
      <w:r w:rsidRPr="008228C8">
        <w:rPr>
          <w:sz w:val="22"/>
        </w:rPr>
        <w:t>Risk Distribution and Control Compliance Status.</w:t>
      </w:r>
    </w:p>
    <w:p w:rsidR="00E53471" w:rsidRPr="008228C8" w:rsidRDefault="00E714BA">
      <w:pPr>
        <w:numPr>
          <w:ilvl w:val="0"/>
          <w:numId w:val="3"/>
        </w:numPr>
        <w:ind w:right="6" w:hanging="116"/>
        <w:rPr>
          <w:sz w:val="22"/>
        </w:rPr>
      </w:pPr>
      <w:r w:rsidRPr="008228C8">
        <w:rPr>
          <w:sz w:val="22"/>
        </w:rPr>
        <w:t xml:space="preserve">Average Risk </w:t>
      </w:r>
      <w:r w:rsidRPr="008228C8">
        <w:rPr>
          <w:sz w:val="22"/>
        </w:rPr>
        <w:t>Score Trend.</w:t>
      </w:r>
    </w:p>
    <w:p w:rsidR="00E53471" w:rsidRPr="008228C8" w:rsidRDefault="00E714BA">
      <w:pPr>
        <w:numPr>
          <w:ilvl w:val="0"/>
          <w:numId w:val="3"/>
        </w:numPr>
        <w:ind w:right="6" w:hanging="116"/>
        <w:rPr>
          <w:sz w:val="22"/>
        </w:rPr>
      </w:pPr>
      <w:r w:rsidRPr="008228C8">
        <w:rPr>
          <w:sz w:val="22"/>
        </w:rPr>
        <w:t>Risks by Department.</w:t>
      </w:r>
    </w:p>
    <w:p w:rsidR="00E53471" w:rsidRPr="008228C8" w:rsidRDefault="00E714BA">
      <w:pPr>
        <w:numPr>
          <w:ilvl w:val="0"/>
          <w:numId w:val="3"/>
        </w:numPr>
        <w:spacing w:after="283"/>
        <w:ind w:right="6" w:hanging="116"/>
        <w:rPr>
          <w:sz w:val="22"/>
        </w:rPr>
      </w:pPr>
      <w:r w:rsidRPr="008228C8">
        <w:rPr>
          <w:sz w:val="22"/>
        </w:rPr>
        <w:t>Department, Risk Level, and Risk Status slicers.</w:t>
      </w:r>
    </w:p>
    <w:p w:rsidR="00BC468E" w:rsidRDefault="00BC468E">
      <w:pPr>
        <w:pStyle w:val="Heading2"/>
        <w:ind w:left="-5"/>
        <w:rPr>
          <w:sz w:val="28"/>
          <w:szCs w:val="28"/>
        </w:rPr>
      </w:pPr>
    </w:p>
    <w:p w:rsidR="00BC468E" w:rsidRDefault="00BC468E">
      <w:pPr>
        <w:pStyle w:val="Heading2"/>
        <w:ind w:left="-5"/>
        <w:rPr>
          <w:sz w:val="28"/>
          <w:szCs w:val="28"/>
        </w:rPr>
      </w:pPr>
    </w:p>
    <w:p w:rsidR="00BC468E" w:rsidRDefault="00BC468E">
      <w:pPr>
        <w:pStyle w:val="Heading2"/>
        <w:ind w:left="-5"/>
        <w:rPr>
          <w:sz w:val="28"/>
          <w:szCs w:val="28"/>
        </w:rPr>
      </w:pPr>
    </w:p>
    <w:p w:rsidR="00BC468E" w:rsidRDefault="00BC468E">
      <w:pPr>
        <w:pStyle w:val="Heading2"/>
        <w:ind w:left="-5"/>
        <w:rPr>
          <w:sz w:val="28"/>
          <w:szCs w:val="28"/>
        </w:rPr>
      </w:pPr>
    </w:p>
    <w:p w:rsidR="00BC468E" w:rsidRDefault="00BC468E">
      <w:pPr>
        <w:pStyle w:val="Heading2"/>
        <w:ind w:left="-5"/>
        <w:rPr>
          <w:sz w:val="28"/>
          <w:szCs w:val="28"/>
        </w:rPr>
      </w:pPr>
    </w:p>
    <w:p w:rsidR="00BC468E" w:rsidRDefault="00BC468E">
      <w:pPr>
        <w:pStyle w:val="Heading2"/>
        <w:ind w:left="-5"/>
        <w:rPr>
          <w:sz w:val="28"/>
          <w:szCs w:val="28"/>
        </w:rPr>
      </w:pPr>
    </w:p>
    <w:p w:rsidR="00BC468E" w:rsidRDefault="00BC468E" w:rsidP="00BC468E">
      <w:pPr>
        <w:pStyle w:val="Heading2"/>
        <w:ind w:left="0" w:firstLine="0"/>
        <w:rPr>
          <w:sz w:val="28"/>
          <w:szCs w:val="28"/>
        </w:rPr>
      </w:pPr>
    </w:p>
    <w:p w:rsidR="00BC468E" w:rsidRDefault="00BC468E" w:rsidP="00BC468E"/>
    <w:p w:rsidR="00BC468E" w:rsidRPr="00BC468E" w:rsidRDefault="00BC468E" w:rsidP="00BC468E"/>
    <w:p w:rsidR="00E53471" w:rsidRDefault="00E714BA">
      <w:pPr>
        <w:pStyle w:val="Heading2"/>
        <w:ind w:left="-5"/>
        <w:rPr>
          <w:sz w:val="28"/>
          <w:szCs w:val="28"/>
        </w:rPr>
      </w:pPr>
      <w:r w:rsidRPr="008228C8">
        <w:rPr>
          <w:sz w:val="28"/>
          <w:szCs w:val="28"/>
        </w:rPr>
        <w:lastRenderedPageBreak/>
        <w:t>Page 2 — Risk &amp; Control Analysis</w:t>
      </w:r>
    </w:p>
    <w:p w:rsidR="00BC468E" w:rsidRPr="00BC468E" w:rsidRDefault="00BC468E" w:rsidP="00BC468E"/>
    <w:p w:rsidR="00BC468E" w:rsidRPr="00BC468E" w:rsidRDefault="00BC468E" w:rsidP="00BC468E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-1905</wp:posOffset>
            </wp:positionV>
            <wp:extent cx="6341110" cy="3587115"/>
            <wp:effectExtent l="0" t="0" r="254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isk_control_analysi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3471" w:rsidRPr="008228C8" w:rsidRDefault="00E714BA" w:rsidP="008228C8">
      <w:pPr>
        <w:ind w:left="-5" w:right="6"/>
        <w:jc w:val="both"/>
        <w:rPr>
          <w:sz w:val="22"/>
        </w:rPr>
      </w:pPr>
      <w:r w:rsidRPr="008228C8">
        <w:rPr>
          <w:sz w:val="22"/>
        </w:rPr>
        <w:t>Provides deeper analysis of risk severity and control performance.</w:t>
      </w:r>
    </w:p>
    <w:p w:rsidR="00E53471" w:rsidRPr="008228C8" w:rsidRDefault="00E714BA" w:rsidP="008228C8">
      <w:pPr>
        <w:numPr>
          <w:ilvl w:val="0"/>
          <w:numId w:val="4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Total Risks, Critical Risks, High Risks, and Average Risk Score.</w:t>
      </w:r>
    </w:p>
    <w:p w:rsidR="00E53471" w:rsidRPr="008228C8" w:rsidRDefault="00E714BA" w:rsidP="008228C8">
      <w:pPr>
        <w:numPr>
          <w:ilvl w:val="0"/>
          <w:numId w:val="4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Risk Sta</w:t>
      </w:r>
      <w:r w:rsidRPr="008228C8">
        <w:rPr>
          <w:sz w:val="22"/>
        </w:rPr>
        <w:t>tus Distribution.</w:t>
      </w:r>
    </w:p>
    <w:p w:rsidR="00E53471" w:rsidRPr="008228C8" w:rsidRDefault="00E714BA" w:rsidP="008228C8">
      <w:pPr>
        <w:numPr>
          <w:ilvl w:val="0"/>
          <w:numId w:val="4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Risk Severity analysis.</w:t>
      </w:r>
    </w:p>
    <w:p w:rsidR="00E53471" w:rsidRPr="008228C8" w:rsidRDefault="00E714BA" w:rsidP="008228C8">
      <w:pPr>
        <w:numPr>
          <w:ilvl w:val="0"/>
          <w:numId w:val="4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Likelihood × Impact risk heat map.</w:t>
      </w:r>
    </w:p>
    <w:p w:rsidR="00E53471" w:rsidRPr="008228C8" w:rsidRDefault="00E714BA" w:rsidP="008228C8">
      <w:pPr>
        <w:numPr>
          <w:ilvl w:val="0"/>
          <w:numId w:val="4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Average Risk Score by Department.</w:t>
      </w:r>
    </w:p>
    <w:p w:rsidR="00E53471" w:rsidRPr="008228C8" w:rsidRDefault="00E714BA" w:rsidP="008228C8">
      <w:pPr>
        <w:numPr>
          <w:ilvl w:val="0"/>
          <w:numId w:val="4"/>
        </w:numPr>
        <w:spacing w:after="283"/>
        <w:ind w:right="6" w:hanging="116"/>
        <w:jc w:val="both"/>
        <w:rPr>
          <w:sz w:val="22"/>
        </w:rPr>
      </w:pPr>
      <w:r w:rsidRPr="008228C8">
        <w:rPr>
          <w:sz w:val="22"/>
        </w:rPr>
        <w:t>Department, Risk Level, and Risk Status slicers.</w:t>
      </w:r>
    </w:p>
    <w:p w:rsidR="00E53471" w:rsidRDefault="008228C8" w:rsidP="008228C8">
      <w:pPr>
        <w:pStyle w:val="Heading2"/>
        <w:ind w:left="126" w:firstLine="0"/>
        <w:rPr>
          <w:sz w:val="28"/>
          <w:szCs w:val="28"/>
        </w:rPr>
      </w:pPr>
      <w:r>
        <w:rPr>
          <w:sz w:val="28"/>
          <w:szCs w:val="28"/>
        </w:rPr>
        <w:t xml:space="preserve">Page 2.1 </w:t>
      </w:r>
      <w:r w:rsidRPr="008228C8">
        <w:rPr>
          <w:sz w:val="28"/>
          <w:szCs w:val="28"/>
        </w:rPr>
        <w:t>—</w:t>
      </w:r>
      <w:r>
        <w:rPr>
          <w:sz w:val="28"/>
          <w:szCs w:val="28"/>
        </w:rPr>
        <w:t xml:space="preserve"> </w:t>
      </w:r>
      <w:r w:rsidR="00E714BA" w:rsidRPr="008228C8">
        <w:rPr>
          <w:sz w:val="28"/>
          <w:szCs w:val="28"/>
        </w:rPr>
        <w:t>Risk Heat Map</w:t>
      </w:r>
    </w:p>
    <w:p w:rsidR="008228C8" w:rsidRPr="008228C8" w:rsidRDefault="008228C8" w:rsidP="008228C8"/>
    <w:p w:rsidR="00BC468E" w:rsidRPr="00BC468E" w:rsidRDefault="00E714BA" w:rsidP="00BC468E">
      <w:pPr>
        <w:spacing w:after="277"/>
        <w:ind w:left="-5" w:right="6"/>
        <w:jc w:val="both"/>
        <w:rPr>
          <w:sz w:val="22"/>
        </w:rPr>
      </w:pPr>
      <w:r w:rsidRPr="008228C8">
        <w:rPr>
          <w:sz w:val="22"/>
        </w:rPr>
        <w:t xml:space="preserve">Implemented as a Power BI Matrix using likelihood on rows, impact on columns, </w:t>
      </w:r>
      <w:proofErr w:type="gramStart"/>
      <w:r w:rsidRPr="008228C8">
        <w:rPr>
          <w:sz w:val="22"/>
        </w:rPr>
        <w:t>coun</w:t>
      </w:r>
      <w:r w:rsidRPr="008228C8">
        <w:rPr>
          <w:sz w:val="22"/>
        </w:rPr>
        <w:t>t</w:t>
      </w:r>
      <w:proofErr w:type="gramEnd"/>
      <w:r w:rsidRPr="008228C8">
        <w:rPr>
          <w:sz w:val="22"/>
        </w:rPr>
        <w:t xml:space="preserve"> of risk IDs as values, and conditional </w:t>
      </w:r>
      <w:proofErr w:type="spellStart"/>
      <w:r w:rsidRPr="008228C8">
        <w:rPr>
          <w:sz w:val="22"/>
        </w:rPr>
        <w:t>color</w:t>
      </w:r>
      <w:proofErr w:type="spellEnd"/>
      <w:r w:rsidRPr="008228C8">
        <w:rPr>
          <w:sz w:val="22"/>
        </w:rPr>
        <w:t xml:space="preserve"> formatting to highlight concentrations of risks across likelihood-impact combinations.</w:t>
      </w:r>
    </w:p>
    <w:p w:rsidR="00E53471" w:rsidRDefault="00BC468E">
      <w:pPr>
        <w:pStyle w:val="Heading2"/>
        <w:ind w:left="-5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304165</wp:posOffset>
            </wp:positionV>
            <wp:extent cx="6341110" cy="3579495"/>
            <wp:effectExtent l="0" t="0" r="2540" b="190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isk_compliance_deep_div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14BA" w:rsidRPr="008228C8">
        <w:rPr>
          <w:sz w:val="28"/>
          <w:szCs w:val="28"/>
        </w:rPr>
        <w:t>Page 3 — Risk &amp; Compliance Deep Dive</w:t>
      </w:r>
    </w:p>
    <w:p w:rsidR="008228C8" w:rsidRPr="008228C8" w:rsidRDefault="008228C8" w:rsidP="00BC468E">
      <w:pPr>
        <w:ind w:left="0" w:firstLine="0"/>
      </w:pPr>
    </w:p>
    <w:p w:rsidR="00E53471" w:rsidRPr="008228C8" w:rsidRDefault="00E714BA" w:rsidP="008228C8">
      <w:pPr>
        <w:ind w:left="-5" w:right="6"/>
        <w:jc w:val="both"/>
        <w:rPr>
          <w:sz w:val="22"/>
        </w:rPr>
      </w:pPr>
      <w:r w:rsidRPr="008228C8">
        <w:rPr>
          <w:sz w:val="22"/>
        </w:rPr>
        <w:t>Provides operational-level analysis of ownership, reviews, controls, and high-priority risks.</w:t>
      </w:r>
    </w:p>
    <w:p w:rsidR="00E53471" w:rsidRPr="008228C8" w:rsidRDefault="00E714BA" w:rsidP="008228C8">
      <w:pPr>
        <w:numPr>
          <w:ilvl w:val="0"/>
          <w:numId w:val="5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Risk Ownership Analysis.</w:t>
      </w:r>
    </w:p>
    <w:p w:rsidR="00E53471" w:rsidRPr="008228C8" w:rsidRDefault="00E714BA" w:rsidP="008228C8">
      <w:pPr>
        <w:numPr>
          <w:ilvl w:val="0"/>
          <w:numId w:val="5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Risk Review Timeline.</w:t>
      </w:r>
    </w:p>
    <w:p w:rsidR="00E53471" w:rsidRPr="008228C8" w:rsidRDefault="00E714BA" w:rsidP="008228C8">
      <w:pPr>
        <w:numPr>
          <w:ilvl w:val="0"/>
          <w:numId w:val="5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Control Implementation Status.</w:t>
      </w:r>
    </w:p>
    <w:p w:rsidR="00E53471" w:rsidRPr="008228C8" w:rsidRDefault="00E714BA" w:rsidP="008228C8">
      <w:pPr>
        <w:numPr>
          <w:ilvl w:val="0"/>
          <w:numId w:val="5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Control Implementation by Priority.</w:t>
      </w:r>
    </w:p>
    <w:p w:rsidR="00E53471" w:rsidRPr="008228C8" w:rsidRDefault="00E714BA" w:rsidP="008228C8">
      <w:pPr>
        <w:numPr>
          <w:ilvl w:val="0"/>
          <w:numId w:val="5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High &amp; Critical Risk Details table.</w:t>
      </w:r>
    </w:p>
    <w:p w:rsidR="00E53471" w:rsidRPr="008228C8" w:rsidRDefault="00E714BA" w:rsidP="008228C8">
      <w:pPr>
        <w:numPr>
          <w:ilvl w:val="0"/>
          <w:numId w:val="5"/>
        </w:numPr>
        <w:spacing w:after="473"/>
        <w:ind w:right="6" w:hanging="116"/>
        <w:jc w:val="both"/>
        <w:rPr>
          <w:sz w:val="22"/>
        </w:rPr>
      </w:pPr>
      <w:r w:rsidRPr="008228C8">
        <w:rPr>
          <w:sz w:val="22"/>
        </w:rPr>
        <w:t xml:space="preserve">Department, </w:t>
      </w:r>
      <w:r w:rsidRPr="008228C8">
        <w:rPr>
          <w:sz w:val="22"/>
        </w:rPr>
        <w:t>Risk Level, and Risk Status slicers.</w:t>
      </w:r>
    </w:p>
    <w:p w:rsidR="00BC468E" w:rsidRDefault="00BC468E" w:rsidP="00BC468E">
      <w:pPr>
        <w:pStyle w:val="Heading1"/>
        <w:numPr>
          <w:ilvl w:val="0"/>
          <w:numId w:val="0"/>
        </w:numPr>
        <w:ind w:left="363"/>
      </w:pPr>
    </w:p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Pr="00BC468E" w:rsidRDefault="00BC468E" w:rsidP="00BC468E"/>
    <w:p w:rsidR="00E53471" w:rsidRDefault="00E714BA">
      <w:pPr>
        <w:pStyle w:val="Heading1"/>
        <w:ind w:left="363" w:hanging="378"/>
      </w:pPr>
      <w:r>
        <w:lastRenderedPageBreak/>
        <w:t>Data Validation &amp; Testing</w:t>
      </w:r>
    </w:p>
    <w:p w:rsidR="008228C8" w:rsidRPr="008228C8" w:rsidRDefault="008228C8" w:rsidP="008228C8"/>
    <w:p w:rsidR="00E53471" w:rsidRPr="008228C8" w:rsidRDefault="00E714BA">
      <w:pPr>
        <w:ind w:left="-5" w:right="6"/>
        <w:rPr>
          <w:sz w:val="22"/>
        </w:rPr>
      </w:pPr>
      <w:r w:rsidRPr="008228C8">
        <w:rPr>
          <w:sz w:val="22"/>
        </w:rPr>
        <w:t>The project was validated at database, SQL, and Power BI levels before finalization.</w:t>
      </w:r>
    </w:p>
    <w:tbl>
      <w:tblPr>
        <w:tblStyle w:val="TableGrid"/>
        <w:tblW w:w="8928" w:type="dxa"/>
        <w:tblInd w:w="529" w:type="dxa"/>
        <w:tblCellMar>
          <w:top w:w="12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28"/>
        <w:gridCol w:w="5400"/>
      </w:tblGrid>
      <w:tr w:rsidR="00E53471" w:rsidRPr="008228C8">
        <w:trPr>
          <w:trHeight w:val="370"/>
        </w:trPr>
        <w:tc>
          <w:tcPr>
            <w:tcW w:w="35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Validation</w:t>
            </w:r>
          </w:p>
        </w:tc>
        <w:tc>
          <w:tcPr>
            <w:tcW w:w="54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Result</w:t>
            </w:r>
          </w:p>
        </w:tc>
      </w:tr>
      <w:tr w:rsidR="00E53471" w:rsidRPr="008228C8">
        <w:trPr>
          <w:trHeight w:val="370"/>
        </w:trPr>
        <w:tc>
          <w:tcPr>
            <w:tcW w:w="35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Primary-key duplicate checks</w:t>
            </w:r>
          </w:p>
        </w:tc>
        <w:tc>
          <w:tcPr>
            <w:tcW w:w="54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Passed — no duplicates identified for tested major IDs.</w:t>
            </w:r>
          </w:p>
        </w:tc>
      </w:tr>
      <w:tr w:rsidR="00E53471" w:rsidRPr="008228C8">
        <w:trPr>
          <w:trHeight w:val="370"/>
        </w:trPr>
        <w:tc>
          <w:tcPr>
            <w:tcW w:w="35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Referential-integrity checks</w:t>
            </w:r>
          </w:p>
        </w:tc>
        <w:tc>
          <w:tcPr>
            <w:tcW w:w="54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Passed — no orphan records identified in tested relationships.</w:t>
            </w:r>
          </w:p>
        </w:tc>
      </w:tr>
      <w:tr w:rsidR="00E53471" w:rsidRPr="008228C8">
        <w:trPr>
          <w:trHeight w:val="370"/>
        </w:trPr>
        <w:tc>
          <w:tcPr>
            <w:tcW w:w="35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Risk score consistency</w:t>
            </w:r>
          </w:p>
        </w:tc>
        <w:tc>
          <w:tcPr>
            <w:tcW w:w="54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Passed — risk score is consistent with likelihood × impact.</w:t>
            </w:r>
          </w:p>
        </w:tc>
      </w:tr>
      <w:tr w:rsidR="00E53471" w:rsidRPr="008228C8">
        <w:trPr>
          <w:trHeight w:val="370"/>
        </w:trPr>
        <w:tc>
          <w:tcPr>
            <w:tcW w:w="35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Category validation</w:t>
            </w:r>
          </w:p>
        </w:tc>
        <w:tc>
          <w:tcPr>
            <w:tcW w:w="54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Passed — key risk, status, and compliance categories were checked.</w:t>
            </w:r>
          </w:p>
        </w:tc>
      </w:tr>
      <w:tr w:rsidR="00E53471" w:rsidRPr="008228C8">
        <w:trPr>
          <w:trHeight w:val="370"/>
        </w:trPr>
        <w:tc>
          <w:tcPr>
            <w:tcW w:w="35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SQL vs Power BI KPI comparison</w:t>
            </w:r>
          </w:p>
        </w:tc>
        <w:tc>
          <w:tcPr>
            <w:tcW w:w="54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Passed — dashboard values matched SQL calculations.</w:t>
            </w:r>
          </w:p>
        </w:tc>
      </w:tr>
      <w:tr w:rsidR="00E53471" w:rsidRPr="008228C8">
        <w:trPr>
          <w:trHeight w:val="370"/>
        </w:trPr>
        <w:tc>
          <w:tcPr>
            <w:tcW w:w="3528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Power BI slicer/interactions</w:t>
            </w:r>
          </w:p>
        </w:tc>
        <w:tc>
          <w:tcPr>
            <w:tcW w:w="5400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Passed — filters dynamically update relevant visuals.</w:t>
            </w:r>
          </w:p>
        </w:tc>
      </w:tr>
    </w:tbl>
    <w:p w:rsidR="008228C8" w:rsidRDefault="008228C8">
      <w:pPr>
        <w:pStyle w:val="Heading2"/>
        <w:spacing w:after="0"/>
        <w:ind w:left="-5"/>
      </w:pPr>
    </w:p>
    <w:p w:rsidR="00E53471" w:rsidRPr="008228C8" w:rsidRDefault="00E714BA">
      <w:pPr>
        <w:pStyle w:val="Heading2"/>
        <w:spacing w:after="0"/>
        <w:ind w:left="-5"/>
        <w:rPr>
          <w:sz w:val="28"/>
          <w:szCs w:val="28"/>
        </w:rPr>
      </w:pPr>
      <w:r w:rsidRPr="008228C8">
        <w:rPr>
          <w:sz w:val="28"/>
          <w:szCs w:val="28"/>
        </w:rPr>
        <w:t>Validated KPI Results</w:t>
      </w:r>
    </w:p>
    <w:p w:rsidR="008228C8" w:rsidRPr="008228C8" w:rsidRDefault="008228C8" w:rsidP="008228C8"/>
    <w:tbl>
      <w:tblPr>
        <w:tblStyle w:val="TableGrid"/>
        <w:tblW w:w="8928" w:type="dxa"/>
        <w:tblInd w:w="529" w:type="dxa"/>
        <w:tblCellMar>
          <w:top w:w="12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472"/>
        <w:gridCol w:w="3456"/>
      </w:tblGrid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Metric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Validated Result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Total Assets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10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Total Risks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10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Critical Risks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5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High Risks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2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Average Risk Score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14.90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Open Findings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4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Compliant Controls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7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Non-Compliant Controls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3</w:t>
            </w:r>
          </w:p>
        </w:tc>
      </w:tr>
      <w:tr w:rsidR="00E53471">
        <w:trPr>
          <w:trHeight w:val="370"/>
        </w:trPr>
        <w:tc>
          <w:tcPr>
            <w:tcW w:w="547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Control Compliance</w:t>
            </w:r>
          </w:p>
        </w:tc>
        <w:tc>
          <w:tcPr>
            <w:tcW w:w="345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70%</w:t>
            </w:r>
          </w:p>
        </w:tc>
      </w:tr>
    </w:tbl>
    <w:p w:rsidR="008228C8" w:rsidRDefault="008228C8" w:rsidP="008228C8">
      <w:pPr>
        <w:pStyle w:val="Heading1"/>
        <w:numPr>
          <w:ilvl w:val="0"/>
          <w:numId w:val="0"/>
        </w:numPr>
        <w:ind w:left="552"/>
      </w:pPr>
    </w:p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Default="00BC468E" w:rsidP="00BC468E"/>
    <w:p w:rsidR="00BC468E" w:rsidRPr="00BC468E" w:rsidRDefault="00BC468E" w:rsidP="00BC468E"/>
    <w:p w:rsidR="00E53471" w:rsidRDefault="00E714BA">
      <w:pPr>
        <w:pStyle w:val="Heading1"/>
        <w:ind w:left="552" w:hanging="567"/>
      </w:pPr>
      <w:r>
        <w:lastRenderedPageBreak/>
        <w:t>Business Recommendations</w:t>
      </w:r>
    </w:p>
    <w:p w:rsidR="008228C8" w:rsidRPr="008228C8" w:rsidRDefault="008228C8" w:rsidP="008228C8"/>
    <w:p w:rsidR="00E53471" w:rsidRPr="008228C8" w:rsidRDefault="00E714BA" w:rsidP="008228C8">
      <w:pPr>
        <w:numPr>
          <w:ilvl w:val="0"/>
          <w:numId w:val="6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Prioritize critical risks:</w:t>
      </w:r>
      <w:r w:rsidRPr="008228C8">
        <w:rPr>
          <w:sz w:val="22"/>
        </w:rPr>
        <w:t xml:space="preserve"> Critical and high risks should receive the highest priority during risk treatment and remediation planning.</w:t>
      </w:r>
    </w:p>
    <w:p w:rsidR="00E53471" w:rsidRPr="008228C8" w:rsidRDefault="00E714BA" w:rsidP="008228C8">
      <w:pPr>
        <w:numPr>
          <w:ilvl w:val="0"/>
          <w:numId w:val="6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Focus on high-risk departments:</w:t>
      </w:r>
      <w:r w:rsidRPr="008228C8">
        <w:rPr>
          <w:sz w:val="22"/>
        </w:rPr>
        <w:t xml:space="preserve"> Departments with higher average risk scores should receive additional assessment and cont</w:t>
      </w:r>
      <w:r w:rsidRPr="008228C8">
        <w:rPr>
          <w:sz w:val="22"/>
        </w:rPr>
        <w:t>rol review.</w:t>
      </w:r>
    </w:p>
    <w:p w:rsidR="00E53471" w:rsidRPr="008228C8" w:rsidRDefault="00E714BA" w:rsidP="008228C8">
      <w:pPr>
        <w:numPr>
          <w:ilvl w:val="0"/>
          <w:numId w:val="6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Improve control compliance:</w:t>
      </w:r>
      <w:r w:rsidRPr="008228C8">
        <w:rPr>
          <w:sz w:val="22"/>
        </w:rPr>
        <w:t xml:space="preserve"> The 70% compliance level indicates that non-compliant controls require review, ownership, deadlines, and remediation.</w:t>
      </w:r>
    </w:p>
    <w:p w:rsidR="00E53471" w:rsidRPr="008228C8" w:rsidRDefault="00E714BA" w:rsidP="008228C8">
      <w:pPr>
        <w:numPr>
          <w:ilvl w:val="0"/>
          <w:numId w:val="6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Reduce open audit findings:</w:t>
      </w:r>
      <w:r w:rsidRPr="008228C8">
        <w:rPr>
          <w:sz w:val="22"/>
        </w:rPr>
        <w:t xml:space="preserve"> Open findings should be tracked with clear owners, target dates, statu</w:t>
      </w:r>
      <w:r w:rsidRPr="008228C8">
        <w:rPr>
          <w:sz w:val="22"/>
        </w:rPr>
        <w:t>s updates, and escalation.</w:t>
      </w:r>
    </w:p>
    <w:p w:rsidR="00E53471" w:rsidRPr="008228C8" w:rsidRDefault="00E714BA" w:rsidP="008228C8">
      <w:pPr>
        <w:numPr>
          <w:ilvl w:val="0"/>
          <w:numId w:val="6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Monitor risk trends:</w:t>
      </w:r>
      <w:r w:rsidRPr="008228C8">
        <w:rPr>
          <w:sz w:val="22"/>
        </w:rPr>
        <w:t xml:space="preserve"> Increasing risk scores should trigger investigation into control degradation, threats, vulnerabilities, or insufficient mitigation.</w:t>
      </w:r>
    </w:p>
    <w:p w:rsidR="00E53471" w:rsidRPr="008228C8" w:rsidRDefault="00E714BA" w:rsidP="008228C8">
      <w:pPr>
        <w:numPr>
          <w:ilvl w:val="0"/>
          <w:numId w:val="6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Strengthen risk ownership:</w:t>
      </w:r>
      <w:r w:rsidRPr="008228C8">
        <w:rPr>
          <w:sz w:val="22"/>
        </w:rPr>
        <w:t xml:space="preserve"> Critical risks should have clear ownership and re</w:t>
      </w:r>
      <w:r w:rsidRPr="008228C8">
        <w:rPr>
          <w:sz w:val="22"/>
        </w:rPr>
        <w:t>mediation responsibility.</w:t>
      </w:r>
    </w:p>
    <w:p w:rsidR="00E53471" w:rsidRPr="008228C8" w:rsidRDefault="00E714BA" w:rsidP="008228C8">
      <w:pPr>
        <w:numPr>
          <w:ilvl w:val="0"/>
          <w:numId w:val="6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Improve control implementation:</w:t>
      </w:r>
      <w:r w:rsidRPr="008228C8">
        <w:rPr>
          <w:sz w:val="22"/>
        </w:rPr>
        <w:t xml:space="preserve"> Incomplete controls should be prioritized according to risk severity, business impact, and priority.</w:t>
      </w:r>
    </w:p>
    <w:p w:rsidR="00E53471" w:rsidRPr="008228C8" w:rsidRDefault="00E714BA" w:rsidP="008228C8">
      <w:pPr>
        <w:numPr>
          <w:ilvl w:val="0"/>
          <w:numId w:val="6"/>
        </w:numPr>
        <w:spacing w:after="467"/>
        <w:ind w:right="6" w:hanging="116"/>
        <w:jc w:val="both"/>
        <w:rPr>
          <w:sz w:val="22"/>
        </w:rPr>
      </w:pPr>
      <w:r w:rsidRPr="008228C8">
        <w:rPr>
          <w:b/>
          <w:sz w:val="22"/>
        </w:rPr>
        <w:t>Establish continuous monitoring:</w:t>
      </w:r>
      <w:r w:rsidRPr="008228C8">
        <w:rPr>
          <w:sz w:val="22"/>
        </w:rPr>
        <w:t xml:space="preserve"> Periodic refreshes and management reviews should keep risk and c</w:t>
      </w:r>
      <w:r w:rsidRPr="008228C8">
        <w:rPr>
          <w:sz w:val="22"/>
        </w:rPr>
        <w:t>ompliance information current.</w:t>
      </w:r>
    </w:p>
    <w:p w:rsidR="00E53471" w:rsidRDefault="00E714BA">
      <w:pPr>
        <w:pStyle w:val="Heading1"/>
        <w:ind w:left="552" w:hanging="567"/>
      </w:pPr>
      <w:r>
        <w:t>Project Findings</w:t>
      </w:r>
    </w:p>
    <w:p w:rsidR="008228C8" w:rsidRPr="008228C8" w:rsidRDefault="008228C8" w:rsidP="008228C8">
      <w:pPr>
        <w:jc w:val="both"/>
        <w:rPr>
          <w:sz w:val="22"/>
        </w:rPr>
      </w:pPr>
    </w:p>
    <w:p w:rsidR="00E53471" w:rsidRPr="008228C8" w:rsidRDefault="00E714BA" w:rsidP="008228C8">
      <w:pPr>
        <w:ind w:left="-5" w:right="6"/>
        <w:jc w:val="both"/>
        <w:rPr>
          <w:sz w:val="22"/>
        </w:rPr>
      </w:pPr>
      <w:r w:rsidRPr="008228C8">
        <w:rPr>
          <w:sz w:val="22"/>
        </w:rPr>
        <w:t>The validated analysis produced the following key findings: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10 total risks</w:t>
      </w:r>
      <w:r w:rsidRPr="008228C8">
        <w:rPr>
          <w:sz w:val="22"/>
        </w:rPr>
        <w:t xml:space="preserve"> were identified.</w:t>
      </w:r>
    </w:p>
    <w:p w:rsidR="00E53471" w:rsidRPr="008228C8" w:rsidRDefault="00E714BA" w:rsidP="008228C8">
      <w:pPr>
        <w:numPr>
          <w:ilvl w:val="0"/>
          <w:numId w:val="7"/>
        </w:numPr>
        <w:spacing w:after="161" w:line="259" w:lineRule="auto"/>
        <w:ind w:right="6" w:hanging="116"/>
        <w:jc w:val="both"/>
        <w:rPr>
          <w:sz w:val="22"/>
        </w:rPr>
      </w:pPr>
      <w:r w:rsidRPr="008228C8">
        <w:rPr>
          <w:b/>
          <w:sz w:val="22"/>
        </w:rPr>
        <w:t>5 risks are Critical</w:t>
      </w:r>
      <w:r w:rsidRPr="008228C8">
        <w:rPr>
          <w:sz w:val="22"/>
        </w:rPr>
        <w:t xml:space="preserve"> and </w:t>
      </w:r>
      <w:r w:rsidRPr="008228C8">
        <w:rPr>
          <w:b/>
          <w:sz w:val="22"/>
        </w:rPr>
        <w:t xml:space="preserve">2 are </w:t>
      </w:r>
      <w:proofErr w:type="gramStart"/>
      <w:r w:rsidRPr="008228C8">
        <w:rPr>
          <w:b/>
          <w:sz w:val="22"/>
        </w:rPr>
        <w:t>High</w:t>
      </w:r>
      <w:proofErr w:type="gramEnd"/>
      <w:r w:rsidRPr="008228C8">
        <w:rPr>
          <w:sz w:val="22"/>
        </w:rPr>
        <w:t>.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Critical risks represent 50%</w:t>
      </w:r>
      <w:r w:rsidRPr="008228C8">
        <w:rPr>
          <w:sz w:val="22"/>
        </w:rPr>
        <w:t xml:space="preserve"> of the identified risk population.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70% control compliance</w:t>
      </w:r>
      <w:r w:rsidRPr="008228C8">
        <w:rPr>
          <w:sz w:val="22"/>
        </w:rPr>
        <w:t xml:space="preserve"> was validated: 7 compliant assessments out of 10 total control assessments.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b/>
          <w:sz w:val="22"/>
        </w:rPr>
        <w:t>4 audit findings remain Open</w:t>
      </w:r>
      <w:r w:rsidRPr="008228C8">
        <w:rPr>
          <w:sz w:val="22"/>
        </w:rPr>
        <w:t>, requiring continued remediation monitoring.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Department-level analysis shows that risk exposure is not evenly distributed.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The l</w:t>
      </w:r>
      <w:r w:rsidRPr="008228C8">
        <w:rPr>
          <w:sz w:val="22"/>
        </w:rPr>
        <w:t>ikelihood-impact heat map highlights concentrations across severity dimensions.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Risk ownership analysis provides visibility into remediation responsibility distribution.</w:t>
      </w:r>
    </w:p>
    <w:p w:rsidR="00E53471" w:rsidRPr="008228C8" w:rsidRDefault="00E714BA" w:rsidP="008228C8">
      <w:pPr>
        <w:numPr>
          <w:ilvl w:val="0"/>
          <w:numId w:val="7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Control implementation analysis highlights areas requiring additional attention.</w:t>
      </w:r>
    </w:p>
    <w:p w:rsidR="00E53471" w:rsidRDefault="00E714BA" w:rsidP="008228C8">
      <w:pPr>
        <w:numPr>
          <w:ilvl w:val="0"/>
          <w:numId w:val="7"/>
        </w:numPr>
        <w:spacing w:after="473"/>
        <w:ind w:right="6" w:hanging="116"/>
        <w:jc w:val="both"/>
        <w:rPr>
          <w:sz w:val="22"/>
        </w:rPr>
      </w:pPr>
      <w:r w:rsidRPr="008228C8">
        <w:rPr>
          <w:sz w:val="22"/>
        </w:rPr>
        <w:t xml:space="preserve">Risk </w:t>
      </w:r>
      <w:r w:rsidRPr="008228C8">
        <w:rPr>
          <w:sz w:val="22"/>
        </w:rPr>
        <w:t>review analysis supports continuous monitoring of assessment activity.</w:t>
      </w:r>
    </w:p>
    <w:p w:rsidR="00BC468E" w:rsidRDefault="00BC468E" w:rsidP="00BC468E">
      <w:pPr>
        <w:spacing w:after="473"/>
        <w:ind w:left="116" w:right="6" w:firstLine="0"/>
        <w:jc w:val="both"/>
        <w:rPr>
          <w:sz w:val="22"/>
        </w:rPr>
      </w:pPr>
    </w:p>
    <w:p w:rsidR="00BC468E" w:rsidRDefault="00BC468E" w:rsidP="00BC468E">
      <w:pPr>
        <w:spacing w:after="473"/>
        <w:ind w:left="116" w:right="6" w:firstLine="0"/>
        <w:jc w:val="both"/>
        <w:rPr>
          <w:sz w:val="22"/>
        </w:rPr>
      </w:pPr>
    </w:p>
    <w:p w:rsidR="00BC468E" w:rsidRPr="008228C8" w:rsidRDefault="00BC468E" w:rsidP="00BC468E">
      <w:pPr>
        <w:spacing w:after="473"/>
        <w:ind w:left="0" w:right="6" w:firstLine="0"/>
        <w:jc w:val="both"/>
        <w:rPr>
          <w:sz w:val="22"/>
        </w:rPr>
      </w:pPr>
    </w:p>
    <w:p w:rsidR="008228C8" w:rsidRDefault="008228C8" w:rsidP="008228C8">
      <w:pPr>
        <w:pStyle w:val="Heading1"/>
        <w:numPr>
          <w:ilvl w:val="0"/>
          <w:numId w:val="0"/>
        </w:numPr>
        <w:ind w:left="552"/>
      </w:pPr>
    </w:p>
    <w:p w:rsidR="008228C8" w:rsidRDefault="008228C8" w:rsidP="008228C8">
      <w:pPr>
        <w:pStyle w:val="Heading1"/>
        <w:numPr>
          <w:ilvl w:val="0"/>
          <w:numId w:val="0"/>
        </w:numPr>
        <w:ind w:left="552"/>
      </w:pPr>
    </w:p>
    <w:p w:rsidR="00E53471" w:rsidRDefault="00E714BA">
      <w:pPr>
        <w:pStyle w:val="Heading1"/>
        <w:ind w:left="552" w:hanging="567"/>
      </w:pPr>
      <w:r>
        <w:t>Skills Demonstrated</w:t>
      </w:r>
    </w:p>
    <w:p w:rsidR="008228C8" w:rsidRPr="008228C8" w:rsidRDefault="008228C8" w:rsidP="008228C8"/>
    <w:tbl>
      <w:tblPr>
        <w:tblStyle w:val="TableGrid"/>
        <w:tblW w:w="8928" w:type="dxa"/>
        <w:tblInd w:w="529" w:type="dxa"/>
        <w:tblCellMar>
          <w:top w:w="125" w:type="dxa"/>
          <w:left w:w="10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32"/>
        <w:gridCol w:w="6696"/>
      </w:tblGrid>
      <w:tr w:rsidR="00E53471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Area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1F4E78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b/>
                <w:color w:val="FFFFFF"/>
                <w:sz w:val="22"/>
              </w:rPr>
              <w:t>Skills</w:t>
            </w:r>
          </w:p>
        </w:tc>
      </w:tr>
      <w:tr w:rsidR="00E53471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Data Analytics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 xml:space="preserve">Data </w:t>
            </w:r>
            <w:proofErr w:type="spellStart"/>
            <w:r w:rsidRPr="008228C8">
              <w:rPr>
                <w:sz w:val="22"/>
              </w:rPr>
              <w:t>modeling</w:t>
            </w:r>
            <w:proofErr w:type="spellEnd"/>
            <w:r w:rsidRPr="008228C8">
              <w:rPr>
                <w:sz w:val="22"/>
              </w:rPr>
              <w:t>, validation, KPI development, analytical storytelling, dashboard design.</w:t>
            </w:r>
          </w:p>
        </w:tc>
      </w:tr>
      <w:tr w:rsidR="00E53471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SQL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right="-625" w:firstLine="0"/>
              <w:rPr>
                <w:sz w:val="22"/>
              </w:rPr>
            </w:pPr>
            <w:r w:rsidRPr="008228C8">
              <w:rPr>
                <w:sz w:val="22"/>
              </w:rPr>
              <w:t>Relational design, joins, aggregations, CTEs, window functions, ranking, historical analysis, validation.</w:t>
            </w:r>
          </w:p>
        </w:tc>
      </w:tr>
      <w:tr w:rsidR="00E53471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Power BI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right="-856" w:firstLine="0"/>
              <w:rPr>
                <w:sz w:val="22"/>
              </w:rPr>
            </w:pPr>
            <w:r w:rsidRPr="008228C8">
              <w:rPr>
                <w:sz w:val="22"/>
              </w:rPr>
              <w:t xml:space="preserve">Data </w:t>
            </w:r>
            <w:proofErr w:type="spellStart"/>
            <w:r w:rsidRPr="008228C8">
              <w:rPr>
                <w:sz w:val="22"/>
              </w:rPr>
              <w:t>modeling</w:t>
            </w:r>
            <w:proofErr w:type="spellEnd"/>
            <w:r w:rsidRPr="008228C8">
              <w:rPr>
                <w:sz w:val="22"/>
              </w:rPr>
              <w:t>, relationships, slicers, cross-filtering, conditional formatting, heat maps, dashboard design.</w:t>
            </w:r>
          </w:p>
        </w:tc>
      </w:tr>
      <w:tr w:rsidR="00E53471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DAX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3F7FA"/>
          </w:tcPr>
          <w:p w:rsidR="00E53471" w:rsidRPr="008228C8" w:rsidRDefault="00E714BA">
            <w:pPr>
              <w:spacing w:after="0" w:line="259" w:lineRule="auto"/>
              <w:ind w:left="0" w:right="-1121" w:firstLine="0"/>
              <w:rPr>
                <w:sz w:val="22"/>
              </w:rPr>
            </w:pPr>
            <w:r w:rsidRPr="008228C8">
              <w:rPr>
                <w:sz w:val="22"/>
              </w:rPr>
              <w:t>CALCULATE, DIVIDE, DISTINCTCOUNT, COUNTROWS, AVERAGE, FILTER, ALL, variables, filter context.</w:t>
            </w:r>
          </w:p>
        </w:tc>
      </w:tr>
      <w:tr w:rsidR="00E53471">
        <w:trPr>
          <w:trHeight w:val="370"/>
        </w:trPr>
        <w:tc>
          <w:tcPr>
            <w:tcW w:w="2232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firstLine="0"/>
              <w:rPr>
                <w:sz w:val="22"/>
              </w:rPr>
            </w:pPr>
            <w:r w:rsidRPr="008228C8">
              <w:rPr>
                <w:sz w:val="22"/>
              </w:rPr>
              <w:t>GRC / Cybersecurity</w:t>
            </w:r>
          </w:p>
        </w:tc>
        <w:tc>
          <w:tcPr>
            <w:tcW w:w="6696" w:type="dxa"/>
            <w:tcBorders>
              <w:top w:val="single" w:sz="3" w:space="0" w:color="808080"/>
              <w:left w:val="single" w:sz="3" w:space="0" w:color="808080"/>
              <w:bottom w:val="single" w:sz="3" w:space="0" w:color="808080"/>
              <w:right w:val="single" w:sz="3" w:space="0" w:color="808080"/>
            </w:tcBorders>
            <w:shd w:val="clear" w:color="auto" w:fill="FFFFFF"/>
          </w:tcPr>
          <w:p w:rsidR="00E53471" w:rsidRPr="008228C8" w:rsidRDefault="00E714BA">
            <w:pPr>
              <w:spacing w:after="0" w:line="259" w:lineRule="auto"/>
              <w:ind w:left="0" w:right="-1123" w:firstLine="0"/>
              <w:rPr>
                <w:sz w:val="22"/>
              </w:rPr>
            </w:pPr>
            <w:r w:rsidRPr="008228C8">
              <w:rPr>
                <w:sz w:val="22"/>
              </w:rPr>
              <w:t>Risk assessment, scoring, controls, compliance, audit findings, ownership, remediation, ISO 27001 concepts.</w:t>
            </w:r>
          </w:p>
        </w:tc>
      </w:tr>
    </w:tbl>
    <w:p w:rsidR="008228C8" w:rsidRDefault="008228C8" w:rsidP="008228C8">
      <w:pPr>
        <w:pStyle w:val="Heading1"/>
        <w:numPr>
          <w:ilvl w:val="0"/>
          <w:numId w:val="0"/>
        </w:numPr>
        <w:ind w:left="552"/>
      </w:pPr>
    </w:p>
    <w:p w:rsidR="00E53471" w:rsidRDefault="00E714BA">
      <w:pPr>
        <w:pStyle w:val="Heading1"/>
        <w:ind w:left="552" w:hanging="567"/>
      </w:pPr>
      <w:r>
        <w:t>Future Enhancements</w:t>
      </w:r>
    </w:p>
    <w:p w:rsidR="008228C8" w:rsidRPr="008228C8" w:rsidRDefault="008228C8" w:rsidP="008228C8"/>
    <w:p w:rsidR="00E53471" w:rsidRPr="008228C8" w:rsidRDefault="00E714BA" w:rsidP="008228C8">
      <w:pPr>
        <w:numPr>
          <w:ilvl w:val="0"/>
          <w:numId w:val="8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Automated data ingestion from GRC, asset management, vulnerability-management, or SIEM platforms.</w:t>
      </w:r>
    </w:p>
    <w:p w:rsidR="00E53471" w:rsidRPr="008228C8" w:rsidRDefault="00E714BA" w:rsidP="008228C8">
      <w:pPr>
        <w:numPr>
          <w:ilvl w:val="0"/>
          <w:numId w:val="8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Automated alerts for critical risks, overdue findings, non-compliant controls, and upcoming reviews.</w:t>
      </w:r>
    </w:p>
    <w:p w:rsidR="00E53471" w:rsidRPr="008228C8" w:rsidRDefault="00E714BA" w:rsidP="008228C8">
      <w:pPr>
        <w:numPr>
          <w:ilvl w:val="0"/>
          <w:numId w:val="8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Predictive analytics for risk escalation, finding closure probability, control failure probability, or future risk scores.</w:t>
      </w:r>
    </w:p>
    <w:p w:rsidR="00E53471" w:rsidRPr="008228C8" w:rsidRDefault="00E714BA" w:rsidP="008228C8">
      <w:pPr>
        <w:numPr>
          <w:ilvl w:val="0"/>
          <w:numId w:val="8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Automated compliance scoring aga</w:t>
      </w:r>
      <w:r w:rsidRPr="008228C8">
        <w:rPr>
          <w:sz w:val="22"/>
        </w:rPr>
        <w:t>inst ISO 27001, NIST CSF, SOC 2, or CIS Controls.</w:t>
      </w:r>
    </w:p>
    <w:p w:rsidR="00E53471" w:rsidRPr="008228C8" w:rsidRDefault="00E714BA" w:rsidP="008228C8">
      <w:pPr>
        <w:numPr>
          <w:ilvl w:val="0"/>
          <w:numId w:val="8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Near-real-time risk and compliance monitoring.</w:t>
      </w:r>
    </w:p>
    <w:p w:rsidR="00E53471" w:rsidRPr="008228C8" w:rsidRDefault="00E714BA" w:rsidP="008228C8">
      <w:pPr>
        <w:numPr>
          <w:ilvl w:val="0"/>
          <w:numId w:val="8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Role-based dashboard access for executives, risk managers, security teams, auditors, and control owners.</w:t>
      </w:r>
    </w:p>
    <w:p w:rsidR="00E53471" w:rsidRPr="008228C8" w:rsidRDefault="00E714BA" w:rsidP="008228C8">
      <w:pPr>
        <w:numPr>
          <w:ilvl w:val="0"/>
          <w:numId w:val="8"/>
        </w:numPr>
        <w:ind w:right="6" w:hanging="116"/>
        <w:jc w:val="both"/>
        <w:rPr>
          <w:sz w:val="22"/>
        </w:rPr>
      </w:pPr>
      <w:r w:rsidRPr="008228C8">
        <w:rPr>
          <w:sz w:val="22"/>
        </w:rPr>
        <w:t>Automated remediation workflows with owners, deadlines</w:t>
      </w:r>
      <w:r w:rsidRPr="008228C8">
        <w:rPr>
          <w:sz w:val="22"/>
        </w:rPr>
        <w:t>, escalations, and completion tracking.</w:t>
      </w:r>
    </w:p>
    <w:p w:rsidR="00E53471" w:rsidRDefault="00E714BA" w:rsidP="008228C8">
      <w:pPr>
        <w:numPr>
          <w:ilvl w:val="0"/>
          <w:numId w:val="8"/>
        </w:numPr>
        <w:spacing w:after="473"/>
        <w:ind w:right="6" w:hanging="116"/>
        <w:jc w:val="both"/>
        <w:rPr>
          <w:sz w:val="22"/>
        </w:rPr>
      </w:pPr>
      <w:r w:rsidRPr="008228C8">
        <w:rPr>
          <w:sz w:val="22"/>
        </w:rPr>
        <w:t>Integration with ticketing, cloud-security, SIEM, vulnerability-management, and asset-management platforms.</w:t>
      </w:r>
    </w:p>
    <w:p w:rsidR="00F00D6B" w:rsidRDefault="00F00D6B" w:rsidP="00F00D6B">
      <w:pPr>
        <w:spacing w:after="473"/>
        <w:ind w:right="6"/>
        <w:jc w:val="both"/>
        <w:rPr>
          <w:sz w:val="22"/>
        </w:rPr>
      </w:pPr>
    </w:p>
    <w:p w:rsidR="00F00D6B" w:rsidRDefault="00F00D6B" w:rsidP="00F00D6B">
      <w:pPr>
        <w:spacing w:after="473"/>
        <w:ind w:right="6"/>
        <w:jc w:val="both"/>
        <w:rPr>
          <w:sz w:val="22"/>
        </w:rPr>
      </w:pPr>
    </w:p>
    <w:p w:rsidR="00F00D6B" w:rsidRDefault="00F00D6B" w:rsidP="00F00D6B">
      <w:pPr>
        <w:spacing w:after="473"/>
        <w:ind w:right="6"/>
        <w:jc w:val="both"/>
        <w:rPr>
          <w:sz w:val="22"/>
        </w:rPr>
      </w:pPr>
    </w:p>
    <w:p w:rsidR="00F00D6B" w:rsidRPr="008228C8" w:rsidRDefault="00F00D6B" w:rsidP="00F00D6B">
      <w:pPr>
        <w:spacing w:after="473"/>
        <w:ind w:left="0" w:right="6" w:firstLine="0"/>
        <w:jc w:val="both"/>
        <w:rPr>
          <w:sz w:val="22"/>
        </w:rPr>
      </w:pPr>
      <w:bookmarkStart w:id="0" w:name="_GoBack"/>
      <w:bookmarkEnd w:id="0"/>
    </w:p>
    <w:p w:rsidR="00E53471" w:rsidRDefault="00E714BA">
      <w:pPr>
        <w:pStyle w:val="Heading1"/>
        <w:ind w:left="552" w:hanging="567"/>
      </w:pPr>
      <w:r>
        <w:lastRenderedPageBreak/>
        <w:t>Conclusion</w:t>
      </w:r>
    </w:p>
    <w:p w:rsidR="008228C8" w:rsidRPr="008228C8" w:rsidRDefault="008228C8" w:rsidP="008228C8"/>
    <w:p w:rsidR="00E53471" w:rsidRPr="0079539B" w:rsidRDefault="00E714BA" w:rsidP="0079539B">
      <w:pPr>
        <w:ind w:left="-5" w:right="6"/>
        <w:jc w:val="both"/>
        <w:rPr>
          <w:sz w:val="22"/>
        </w:rPr>
      </w:pPr>
      <w:r w:rsidRPr="0079539B">
        <w:rPr>
          <w:sz w:val="22"/>
        </w:rPr>
        <w:t xml:space="preserve">The </w:t>
      </w:r>
      <w:r w:rsidRPr="0079539B">
        <w:rPr>
          <w:b/>
          <w:sz w:val="22"/>
        </w:rPr>
        <w:t>ISO 27001 Risk &amp; Compliance Analytics System</w:t>
      </w:r>
      <w:r w:rsidRPr="0079539B">
        <w:rPr>
          <w:sz w:val="22"/>
        </w:rPr>
        <w:t xml:space="preserve"> demonstrates an end-to-end approach to transform</w:t>
      </w:r>
      <w:r w:rsidRPr="0079539B">
        <w:rPr>
          <w:sz w:val="22"/>
        </w:rPr>
        <w:t>ing structured cybersecurity and compliance data into actionable business intelligence.</w:t>
      </w:r>
    </w:p>
    <w:p w:rsidR="00E53471" w:rsidRPr="0079539B" w:rsidRDefault="00E714BA" w:rsidP="0079539B">
      <w:pPr>
        <w:ind w:left="-5" w:right="6"/>
        <w:jc w:val="both"/>
        <w:rPr>
          <w:sz w:val="22"/>
        </w:rPr>
      </w:pPr>
      <w:r w:rsidRPr="0079539B">
        <w:rPr>
          <w:sz w:val="22"/>
        </w:rPr>
        <w:t xml:space="preserve">By combining relational database design, SQL analysis, Power BI data </w:t>
      </w:r>
      <w:proofErr w:type="spellStart"/>
      <w:r w:rsidRPr="0079539B">
        <w:rPr>
          <w:sz w:val="22"/>
        </w:rPr>
        <w:t>modeling</w:t>
      </w:r>
      <w:proofErr w:type="spellEnd"/>
      <w:r w:rsidRPr="0079539B">
        <w:rPr>
          <w:sz w:val="22"/>
        </w:rPr>
        <w:t xml:space="preserve">, DAX calculations, interactive visualizations, risk heat maps, and systematic validation, </w:t>
      </w:r>
      <w:r w:rsidRPr="0079539B">
        <w:rPr>
          <w:sz w:val="22"/>
        </w:rPr>
        <w:t>the project provides a centralized view of organizational risk, control implementation, compliance, audit findings, ownership, and remediation priorities.</w:t>
      </w:r>
    </w:p>
    <w:p w:rsidR="00E53471" w:rsidRPr="0079539B" w:rsidRDefault="00E714BA" w:rsidP="0079539B">
      <w:pPr>
        <w:spacing w:after="637"/>
        <w:ind w:left="-5" w:right="6"/>
        <w:jc w:val="both"/>
        <w:rPr>
          <w:sz w:val="22"/>
        </w:rPr>
      </w:pPr>
      <w:r w:rsidRPr="0079539B">
        <w:rPr>
          <w:sz w:val="22"/>
        </w:rPr>
        <w:t>The three-page dashboard supports executive security posture, detailed risk and control analysis, and</w:t>
      </w:r>
      <w:r w:rsidRPr="0079539B">
        <w:rPr>
          <w:sz w:val="22"/>
        </w:rPr>
        <w:t xml:space="preserve"> operational risk-level investigation. The project demonstrates practical application of </w:t>
      </w:r>
      <w:r w:rsidRPr="0079539B">
        <w:rPr>
          <w:b/>
          <w:sz w:val="22"/>
        </w:rPr>
        <w:t>Data Analytics, SQL, Power BI, DAX, Business Intelligence, GRC, Cybersecurity, and ISO 27001 concepts</w:t>
      </w:r>
      <w:r w:rsidRPr="0079539B">
        <w:rPr>
          <w:sz w:val="22"/>
        </w:rPr>
        <w:t xml:space="preserve"> in a single end-to-end solution.</w:t>
      </w:r>
    </w:p>
    <w:p w:rsidR="00E53471" w:rsidRPr="0079539B" w:rsidRDefault="00E714BA">
      <w:pPr>
        <w:pStyle w:val="Heading2"/>
        <w:ind w:left="-5"/>
        <w:rPr>
          <w:sz w:val="28"/>
          <w:szCs w:val="28"/>
        </w:rPr>
      </w:pPr>
      <w:r w:rsidRPr="0079539B">
        <w:rPr>
          <w:sz w:val="28"/>
          <w:szCs w:val="28"/>
        </w:rPr>
        <w:t>Author</w:t>
      </w:r>
    </w:p>
    <w:p w:rsidR="00E53471" w:rsidRPr="0079539B" w:rsidRDefault="00E714BA">
      <w:pPr>
        <w:spacing w:after="37"/>
        <w:ind w:left="-5" w:right="6"/>
        <w:rPr>
          <w:sz w:val="22"/>
        </w:rPr>
      </w:pPr>
      <w:r w:rsidRPr="0079539B">
        <w:rPr>
          <w:sz w:val="22"/>
        </w:rPr>
        <w:t>Pranav Aggarwal</w:t>
      </w:r>
    </w:p>
    <w:p w:rsidR="00E53471" w:rsidRPr="0079539B" w:rsidRDefault="00E714BA">
      <w:pPr>
        <w:ind w:left="-5" w:right="6"/>
        <w:rPr>
          <w:sz w:val="22"/>
        </w:rPr>
      </w:pPr>
      <w:r w:rsidRPr="0079539B">
        <w:rPr>
          <w:sz w:val="22"/>
        </w:rPr>
        <w:t>MCA | Data Analytics | Cybersecurity | GRC</w:t>
      </w:r>
    </w:p>
    <w:sectPr w:rsidR="00E53471" w:rsidRPr="0079539B">
      <w:footerReference w:type="even" r:id="rId10"/>
      <w:footerReference w:type="default" r:id="rId11"/>
      <w:footerReference w:type="first" r:id="rId12"/>
      <w:pgSz w:w="11906" w:h="16838"/>
      <w:pgMar w:top="960" w:right="960" w:bottom="986" w:left="960" w:header="720" w:footer="3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14BA" w:rsidRDefault="00E714BA">
      <w:pPr>
        <w:spacing w:after="0" w:line="240" w:lineRule="auto"/>
      </w:pPr>
      <w:r>
        <w:separator/>
      </w:r>
    </w:p>
  </w:endnote>
  <w:endnote w:type="continuationSeparator" w:id="0">
    <w:p w:rsidR="00E714BA" w:rsidRDefault="00E71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71" w:rsidRDefault="00E714BA">
    <w:pPr>
      <w:tabs>
        <w:tab w:val="right" w:pos="9986"/>
      </w:tabs>
      <w:spacing w:after="0" w:line="259" w:lineRule="auto"/>
      <w:ind w:left="-120" w:right="-120" w:firstLine="0"/>
    </w:pPr>
    <w:r>
      <w:rPr>
        <w:color w:val="808080"/>
        <w:sz w:val="14"/>
      </w:rPr>
      <w:t>ISO 27001 Risk &amp; Compliance Analytics System</w:t>
    </w:r>
    <w:r>
      <w:rPr>
        <w:color w:val="80808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4"/>
      </w:rPr>
      <w:t>1</w:t>
    </w:r>
    <w:r>
      <w:rPr>
        <w:color w:val="808080"/>
        <w:sz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71" w:rsidRDefault="00E714BA">
    <w:pPr>
      <w:tabs>
        <w:tab w:val="right" w:pos="9986"/>
      </w:tabs>
      <w:spacing w:after="0" w:line="259" w:lineRule="auto"/>
      <w:ind w:left="-120" w:right="-120" w:firstLine="0"/>
    </w:pPr>
    <w:r>
      <w:rPr>
        <w:color w:val="808080"/>
        <w:sz w:val="14"/>
      </w:rPr>
      <w:t>ISO 27001 Risk &amp; Compliance Analytics System</w:t>
    </w:r>
    <w:r>
      <w:rPr>
        <w:color w:val="808080"/>
        <w:sz w:val="14"/>
      </w:rPr>
      <w:tab/>
      <w:t xml:space="preserve">Page </w:t>
    </w:r>
    <w:r>
      <w:fldChar w:fldCharType="begin"/>
    </w:r>
    <w:r>
      <w:instrText xml:space="preserve"> PAGE   \* ME</w:instrText>
    </w:r>
    <w:r>
      <w:instrText xml:space="preserve">RGEFORMAT </w:instrText>
    </w:r>
    <w:r>
      <w:fldChar w:fldCharType="separate"/>
    </w:r>
    <w:r w:rsidR="00F00D6B" w:rsidRPr="00F00D6B">
      <w:rPr>
        <w:noProof/>
        <w:color w:val="808080"/>
        <w:sz w:val="14"/>
      </w:rPr>
      <w:t>11</w:t>
    </w:r>
    <w:r>
      <w:rPr>
        <w:color w:val="808080"/>
        <w:sz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3471" w:rsidRDefault="00E714BA">
    <w:pPr>
      <w:tabs>
        <w:tab w:val="right" w:pos="9986"/>
      </w:tabs>
      <w:spacing w:after="0" w:line="259" w:lineRule="auto"/>
      <w:ind w:left="-120" w:right="-120" w:firstLine="0"/>
    </w:pPr>
    <w:r>
      <w:rPr>
        <w:color w:val="808080"/>
        <w:sz w:val="14"/>
      </w:rPr>
      <w:t>ISO 27001 Risk &amp; Compliance Analytics System</w:t>
    </w:r>
    <w:r>
      <w:rPr>
        <w:color w:val="808080"/>
        <w:sz w:val="14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08080"/>
        <w:sz w:val="14"/>
      </w:rPr>
      <w:t>1</w:t>
    </w:r>
    <w:r>
      <w:rPr>
        <w:color w:val="808080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14BA" w:rsidRDefault="00E714BA">
      <w:pPr>
        <w:spacing w:after="0" w:line="240" w:lineRule="auto"/>
      </w:pPr>
      <w:r>
        <w:separator/>
      </w:r>
    </w:p>
  </w:footnote>
  <w:footnote w:type="continuationSeparator" w:id="0">
    <w:p w:rsidR="00E714BA" w:rsidRDefault="00E714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F97D22"/>
    <w:multiLevelType w:val="hybridMultilevel"/>
    <w:tmpl w:val="BF188CA2"/>
    <w:lvl w:ilvl="0" w:tplc="BD8E9090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794CB3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5853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8500A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00A16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E218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FA0B4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4A2AE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72806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71715C"/>
    <w:multiLevelType w:val="hybridMultilevel"/>
    <w:tmpl w:val="5368270A"/>
    <w:lvl w:ilvl="0" w:tplc="061EF842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26AF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468118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65839E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B442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B47AE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1043D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EA4E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2C3C6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D945B8"/>
    <w:multiLevelType w:val="hybridMultilevel"/>
    <w:tmpl w:val="BD9A553E"/>
    <w:lvl w:ilvl="0" w:tplc="BF883AF6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1761E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B52C77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9BEF4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C9C139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CB6838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F4B2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64481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9802EB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7DE4C1F"/>
    <w:multiLevelType w:val="hybridMultilevel"/>
    <w:tmpl w:val="1ADA6954"/>
    <w:lvl w:ilvl="0" w:tplc="5594A928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AE6EC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A0C8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0C2C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9089C8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580DB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6887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070690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A65D7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D2457C"/>
    <w:multiLevelType w:val="hybridMultilevel"/>
    <w:tmpl w:val="AC1E8DC4"/>
    <w:lvl w:ilvl="0" w:tplc="218E85F0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6C877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92CFD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BA4DB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62D44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05ADAF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1AD3F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60E35C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C604B9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22108ED"/>
    <w:multiLevelType w:val="hybridMultilevel"/>
    <w:tmpl w:val="4C4EE4C2"/>
    <w:lvl w:ilvl="0" w:tplc="9394071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226C7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E126FF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43FEE4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B400FCA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39CC91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6FFCA6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711EE7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57CA0D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6145400"/>
    <w:multiLevelType w:val="hybridMultilevel"/>
    <w:tmpl w:val="890E677E"/>
    <w:lvl w:ilvl="0" w:tplc="DC3A24DA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D8E03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1B8DA4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91AE84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80E681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5D6C4F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5B8DE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4FEEE6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584A1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2C2543"/>
    <w:multiLevelType w:val="hybridMultilevel"/>
    <w:tmpl w:val="734A4542"/>
    <w:lvl w:ilvl="0" w:tplc="830AA576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160CE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4E3D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7568F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B0531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5EA060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74E57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A60D7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E0F45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FF50DC"/>
    <w:multiLevelType w:val="hybridMultilevel"/>
    <w:tmpl w:val="902ED29A"/>
    <w:lvl w:ilvl="0" w:tplc="FD2E78CE">
      <w:start w:val="1"/>
      <w:numFmt w:val="bullet"/>
      <w:lvlText w:val="•"/>
      <w:lvlJc w:val="left"/>
      <w:pPr>
        <w:ind w:left="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436DDA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4498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1BE8D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8E903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DCE3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66404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A42E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14E2B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8"/>
  </w:num>
  <w:num w:numId="5">
    <w:abstractNumId w:val="3"/>
  </w:num>
  <w:num w:numId="6">
    <w:abstractNumId w:val="7"/>
  </w:num>
  <w:num w:numId="7">
    <w:abstractNumId w:val="0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471"/>
    <w:rsid w:val="001A2BAA"/>
    <w:rsid w:val="0079539B"/>
    <w:rsid w:val="008228C8"/>
    <w:rsid w:val="00B80E10"/>
    <w:rsid w:val="00BC468E"/>
    <w:rsid w:val="00E53471"/>
    <w:rsid w:val="00E714BA"/>
    <w:rsid w:val="00F00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44EF"/>
  <w15:docId w15:val="{6C0CB12C-970D-432C-9777-2603A386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4" w:line="265" w:lineRule="auto"/>
      <w:ind w:left="10" w:hanging="10"/>
    </w:pPr>
    <w:rPr>
      <w:rFonts w:ascii="Arial" w:eastAsia="Arial" w:hAnsi="Arial" w:cs="Arial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9"/>
      </w:numPr>
      <w:spacing w:after="3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4"/>
      <w:ind w:left="10" w:hanging="10"/>
      <w:outlineLvl w:val="1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5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1787</Words>
  <Characters>10188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Aggarwal</dc:creator>
  <cp:keywords/>
  <cp:lastModifiedBy>Pranav Aggarwal</cp:lastModifiedBy>
  <cp:revision>4</cp:revision>
  <dcterms:created xsi:type="dcterms:W3CDTF">2026-08-24T18:34:00Z</dcterms:created>
  <dcterms:modified xsi:type="dcterms:W3CDTF">2026-08-24T18:57:00Z</dcterms:modified>
</cp:coreProperties>
</file>