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16. DFD Essencial para cada Capacidade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Efetuar o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</w:rPr>
        <w:drawing>
          <wp:inline distB="114300" distT="114300" distL="114300" distR="114300">
            <wp:extent cx="8892410" cy="4076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241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Realizar conserto</w:t>
      </w:r>
    </w:p>
    <w:p w:rsidR="00000000" w:rsidDel="00000000" w:rsidP="00000000" w:rsidRDefault="00000000" w:rsidRPr="00000000" w14:paraId="00000006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</w:rPr>
        <w:drawing>
          <wp:inline distB="114300" distT="114300" distL="114300" distR="114300">
            <wp:extent cx="8892410" cy="441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241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Entregar o equipamento</w:t>
      </w:r>
    </w:p>
    <w:p w:rsidR="00000000" w:rsidDel="00000000" w:rsidP="00000000" w:rsidRDefault="00000000" w:rsidRPr="00000000" w14:paraId="00000009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</w:rPr>
        <w:drawing>
          <wp:inline distB="114300" distT="114300" distL="114300" distR="114300">
            <wp:extent cx="8892410" cy="4940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241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Efetivar a garantia</w:t>
      </w:r>
    </w:p>
    <w:p w:rsidR="00000000" w:rsidDel="00000000" w:rsidP="00000000" w:rsidRDefault="00000000" w:rsidRPr="00000000" w14:paraId="0000000C">
      <w:pPr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</w:rPr>
        <w:drawing>
          <wp:inline distB="114300" distT="114300" distL="114300" distR="114300">
            <wp:extent cx="8892410" cy="4025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58" r="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241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3542FE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link w:val="TtuloChar"/>
    <w:uiPriority w:val="10"/>
    <w:qFormat w:val="1"/>
    <w:rsid w:val="00DD4D3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D4D3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3542F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eTRcnrBGk9RPswLqFpP3KTfqVw==">AMUW2mUGemjGCVyhEcJWNVfcx266ZfszHymcn+NPiOkoZ7VDsx7m6RDT03/0bW69DLa/TsbcKuEyNEpAd5KI5il1z3Ds6L62FdvfX6ifV1QHeWftdBIfDPs=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2021-03-29T12:38:00Z</dcterms:created>
  <dc:creator>Osvaldo Takai</dc:creator>
</cp:coreProperties>
</file>