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Lista de Restrições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45.0" w:type="dxa"/>
        <w:jc w:val="left"/>
        <w:tblInd w:w="100.0" w:type="pct"/>
        <w:tblBorders>
          <w:top w:color="ff9900" w:space="0" w:sz="8" w:val="single"/>
          <w:left w:color="ff9900" w:space="0" w:sz="8" w:val="single"/>
          <w:bottom w:color="ff9900" w:space="0" w:sz="8" w:val="single"/>
          <w:right w:color="ff9900" w:space="0" w:sz="8" w:val="single"/>
          <w:insideH w:color="ff9900" w:space="0" w:sz="8" w:val="single"/>
          <w:insideV w:color="ff9900" w:space="0" w:sz="8" w:val="single"/>
        </w:tblBorders>
        <w:tblLayout w:type="fixed"/>
        <w:tblLook w:val="0600"/>
      </w:tblPr>
      <w:tblGrid>
        <w:gridCol w:w="4815"/>
        <w:gridCol w:w="5130"/>
        <w:tblGridChange w:id="0">
          <w:tblGrid>
            <w:gridCol w:w="4815"/>
            <w:gridCol w:w="5130"/>
          </w:tblGrid>
        </w:tblGridChange>
      </w:tblGrid>
      <w:t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Razão (lógica)</w:t>
            </w:r>
          </w:p>
        </w:tc>
      </w:tr>
      <w:tr>
        <w:trPr>
          <w:trHeight w:val="67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Velocidade da internet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conter recursos online, uma internet de 1GB é necessária para o funcionamento correto do produto.</w:t>
            </w:r>
          </w:p>
        </w:tc>
      </w:tr>
      <w:tr>
        <w:trPr>
          <w:trHeight w:val="73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Requisitos do Computador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necessita ser instalado em uma máquina dedicada aos seus processos.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Utilização de software terceiros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Microsoft SQL Server é utilizado para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recursos mais detalhados, relatórios e outros processos mais pesados.</w:t>
            </w:r>
          </w:p>
        </w:tc>
      </w:tr>
      <w:tr>
        <w:trPr>
          <w:trHeight w:val="94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operacional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versões mais recentes do power scada necessitam de windows 10 ou Server acima da versão 2012 R2</w:t>
            </w:r>
          </w:p>
        </w:tc>
      </w:tr>
      <w:tr>
        <w:trPr>
          <w:trHeight w:val="8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contagem de pontos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software usa um sistema de contagem de pontos onde ele verifica a sua licença e quais recursos você poderá acessar.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 licença pode ser melhorada e pode ser adquirida no meio físico(USB) ou online(server)</w:t>
            </w:r>
          </w:p>
        </w:tc>
      </w:tr>
      <w:tr>
        <w:trPr>
          <w:trHeight w:val="76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Requisitos de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a utilização do Power Scada é necessário que o seu computador tenha outros softwares, como o Power Monitoring Expert 2020.</w:t>
            </w:r>
          </w:p>
        </w:tc>
      </w:tr>
      <w:tr>
        <w:trPr>
          <w:trHeight w:val="7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Antes da utilização do produto é necessário configurar o servidor, a máquina dedicada e a rede elétrica.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jqWzmx7UHucCDa3ZfKHjipkB/hw==">AMUW2mVbb9j02wuMDdhKhsT5gDOmQCAneOQ/ROHIKUQ4M00+rE3j7lXbbqKgGwy4IOIHy+lNMoqRtHOknmtHb4TYJmgYfiR4n0V/pK7YvK03dkrbckxuDzadf8G9EhnVr4x/LQaHomr/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