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1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.500030517578"/>
        <w:gridCol w:w="3151.0000610351562"/>
        <w:gridCol w:w="2265.999755859375"/>
        <w:gridCol w:w="5671.5997314453125"/>
        <w:tblGridChange w:id="0">
          <w:tblGrid>
            <w:gridCol w:w="2520.500030517578"/>
            <w:gridCol w:w="3151.0000610351562"/>
            <w:gridCol w:w="2265.999755859375"/>
            <w:gridCol w:w="5671.59973144531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Projeto: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Kybernus CLI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18/03/2026</w:t>
            </w:r>
          </w:p>
        </w:tc>
      </w:tr>
      <w:tr>
        <w:trPr>
          <w:cantSplit w:val="0"/>
          <w:trHeight w:val="38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da equipe: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do Projeto: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Guilherme Gonçalves Marafon</w:t>
            </w:r>
          </w:p>
        </w:tc>
      </w:tr>
      <w:tr>
        <w:trPr>
          <w:cantSplit w:val="0"/>
          <w:trHeight w:val="14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do Projeto: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774658203125" w:lineRule="auto"/>
              <w:ind w:left="125.79986572265625" w:right="106.4404296875" w:firstLine="9.360046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 uma ferramenta de automação voltada a desenvolvedores que buscam agilidade e padronização técnica.  Elimina tarefas repetitivas ao gerar automaticamente a estrutura inicial de projetos em diversas linguagens,  utilizando padrões arquiteturais consolidados como Clean Architecture e Hexagonal. Além do código, a solução  entrega infraestrutura DevOps pronta em contêineres, documentação técnica assistida por IA e telemetria  anônima de uso, garantindo consistência e melhoria contínua desde o início do desenvolvimento.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09.099578857422"/>
        <w:tblGridChange w:id="0">
          <w:tblGrid>
            <w:gridCol w:w="13609.099578857422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DOS STAKEHOLDERS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Kybernus CLI Page 1 of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3"/>
        <w:tblW w:w="13219.099578857422" w:type="dxa"/>
        <w:jc w:val="left"/>
        <w:tblInd w:w="210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6.1000061035156"/>
        <w:gridCol w:w="3401.0000610351562"/>
        <w:gridCol w:w="3545.799560546875"/>
        <w:gridCol w:w="3546.199951171875"/>
        <w:tblGridChange w:id="0">
          <w:tblGrid>
            <w:gridCol w:w="2726.1000061035156"/>
            <w:gridCol w:w="3401.0000610351562"/>
            <w:gridCol w:w="3545.799560546875"/>
            <w:gridCol w:w="3546.1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Papel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Nível de Influência e 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Ação</w:t>
            </w:r>
          </w:p>
        </w:tc>
      </w:tr>
      <w:tr>
        <w:trPr>
          <w:cantSplit w:val="0"/>
          <w:trHeight w:val="8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30.5999755859375" w:right="581.4794921875" w:firstLine="4.5599365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 a financiadora principal e a  incentivadora do projeto.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satisfeito.</w:t>
            </w:r>
          </w:p>
        </w:tc>
      </w:tr>
      <w:tr>
        <w:trPr>
          <w:cantSplit w:val="0"/>
          <w:trHeight w:val="8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do Projeto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.0198059082031" w:lineRule="auto"/>
              <w:ind w:left="125.8001708984375" w:right="212.7197265625" w:firstLine="9.359741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pelo planejamento,  execução e prestação de contas.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Gerenciar com atenção. </w:t>
            </w:r>
          </w:p>
        </w:tc>
      </w:tr>
      <w:tr>
        <w:trPr>
          <w:cantSplit w:val="0"/>
          <w:trHeight w:val="8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32.9998779296875" w:right="308.8793945312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prioridades e direção do  produto.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Gerenciar com atenção.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Desenvolvedores da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9200439453125" w:line="240" w:lineRule="auto"/>
              <w:ind w:left="125.8000183105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.35499382019043" w:lineRule="auto"/>
              <w:ind w:left="132.9998779296875" w:right="277.918701171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Executam a implementação dos  módulos da ferramenta.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</w:t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Consultor de Marketing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8530082702637" w:lineRule="auto"/>
              <w:ind w:left="132.9998779296875" w:right="362.039794921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pela divulgação e  posicionamento da ferramenta.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 e manter informado. </w:t>
            </w:r>
          </w:p>
        </w:tc>
      </w:tr>
      <w:tr>
        <w:trPr>
          <w:cantSplit w:val="0"/>
          <w:trHeight w:val="133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 Leads e Arquitetos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76989555358887" w:lineRule="auto"/>
              <w:ind w:left="118.8397216796875" w:right="359.278564453125" w:firstLine="16.320190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Impactados diretamente pela  adoção da ferramenta em seus  times.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 </w:t>
            </w:r>
          </w:p>
        </w:tc>
      </w:tr>
      <w:tr>
        <w:trPr>
          <w:cantSplit w:val="0"/>
          <w:trHeight w:val="8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Desenvolvedores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.3201293945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individuais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8532657623291" w:lineRule="auto"/>
              <w:ind w:left="130.5999755859375" w:right="624.478759765625" w:firstLine="4.32006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Usuários finais, diretamente  impactados pela ferramenta.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 </w:t>
            </w:r>
          </w:p>
        </w:tc>
      </w:tr>
      <w:tr>
        <w:trPr>
          <w:cantSplit w:val="0"/>
          <w:trHeight w:val="88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Empresas de Tecnologia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.52150535583496" w:lineRule="auto"/>
              <w:ind w:left="125.560302734375" w:right="328.079833984375" w:firstLine="9.5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Potenciais adotantes em escala  corporativa.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Monitorar.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Comunidade Open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.9200439453125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26.2799072265625" w:right="723.839111328125" w:firstLine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Potenciais contribuidores e  divulgadores.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Kybernus CLI Page 2 of 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4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09.099578857422"/>
        <w:tblGridChange w:id="0">
          <w:tblGrid>
            <w:gridCol w:w="13609.099578857422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DOS STAKEHOLDERS</w:t>
            </w:r>
          </w:p>
        </w:tc>
      </w:tr>
      <w:tr>
        <w:trPr>
          <w:cantSplit w:val="0"/>
          <w:trHeight w:val="514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00030517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315325" cy="26955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5325" cy="2695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Kybernus CLI Page 3 of 3</w:t>
      </w:r>
    </w:p>
    <w:sectPr>
      <w:pgSz w:h="12240" w:w="15840" w:orient="landscape"/>
      <w:pgMar w:bottom="630.4999923706055" w:top="575.6005859375" w:left="1095.1000213623047" w:right="104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