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685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Pontifícia Universidade Católica do Paraná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Escola Politécnica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Bacharelado em Engenharia de Software</w:t>
      </w:r>
    </w:p>
    <w:p w14:paraId="53B06FAD" w14:textId="4C885A01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Disciplina: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Conectividade de Sistemas 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Ciberfísicos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Nome Estudante: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216650">
        <w:rPr>
          <w:rFonts w:ascii="Arial" w:eastAsia="Times New Roman" w:hAnsi="Arial" w:cs="Arial"/>
          <w:kern w:val="0"/>
          <w:lang w:eastAsia="pt-BR"/>
          <w14:ligatures w14:val="none"/>
        </w:rPr>
        <w:t>Vinicius Meier Trevisan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Curso: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Bacharelado em Engenharia de Software</w:t>
      </w:r>
    </w:p>
    <w:p w14:paraId="32B92501" w14:textId="355A68A2" w:rsidR="007A5CD8" w:rsidRPr="007A5CD8" w:rsidRDefault="007A5CD8" w:rsidP="007A5CD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3CD5316" w14:textId="77777777" w:rsidR="007A5CD8" w:rsidRPr="007A5CD8" w:rsidRDefault="007A5CD8" w:rsidP="007A5CD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36"/>
          <w:lang w:eastAsia="pt-BR"/>
          <w14:ligatures w14:val="none"/>
        </w:rPr>
        <w:t>Relatório - Resolução de Nomes (DNS)</w:t>
      </w:r>
    </w:p>
    <w:p w14:paraId="76F91D8C" w14:textId="3DA9C795" w:rsidR="007A5CD8" w:rsidRPr="007A5CD8" w:rsidRDefault="007A5CD8" w:rsidP="007A5CD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DEF8AA8" w14:textId="77777777" w:rsidR="007A5CD8" w:rsidRPr="007A5CD8" w:rsidRDefault="007A5CD8" w:rsidP="007A5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Exercício 1 – Interpretação de comandos </w:t>
      </w:r>
      <w:proofErr w:type="spellStart"/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nslookup</w:t>
      </w:r>
      <w:proofErr w:type="spellEnd"/>
    </w:p>
    <w:p w14:paraId="79A7202D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 que significa “Não é resposta autoritativa”?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>Significa que a resposta foi fornecida por um servidor DNS que não é responsável direto (autoritativo) pelo domínio consultado. Esse servidor obteve a informação de cache ou de outro servidor autoritativo.</w:t>
      </w:r>
    </w:p>
    <w:p w14:paraId="1B8A53B0" w14:textId="2E8EF716" w:rsidR="007A5CD8" w:rsidRPr="007A5CD8" w:rsidRDefault="007A5CD8" w:rsidP="007A5CD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4B94BCC" w14:textId="77777777" w:rsidR="007A5CD8" w:rsidRPr="007A5CD8" w:rsidRDefault="007A5CD8" w:rsidP="007A5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Exercício 2 – Utilização do modo debug</w:t>
      </w:r>
    </w:p>
    <w:p w14:paraId="739DA82C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Para que serve o código TTL?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TTL (Time 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To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Live) indica o tempo em segundos que a informação DNS pode permanecer armazenada em cache antes de ser considerada desatualizada. Controla a validade das informações.</w:t>
      </w:r>
    </w:p>
    <w:p w14:paraId="0249A2BD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Qual a diferença entre consultas “TYPE A” e “TYPE AAAA”?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</w:p>
    <w:p w14:paraId="5DF4DEC9" w14:textId="77777777" w:rsidR="007A5CD8" w:rsidRPr="007A5CD8" w:rsidRDefault="007A5CD8" w:rsidP="007A5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TYPE A retorna o endereço IPv4 (32 bits) de um domínio.</w:t>
      </w:r>
    </w:p>
    <w:p w14:paraId="1613B2B8" w14:textId="77777777" w:rsidR="007A5CD8" w:rsidRPr="007A5CD8" w:rsidRDefault="007A5CD8" w:rsidP="007A5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TYPE AAAA retorna o endereço IPv6 (128 bits) de um domínio.</w:t>
      </w:r>
    </w:p>
    <w:p w14:paraId="0CBC0454" w14:textId="4EC9CB74" w:rsidR="007A5CD8" w:rsidRPr="007A5CD8" w:rsidRDefault="007A5CD8" w:rsidP="007A5CD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3FEC8EF" w14:textId="77777777" w:rsidR="007A5CD8" w:rsidRPr="007A5CD8" w:rsidRDefault="007A5CD8" w:rsidP="007A5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Exercício 3 – Informações de replicação</w:t>
      </w:r>
    </w:p>
    <w:p w14:paraId="006F3811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Para que servem os tempos retornados na consulta do SOA?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>Eles indicam os parâmetros de replicação entre servidores DNS:</w:t>
      </w:r>
    </w:p>
    <w:p w14:paraId="45C6A357" w14:textId="77777777" w:rsidR="007A5CD8" w:rsidRPr="007A5CD8" w:rsidRDefault="007A5CD8" w:rsidP="007A5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Serial: versão da zona.</w:t>
      </w:r>
    </w:p>
    <w:p w14:paraId="70751F2A" w14:textId="77777777" w:rsidR="007A5CD8" w:rsidRPr="007A5CD8" w:rsidRDefault="007A5CD8" w:rsidP="007A5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Refresh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: tempo para servidores secundários consultarem atualizações.</w:t>
      </w:r>
    </w:p>
    <w:p w14:paraId="58397C67" w14:textId="77777777" w:rsidR="007A5CD8" w:rsidRPr="007A5CD8" w:rsidRDefault="007A5CD8" w:rsidP="007A5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Retry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: tempo para tentar novamente após falha.</w:t>
      </w:r>
    </w:p>
    <w:p w14:paraId="306655DC" w14:textId="77777777" w:rsidR="007A5CD8" w:rsidRPr="007A5CD8" w:rsidRDefault="007A5CD8" w:rsidP="007A5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Expire: tempo para expirar a zona se não conseguir atualizar.</w:t>
      </w:r>
    </w:p>
    <w:p w14:paraId="60F8959D" w14:textId="77777777" w:rsidR="007A5CD8" w:rsidRPr="007A5CD8" w:rsidRDefault="007A5CD8" w:rsidP="007A5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Minimum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TTL: tempo padrão para cache.</w:t>
      </w:r>
    </w:p>
    <w:p w14:paraId="3B9086D2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Por que a consulta do SOA retorna um registro e a consulta do NS retorna dois registros?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SOA (Start 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of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Authority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) define um único servidor autoritativo principal para a zona. NS (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Name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Server) retorna todos os servidores autoritativos (primários e secundários) da zona, podendo ser mais de um.</w:t>
      </w:r>
    </w:p>
    <w:p w14:paraId="3290F783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Por que o servidor alpha.pucpr.br aparece nas respostas do SOA e NS?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Porque ele é o servidor principal (master) da zona pucpr.br, definido como autoridade (SOA) </w:t>
      </w:r>
      <w:proofErr w:type="gram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e também</w:t>
      </w:r>
      <w:proofErr w:type="gram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listado como servidor de nomes (NS).</w:t>
      </w:r>
    </w:p>
    <w:p w14:paraId="7E743287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Qual o significado da consulta MX?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>MX (Mail Exchange) retorna os servidores responsáveis pelo recebimento de e-mails de um domínio, indicando prioridade entre eles.</w:t>
      </w:r>
    </w:p>
    <w:p w14:paraId="4AC3725B" w14:textId="70678798" w:rsidR="007A5CD8" w:rsidRPr="007A5CD8" w:rsidRDefault="007A5CD8" w:rsidP="007A5CD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706FD14" w14:textId="77777777" w:rsidR="007A5CD8" w:rsidRPr="007A5CD8" w:rsidRDefault="007A5CD8" w:rsidP="007A5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Exercício 4 – Informações do CNAME</w:t>
      </w:r>
    </w:p>
    <w:p w14:paraId="7227B0F1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As três consultas referem-se ao mesmo endereço IP?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Sim, todas redirecionam para o mesmo serviço (servidores do Google), embora possam ter 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IPs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diferentes devido ao balanceamento de carga.</w:t>
      </w:r>
    </w:p>
    <w:p w14:paraId="77BC1518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Para que serve o registro do tipo CNAME?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CNAME (Canonical 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Name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) cria um alias de um nome para outro. Por exemplo, www.gmail.com pode ser um alias de mail.google.com.</w:t>
      </w:r>
    </w:p>
    <w:p w14:paraId="05822A31" w14:textId="47E9D39A" w:rsidR="007A5CD8" w:rsidRPr="007A5CD8" w:rsidRDefault="007A5CD8" w:rsidP="007A5CD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D993FA3" w14:textId="77777777" w:rsidR="007A5CD8" w:rsidRPr="007A5CD8" w:rsidRDefault="007A5CD8" w:rsidP="007A5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Exercício 5 – Consultas Reversas</w:t>
      </w:r>
    </w:p>
    <w:p w14:paraId="2B2B4601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Qual o tipo de registro utilizado na consulta reversa (obter o nome a partir do IP)?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>Registro do tipo PTR (Pointer).</w:t>
      </w:r>
    </w:p>
    <w:p w14:paraId="36295C85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Por que a consulta reversa ao IP do servidor web da PUCPR não retornou resultado?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>Porque provavelmente não há um registro PTR configurado para esse IP no servidor DNS responsável pela zona reversa.</w:t>
      </w:r>
    </w:p>
    <w:p w14:paraId="6BCF3115" w14:textId="762D6E35" w:rsidR="007A5CD8" w:rsidRPr="007A5CD8" w:rsidRDefault="007A5CD8" w:rsidP="007A5CD8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69AD982" w14:textId="77777777" w:rsidR="007A5CD8" w:rsidRPr="007A5CD8" w:rsidRDefault="007A5CD8" w:rsidP="007A5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Exercício 6 – Servidores RAIZ</w:t>
      </w:r>
    </w:p>
    <w:p w14:paraId="7D9712D6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No Brasil, o SOA responsável pelos domínios </w:t>
      </w:r>
      <w:proofErr w:type="spellStart"/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br</w:t>
      </w:r>
      <w:proofErr w:type="spellEnd"/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, com.br e gov.br são os mesmos?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Sim, geralmente o NIC.br é responsável pela administração desses domínios e utiliza </w:t>
      </w:r>
      <w:proofErr w:type="gram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o mesmo</w:t>
      </w:r>
      <w:proofErr w:type="gram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SOA (ou servidores coordenados) para todos.</w:t>
      </w:r>
    </w:p>
    <w:p w14:paraId="27BA87F1" w14:textId="77777777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No domínio internacional, o mesmo SOA é responsável pelos domínios </w:t>
      </w:r>
      <w:proofErr w:type="spellStart"/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gov</w:t>
      </w:r>
      <w:proofErr w:type="spellEnd"/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, com e net?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>Sim, os domínios genéricos internacionais (.com, .net, .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gov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 xml:space="preserve">) são gerenciados por organizações específicas (como </w:t>
      </w:r>
      <w:proofErr w:type="spellStart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Verisign</w:t>
      </w:r>
      <w:proofErr w:type="spellEnd"/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t>) que podem usar o mesmo servidor SOA.</w:t>
      </w:r>
    </w:p>
    <w:p w14:paraId="5C983713" w14:textId="1D34304B" w:rsidR="007A5CD8" w:rsidRPr="007A5CD8" w:rsidRDefault="007A5CD8" w:rsidP="007A5CD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Existe um único servidor DNS que, caso falhe, comprometa toda a consulta de nomes no Brasil?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7A5CD8">
        <w:rPr>
          <w:rFonts w:ascii="Arial" w:eastAsia="Times New Roman" w:hAnsi="Arial" w:cs="Arial"/>
          <w:kern w:val="0"/>
          <w:lang w:eastAsia="pt-BR"/>
          <w14:ligatures w14:val="none"/>
        </w:rPr>
        <w:br/>
        <w:t>Não. Existem vários servidores redundantes para garantir alta disponibilidade. A falha de um único servidor não compromete o sistema como um todo.</w:t>
      </w:r>
    </w:p>
    <w:p w14:paraId="4C5927FA" w14:textId="4FE412D3" w:rsidR="007A5CD8" w:rsidRPr="007A5CD8" w:rsidRDefault="007A5CD8" w:rsidP="007A5C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A5C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Exercício 7 – Consulta DNS no Python</w:t>
      </w:r>
    </w:p>
    <w:p w14:paraId="49FF4476" w14:textId="309951D5" w:rsidR="00D303F0" w:rsidRPr="007A5CD8" w:rsidRDefault="00216650" w:rsidP="007A5CD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E51DD7" wp14:editId="54A017EF">
            <wp:extent cx="5400040" cy="1082675"/>
            <wp:effectExtent l="0" t="0" r="0" b="0"/>
            <wp:docPr id="15998019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01956" name="Imagem 1" descr="Text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3F0" w:rsidRPr="007A5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9329D"/>
    <w:multiLevelType w:val="multilevel"/>
    <w:tmpl w:val="DB60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5795"/>
    <w:multiLevelType w:val="multilevel"/>
    <w:tmpl w:val="5160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ED2"/>
    <w:multiLevelType w:val="hybridMultilevel"/>
    <w:tmpl w:val="98F80756"/>
    <w:lvl w:ilvl="0" w:tplc="51688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24A7E"/>
    <w:multiLevelType w:val="hybridMultilevel"/>
    <w:tmpl w:val="589CCB8C"/>
    <w:lvl w:ilvl="0" w:tplc="2020EAF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B3A9F"/>
    <w:multiLevelType w:val="hybridMultilevel"/>
    <w:tmpl w:val="880CDED0"/>
    <w:lvl w:ilvl="0" w:tplc="4ADEABC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6704">
    <w:abstractNumId w:val="2"/>
  </w:num>
  <w:num w:numId="2" w16cid:durableId="2123497888">
    <w:abstractNumId w:val="3"/>
  </w:num>
  <w:num w:numId="3" w16cid:durableId="2131167049">
    <w:abstractNumId w:val="4"/>
  </w:num>
  <w:num w:numId="4" w16cid:durableId="1167474239">
    <w:abstractNumId w:val="1"/>
  </w:num>
  <w:num w:numId="5" w16cid:durableId="72595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7C"/>
    <w:rsid w:val="00056ADD"/>
    <w:rsid w:val="00216650"/>
    <w:rsid w:val="0040554E"/>
    <w:rsid w:val="007A5CD8"/>
    <w:rsid w:val="00B07F7C"/>
    <w:rsid w:val="00B144CE"/>
    <w:rsid w:val="00B93EA0"/>
    <w:rsid w:val="00D303F0"/>
    <w:rsid w:val="00F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DEF4"/>
  <w15:chartTrackingRefBased/>
  <w15:docId w15:val="{51D4741F-C0DA-E245-BE6F-3352D11B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7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7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7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7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7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7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7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07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7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7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7F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7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7F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7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7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7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7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7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7F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7F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7F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7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7F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7F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A5CD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A5CD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5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5CD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7A5CD8"/>
  </w:style>
  <w:style w:type="character" w:customStyle="1" w:styleId="hljs-builtin">
    <w:name w:val="hljs-built_in"/>
    <w:basedOn w:val="Fontepargpadro"/>
    <w:rsid w:val="007A5CD8"/>
  </w:style>
  <w:style w:type="character" w:customStyle="1" w:styleId="hljs-string">
    <w:name w:val="hljs-string"/>
    <w:basedOn w:val="Fontepargpadro"/>
    <w:rsid w:val="007A5CD8"/>
  </w:style>
  <w:style w:type="character" w:customStyle="1" w:styleId="overflow-hidden">
    <w:name w:val="overflow-hidden"/>
    <w:basedOn w:val="Fontepargpadro"/>
    <w:rsid w:val="007A5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1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9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35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2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93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6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03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67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1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3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2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Reis Carvalho Reis Carvalho</dc:creator>
  <cp:keywords/>
  <dc:description/>
  <cp:lastModifiedBy>Vinicius Meier Trevisan</cp:lastModifiedBy>
  <cp:revision>2</cp:revision>
  <dcterms:created xsi:type="dcterms:W3CDTF">2025-05-22T15:14:00Z</dcterms:created>
  <dcterms:modified xsi:type="dcterms:W3CDTF">2025-05-27T12:18:00Z</dcterms:modified>
</cp:coreProperties>
</file>