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671B" w:rsidRDefault="00D6671B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Lista de abreviaturas</w:t>
      </w:r>
    </w:p>
    <w:p w:rsidR="0009165B" w:rsidRDefault="0009165B">
      <w:pPr>
        <w:spacing w:line="259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09165B" w:rsidRPr="00E6550A" w:rsidRDefault="00D6671B" w:rsidP="0009165B">
      <w:pPr>
        <w:spacing w:line="259" w:lineRule="auto"/>
        <w:ind w:firstLine="708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AV</w:t>
      </w:r>
      <w:r w:rsidR="0009165B"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C</w:t>
      </w:r>
      <w:r w:rsidR="0009165B"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Acidente Vascular Cerebral</w:t>
      </w:r>
    </w:p>
    <w:p w:rsidR="006A3A23" w:rsidRDefault="0009165B" w:rsidP="0009165B">
      <w:pPr>
        <w:spacing w:line="259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E655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ab/>
      </w: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TC</w:t>
      </w: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Tomografia computadorizada</w:t>
      </w:r>
    </w:p>
    <w:p w:rsidR="00F37B26" w:rsidRPr="00E6550A" w:rsidRDefault="00F37B26" w:rsidP="0009165B">
      <w:pPr>
        <w:spacing w:line="259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CNN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Rede Neural Convolucional</w:t>
      </w:r>
    </w:p>
    <w:p w:rsidR="006A3A23" w:rsidRPr="00E6550A" w:rsidRDefault="004A339E" w:rsidP="0009165B">
      <w:pPr>
        <w:spacing w:line="259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E6550A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  <w:tab/>
      </w: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FN</w:t>
      </w: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Falso negativo</w:t>
      </w:r>
    </w:p>
    <w:p w:rsidR="004A339E" w:rsidRPr="00E6550A" w:rsidRDefault="004A339E" w:rsidP="0009165B">
      <w:pPr>
        <w:spacing w:line="259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TN</w:t>
      </w: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Verdadeiro negativo</w:t>
      </w:r>
    </w:p>
    <w:p w:rsidR="004A339E" w:rsidRPr="00E6550A" w:rsidRDefault="004A339E" w:rsidP="0009165B">
      <w:pPr>
        <w:spacing w:line="259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FP</w:t>
      </w: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Falso positivo</w:t>
      </w:r>
    </w:p>
    <w:p w:rsidR="004A339E" w:rsidRDefault="004A339E" w:rsidP="0009165B">
      <w:pPr>
        <w:spacing w:line="259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TP</w:t>
      </w: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Verdadeiro positivo</w:t>
      </w:r>
    </w:p>
    <w:p w:rsidR="00DE6DC1" w:rsidRDefault="00DE6DC1" w:rsidP="00DE6DC1">
      <w:pPr>
        <w:spacing w:line="259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FPR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Taxa de falso positivo</w:t>
      </w:r>
    </w:p>
    <w:p w:rsidR="00DE6DC1" w:rsidRPr="00DE6DC1" w:rsidRDefault="00DE6DC1" w:rsidP="00DE6DC1">
      <w:pPr>
        <w:spacing w:line="259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TPR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Taxa de verdadeiro positivo</w:t>
      </w:r>
    </w:p>
    <w:p w:rsidR="00DE6DC1" w:rsidRDefault="006A3A23" w:rsidP="006A3A23">
      <w:pPr>
        <w:spacing w:line="259" w:lineRule="auto"/>
        <w:ind w:firstLine="708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ROC</w:t>
      </w:r>
      <w:r w:rsidR="00E6550A"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</w:t>
      </w:r>
      <w:r w:rsidR="00E6550A" w:rsidRPr="00E6550A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ab/>
        <w:t>Característica de Operação do Receptor</w:t>
      </w:r>
    </w:p>
    <w:p w:rsidR="00D6671B" w:rsidRPr="006A3A23" w:rsidRDefault="00DE6DC1" w:rsidP="006A3A23">
      <w:pPr>
        <w:spacing w:line="259" w:lineRule="auto"/>
        <w:ind w:firstLine="708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AUC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ab/>
      </w:r>
      <w:r w:rsidR="00A0386E">
        <w:rPr>
          <w:rFonts w:ascii="Times New Roman" w:hAnsi="Times New Roman" w:cs="Times New Roman"/>
          <w:sz w:val="24"/>
          <w:szCs w:val="24"/>
          <w:shd w:val="clear" w:color="auto" w:fill="FFFFFF"/>
        </w:rPr>
        <w:t>Área abaixo da curva</w:t>
      </w:r>
      <w:r w:rsidR="00A0386E" w:rsidRPr="006A3A2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D6671B" w:rsidRPr="006A3A23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br w:type="page"/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lastRenderedPageBreak/>
        <w:t>2 FUNDAMENTAÇÃO TEÓRICA</w:t>
      </w:r>
    </w:p>
    <w:p w:rsidR="00FF467B" w:rsidRDefault="00FF467B" w:rsidP="00FF467B">
      <w:pPr>
        <w:spacing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2.1 Acidente vascular cerebral – AVC</w:t>
      </w:r>
    </w:p>
    <w:p w:rsidR="00FF467B" w:rsidRDefault="00FF467B" w:rsidP="00FF467B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2.1.1 Fatores de risco da doença</w:t>
      </w:r>
    </w:p>
    <w:p w:rsidR="00FF467B" w:rsidRDefault="00FF467B" w:rsidP="00FF467B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2.1.2 Diagnóstico com tomografias computadorizadas (TC)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2.</w:t>
      </w:r>
      <w:r w:rsidR="002C728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Aprendizado de Máquina</w:t>
      </w:r>
    </w:p>
    <w:p w:rsidR="00FF467B" w:rsidRPr="002C728B" w:rsidRDefault="00FF467B" w:rsidP="00FF467B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2.2.1 Aprendizado Supervisionado</w:t>
      </w:r>
    </w:p>
    <w:p w:rsidR="00FF467B" w:rsidRDefault="00FF467B" w:rsidP="00FF467B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2.2.1.1 Regressão Logística</w:t>
      </w:r>
    </w:p>
    <w:p w:rsidR="00FF467B" w:rsidRDefault="00FF467B" w:rsidP="00FF467B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2.2.1.2 Floresta Aleatória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2.</w:t>
      </w:r>
      <w:r w:rsidR="002C728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Aprendizagem profunda</w:t>
      </w:r>
    </w:p>
    <w:p w:rsidR="00726856" w:rsidRDefault="00726856" w:rsidP="00726856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2.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.1 Neurônios artificiais</w:t>
      </w:r>
    </w:p>
    <w:p w:rsidR="00726856" w:rsidRDefault="00726856" w:rsidP="00726856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2.3.2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edes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N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eurais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Artificiais</w:t>
      </w:r>
    </w:p>
    <w:p w:rsidR="00726856" w:rsidRPr="003543E8" w:rsidRDefault="00726856" w:rsidP="0072685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2.3.3 Rede Neural Convolucional</w:t>
      </w:r>
    </w:p>
    <w:p w:rsidR="00AF1624" w:rsidRDefault="00AF1624" w:rsidP="00AF1624">
      <w:pPr>
        <w:spacing w:after="80" w:line="24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2.</w:t>
      </w:r>
      <w:r w:rsidR="009B7BC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5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Métricas para avaliação de desempenho</w:t>
      </w:r>
    </w:p>
    <w:p w:rsidR="00726856" w:rsidRDefault="00726856" w:rsidP="00726856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2.5.1 Acurácia </w:t>
      </w:r>
    </w:p>
    <w:p w:rsidR="00726856" w:rsidRDefault="00726856" w:rsidP="00726856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2.5.2 Tipos de erro</w:t>
      </w:r>
    </w:p>
    <w:p w:rsidR="00726856" w:rsidRDefault="00726856" w:rsidP="00726856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2.5.3 Matriz de confusão</w:t>
      </w:r>
    </w:p>
    <w:p w:rsidR="00726856" w:rsidRDefault="00726856" w:rsidP="00726856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2.5.4 Taxa de FP, taxa de TP e Curva ROC</w:t>
      </w:r>
    </w:p>
    <w:p w:rsidR="0057120A" w:rsidRDefault="0057120A">
      <w:pPr>
        <w:spacing w:line="259" w:lineRule="auto"/>
        <w:rPr>
          <w:rFonts w:ascii="Times New Roman" w:hAnsi="Times New Roman" w:cs="Times New Roman"/>
          <w:b/>
          <w:sz w:val="24"/>
        </w:rPr>
      </w:pPr>
    </w:p>
    <w:p w:rsidR="0057120A" w:rsidRDefault="0057120A">
      <w:pPr>
        <w:spacing w:line="259" w:lineRule="auto"/>
        <w:rPr>
          <w:rFonts w:ascii="Times New Roman" w:hAnsi="Times New Roman" w:cs="Times New Roman"/>
          <w:b/>
          <w:sz w:val="24"/>
        </w:rPr>
      </w:pPr>
      <w:r w:rsidRPr="0057120A">
        <w:rPr>
          <w:rFonts w:ascii="Times New Roman" w:hAnsi="Times New Roman" w:cs="Times New Roman"/>
          <w:b/>
          <w:sz w:val="24"/>
        </w:rPr>
        <w:t>3.METODOLOGIA</w:t>
      </w:r>
    </w:p>
    <w:p w:rsidR="0057120A" w:rsidRDefault="0057120A" w:rsidP="0057120A">
      <w:pPr>
        <w:spacing w:line="259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3.1 </w:t>
      </w:r>
      <w:r w:rsidRPr="0057120A">
        <w:rPr>
          <w:rFonts w:ascii="Times New Roman" w:hAnsi="Times New Roman" w:cs="Times New Roman"/>
          <w:b/>
          <w:sz w:val="24"/>
        </w:rPr>
        <w:t>Base de dados para os fatores de risco</w:t>
      </w:r>
    </w:p>
    <w:p w:rsidR="00FE7A6E" w:rsidRPr="00D30CE9" w:rsidRDefault="00FE7A6E" w:rsidP="00FE7A6E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3.1.1 Variáveis</w:t>
      </w:r>
      <w:r w:rsidRP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 </w:t>
      </w: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categóricas Binárias: dois possíveis valores apenas</w:t>
      </w:r>
    </w:p>
    <w:p w:rsidR="00FE7A6E" w:rsidRPr="00D30CE9" w:rsidRDefault="00FE7A6E" w:rsidP="00FE7A6E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3.1.2 Variáveis categóricas não binárias: vários possíveis valores</w:t>
      </w:r>
    </w:p>
    <w:p w:rsidR="00FE7A6E" w:rsidRDefault="00FE7A6E" w:rsidP="00FE7A6E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3.1.3 Variáveis de valor contínuo</w:t>
      </w:r>
    </w:p>
    <w:p w:rsidR="00FE7A6E" w:rsidRPr="00FE7A6E" w:rsidRDefault="00FE7A6E" w:rsidP="00FE7A6E">
      <w:pPr>
        <w:spacing w:line="259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3.1.4 Variável ordinal</w:t>
      </w:r>
    </w:p>
    <w:p w:rsidR="0057120A" w:rsidRDefault="0057120A" w:rsidP="0057120A">
      <w:pPr>
        <w:spacing w:line="259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3.2 Base de dados para as imagens de tomografia computadorizada</w:t>
      </w:r>
    </w:p>
    <w:p w:rsidR="0057120A" w:rsidRDefault="0057120A" w:rsidP="0057120A">
      <w:pPr>
        <w:spacing w:line="259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3.3 Ferramentas utilizadas</w:t>
      </w:r>
    </w:p>
    <w:p w:rsidR="00FE7A6E" w:rsidRPr="0084099F" w:rsidRDefault="00FE7A6E" w:rsidP="00FE7A6E">
      <w:pPr>
        <w:spacing w:line="259" w:lineRule="auto"/>
        <w:rPr>
          <w:rFonts w:ascii="Times New Roman" w:hAnsi="Times New Roman" w:cs="Times New Roman"/>
          <w:sz w:val="24"/>
        </w:rPr>
      </w:pPr>
      <w:r w:rsidRPr="0084099F">
        <w:rPr>
          <w:rFonts w:ascii="Times New Roman" w:hAnsi="Times New Roman" w:cs="Times New Roman"/>
          <w:sz w:val="24"/>
        </w:rPr>
        <w:t>3.3.1 Python</w:t>
      </w:r>
    </w:p>
    <w:p w:rsidR="00FE7A6E" w:rsidRPr="0084099F" w:rsidRDefault="00FE7A6E" w:rsidP="00FE7A6E">
      <w:pPr>
        <w:spacing w:line="259" w:lineRule="auto"/>
        <w:rPr>
          <w:rFonts w:ascii="Times New Roman" w:hAnsi="Times New Roman" w:cs="Times New Roman"/>
          <w:sz w:val="24"/>
        </w:rPr>
      </w:pPr>
      <w:r w:rsidRPr="0084099F">
        <w:rPr>
          <w:rFonts w:ascii="Times New Roman" w:hAnsi="Times New Roman" w:cs="Times New Roman"/>
          <w:sz w:val="24"/>
        </w:rPr>
        <w:t>3.3.2 Bibliotecas da linguagem utilizada</w:t>
      </w:r>
    </w:p>
    <w:p w:rsidR="00FE7A6E" w:rsidRPr="0057120A" w:rsidRDefault="00FE7A6E" w:rsidP="0057120A">
      <w:pPr>
        <w:spacing w:line="259" w:lineRule="auto"/>
        <w:rPr>
          <w:rFonts w:ascii="Times New Roman" w:hAnsi="Times New Roman" w:cs="Times New Roman"/>
          <w:b/>
          <w:sz w:val="24"/>
        </w:rPr>
      </w:pPr>
    </w:p>
    <w:p w:rsidR="0057120A" w:rsidRPr="0057120A" w:rsidRDefault="0057120A">
      <w:pPr>
        <w:spacing w:line="259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 </w:t>
      </w:r>
    </w:p>
    <w:p w:rsidR="00FE7A6E" w:rsidRDefault="00FE7A6E" w:rsidP="00FE7A6E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</w:p>
    <w:p w:rsidR="00FE7A6E" w:rsidRDefault="00FE7A6E" w:rsidP="00FE7A6E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</w:p>
    <w:p w:rsidR="0057120A" w:rsidRDefault="0057120A">
      <w:pPr>
        <w:spacing w:line="259" w:lineRule="auto"/>
      </w:pPr>
    </w:p>
    <w:p w:rsidR="007B0F4C" w:rsidRDefault="00CC1D3C">
      <w:pPr>
        <w:spacing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2.1 </w:t>
      </w:r>
      <w:r w:rsidR="007B0F4C">
        <w:rPr>
          <w:rFonts w:ascii="Times New Roman" w:hAnsi="Times New Roman" w:cs="Times New Roman"/>
          <w:b/>
          <w:sz w:val="28"/>
        </w:rPr>
        <w:t>Acidente vascular cerebral – AVC</w:t>
      </w:r>
    </w:p>
    <w:p w:rsidR="000D62B6" w:rsidRDefault="000D62B6" w:rsidP="00E92FAC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842DCB" w:rsidRDefault="00842DCB" w:rsidP="00E92FAC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Acidente Vascular Cerebral (AVC) </w:t>
      </w:r>
      <w:r w:rsidR="00E92FAC">
        <w:rPr>
          <w:rFonts w:ascii="Times New Roman" w:hAnsi="Times New Roman" w:cs="Times New Roman"/>
          <w:sz w:val="24"/>
        </w:rPr>
        <w:t>está entre as</w:t>
      </w:r>
      <w:r w:rsidR="008967AE">
        <w:rPr>
          <w:rFonts w:ascii="Times New Roman" w:hAnsi="Times New Roman" w:cs="Times New Roman"/>
          <w:sz w:val="24"/>
        </w:rPr>
        <w:t xml:space="preserve"> doenças</w:t>
      </w:r>
      <w:r w:rsidR="00E92FA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 maior destaque que existe</w:t>
      </w:r>
      <w:r w:rsidR="00E92FAC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, </w:t>
      </w:r>
      <w:r w:rsidR="008967AE">
        <w:rPr>
          <w:rFonts w:ascii="Times New Roman" w:hAnsi="Times New Roman" w:cs="Times New Roman"/>
          <w:sz w:val="24"/>
        </w:rPr>
        <w:t>sendo uma</w:t>
      </w:r>
      <w:r>
        <w:rPr>
          <w:rFonts w:ascii="Times New Roman" w:hAnsi="Times New Roman" w:cs="Times New Roman"/>
          <w:sz w:val="24"/>
        </w:rPr>
        <w:t xml:space="preserve"> </w:t>
      </w:r>
      <w:r w:rsidR="008967AE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as principais causas de morte</w:t>
      </w:r>
      <w:r w:rsidR="00E92FAC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incapacitação física </w:t>
      </w:r>
      <w:r w:rsidR="00E92FAC">
        <w:rPr>
          <w:rFonts w:ascii="Times New Roman" w:hAnsi="Times New Roman" w:cs="Times New Roman"/>
          <w:sz w:val="24"/>
        </w:rPr>
        <w:t xml:space="preserve">e internação </w:t>
      </w:r>
      <w:r>
        <w:rPr>
          <w:rFonts w:ascii="Times New Roman" w:hAnsi="Times New Roman" w:cs="Times New Roman"/>
          <w:sz w:val="24"/>
        </w:rPr>
        <w:t xml:space="preserve">em todo o mundo. </w:t>
      </w:r>
      <w:r w:rsidR="00E92FAC">
        <w:rPr>
          <w:rFonts w:ascii="Times New Roman" w:hAnsi="Times New Roman" w:cs="Times New Roman"/>
          <w:sz w:val="24"/>
        </w:rPr>
        <w:t>Tal doença</w:t>
      </w:r>
      <w:r>
        <w:rPr>
          <w:rFonts w:ascii="Times New Roman" w:hAnsi="Times New Roman" w:cs="Times New Roman"/>
          <w:sz w:val="24"/>
        </w:rPr>
        <w:t xml:space="preserve"> é caracterizad</w:t>
      </w:r>
      <w:r w:rsidR="00E92FAC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pela alteração do fluxo </w:t>
      </w:r>
      <w:r w:rsidR="00E92FAC">
        <w:rPr>
          <w:rFonts w:ascii="Times New Roman" w:hAnsi="Times New Roman" w:cs="Times New Roman"/>
          <w:sz w:val="24"/>
        </w:rPr>
        <w:t>sanguíneo</w:t>
      </w:r>
      <w:r>
        <w:rPr>
          <w:rFonts w:ascii="Times New Roman" w:hAnsi="Times New Roman" w:cs="Times New Roman"/>
          <w:sz w:val="24"/>
        </w:rPr>
        <w:t xml:space="preserve"> </w:t>
      </w:r>
      <w:r w:rsidR="008967AE">
        <w:rPr>
          <w:rFonts w:ascii="Times New Roman" w:hAnsi="Times New Roman" w:cs="Times New Roman"/>
          <w:sz w:val="24"/>
        </w:rPr>
        <w:t>que</w:t>
      </w:r>
      <w:r>
        <w:rPr>
          <w:rFonts w:ascii="Times New Roman" w:hAnsi="Times New Roman" w:cs="Times New Roman"/>
          <w:sz w:val="24"/>
        </w:rPr>
        <w:t xml:space="preserve"> ocorre na região cerebral</w:t>
      </w:r>
      <w:r w:rsidR="00E92FAC">
        <w:rPr>
          <w:rFonts w:ascii="Times New Roman" w:hAnsi="Times New Roman" w:cs="Times New Roman"/>
          <w:sz w:val="24"/>
        </w:rPr>
        <w:t xml:space="preserve">, impedindo que o sangue, e consequentemente o oxigênio, chegue às células da região, </w:t>
      </w:r>
      <w:r>
        <w:rPr>
          <w:rFonts w:ascii="Times New Roman" w:hAnsi="Times New Roman" w:cs="Times New Roman"/>
          <w:sz w:val="24"/>
        </w:rPr>
        <w:t>causa</w:t>
      </w:r>
      <w:r w:rsidR="00E92FAC">
        <w:rPr>
          <w:rFonts w:ascii="Times New Roman" w:hAnsi="Times New Roman" w:cs="Times New Roman"/>
          <w:sz w:val="24"/>
        </w:rPr>
        <w:t>ndo</w:t>
      </w:r>
      <w:r>
        <w:rPr>
          <w:rFonts w:ascii="Times New Roman" w:hAnsi="Times New Roman" w:cs="Times New Roman"/>
          <w:sz w:val="24"/>
        </w:rPr>
        <w:t xml:space="preserve"> a morte</w:t>
      </w:r>
      <w:r w:rsidR="00E92FAC">
        <w:rPr>
          <w:rFonts w:ascii="Times New Roman" w:hAnsi="Times New Roman" w:cs="Times New Roman"/>
          <w:sz w:val="24"/>
        </w:rPr>
        <w:t xml:space="preserve"> das mesmas. A morte dessas células danifica o funcionamento do cérebro e pode deixar graves sequelas nas vítimas da doença.</w:t>
      </w:r>
    </w:p>
    <w:p w:rsidR="00DF6A40" w:rsidRDefault="00DF6A40" w:rsidP="00E92FAC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alteração do fluxo de sangue do cérebro pode se originar da obstrução total ou parcial de algum</w:t>
      </w:r>
      <w:r w:rsidR="008967AE">
        <w:rPr>
          <w:rFonts w:ascii="Times New Roman" w:hAnsi="Times New Roman" w:cs="Times New Roman"/>
          <w:sz w:val="24"/>
        </w:rPr>
        <w:t>a artéria</w:t>
      </w:r>
      <w:r>
        <w:rPr>
          <w:rFonts w:ascii="Times New Roman" w:hAnsi="Times New Roman" w:cs="Times New Roman"/>
          <w:sz w:val="24"/>
        </w:rPr>
        <w:t xml:space="preserve"> da região, o que é conhecido como acidente vascular cerebral isquêmico</w:t>
      </w:r>
      <w:r w:rsidR="000D62B6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ou simplesmente infarto cerebral. Esse tipo de AVC é o mais comum entre os casos da doença e pode ocorrer devido a um</w:t>
      </w:r>
      <w:r w:rsidR="008967AE">
        <w:rPr>
          <w:rFonts w:ascii="Times New Roman" w:hAnsi="Times New Roman" w:cs="Times New Roman"/>
          <w:sz w:val="24"/>
        </w:rPr>
        <w:t xml:space="preserve"> trombo (caso de</w:t>
      </w:r>
      <w:r>
        <w:rPr>
          <w:rFonts w:ascii="Times New Roman" w:hAnsi="Times New Roman" w:cs="Times New Roman"/>
          <w:sz w:val="24"/>
        </w:rPr>
        <w:t xml:space="preserve"> trombose</w:t>
      </w:r>
      <w:r w:rsidR="008967AE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ou </w:t>
      </w:r>
      <w:r w:rsidR="008967AE">
        <w:rPr>
          <w:rFonts w:ascii="Times New Roman" w:hAnsi="Times New Roman" w:cs="Times New Roman"/>
          <w:sz w:val="24"/>
        </w:rPr>
        <w:t xml:space="preserve">êmbolo (caso de </w:t>
      </w:r>
      <w:r>
        <w:rPr>
          <w:rFonts w:ascii="Times New Roman" w:hAnsi="Times New Roman" w:cs="Times New Roman"/>
          <w:sz w:val="24"/>
        </w:rPr>
        <w:t>embolia</w:t>
      </w:r>
      <w:r w:rsidR="008967AE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presente na vítima. </w:t>
      </w:r>
    </w:p>
    <w:p w:rsidR="00842DCB" w:rsidRDefault="00DF6A40" w:rsidP="00CC1D3C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Uma outra origem </w:t>
      </w:r>
      <w:r w:rsidR="008967AE">
        <w:rPr>
          <w:rFonts w:ascii="Times New Roman" w:hAnsi="Times New Roman" w:cs="Times New Roman"/>
          <w:sz w:val="24"/>
        </w:rPr>
        <w:t xml:space="preserve">da </w:t>
      </w:r>
      <w:r>
        <w:rPr>
          <w:rFonts w:ascii="Times New Roman" w:hAnsi="Times New Roman" w:cs="Times New Roman"/>
          <w:sz w:val="24"/>
        </w:rPr>
        <w:t xml:space="preserve">alteração do fluxo de sangue mencionada é o caso do rompimento de determinado vaso sanguíneo </w:t>
      </w:r>
      <w:r w:rsidR="008967AE">
        <w:rPr>
          <w:rFonts w:ascii="Times New Roman" w:hAnsi="Times New Roman" w:cs="Times New Roman"/>
          <w:sz w:val="24"/>
        </w:rPr>
        <w:t xml:space="preserve">do cérebro, </w:t>
      </w:r>
      <w:r w:rsidR="000D62B6">
        <w:rPr>
          <w:rFonts w:ascii="Times New Roman" w:hAnsi="Times New Roman" w:cs="Times New Roman"/>
          <w:sz w:val="24"/>
        </w:rPr>
        <w:t>o que causa</w:t>
      </w:r>
      <w:r w:rsidR="008967AE">
        <w:rPr>
          <w:rFonts w:ascii="Times New Roman" w:hAnsi="Times New Roman" w:cs="Times New Roman"/>
          <w:sz w:val="24"/>
        </w:rPr>
        <w:t xml:space="preserve"> uma hemorragia na região. Esse caso caracteriza o acidente vascular cerebral hemorrágico. </w:t>
      </w:r>
      <w:r w:rsidR="000D62B6">
        <w:rPr>
          <w:rFonts w:ascii="Times New Roman" w:hAnsi="Times New Roman" w:cs="Times New Roman"/>
          <w:sz w:val="24"/>
        </w:rPr>
        <w:t>Tal</w:t>
      </w:r>
      <w:r w:rsidR="008967AE">
        <w:rPr>
          <w:rFonts w:ascii="Times New Roman" w:hAnsi="Times New Roman" w:cs="Times New Roman"/>
          <w:sz w:val="24"/>
        </w:rPr>
        <w:t xml:space="preserve"> rompimento de determinado vaso altera o nível da pressão intracraniana e pode dificultar também a chegada de sangue em outras áreas não afetadas. Embora seja menos comum, esse tipo de AVC é o mais grave, tendo maiores índices de mortalidade quando comparado ao outro tipo abordado</w:t>
      </w:r>
      <w:r w:rsidR="000D62B6">
        <w:rPr>
          <w:rFonts w:ascii="Times New Roman" w:hAnsi="Times New Roman" w:cs="Times New Roman"/>
          <w:sz w:val="24"/>
        </w:rPr>
        <w:t xml:space="preserve"> (AVC isquêmico)</w:t>
      </w:r>
      <w:r w:rsidR="008967AE">
        <w:rPr>
          <w:rFonts w:ascii="Times New Roman" w:hAnsi="Times New Roman" w:cs="Times New Roman"/>
          <w:sz w:val="24"/>
        </w:rPr>
        <w:t>.</w:t>
      </w:r>
      <w:r w:rsidR="000D62B6">
        <w:rPr>
          <w:rFonts w:ascii="Times New Roman" w:hAnsi="Times New Roman" w:cs="Times New Roman"/>
          <w:sz w:val="24"/>
        </w:rPr>
        <w:t xml:space="preserve"> </w:t>
      </w:r>
    </w:p>
    <w:p w:rsidR="00CC1D3C" w:rsidRDefault="000D62B6" w:rsidP="00CC1D3C">
      <w:pPr>
        <w:spacing w:line="259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C04EC6">
        <w:rPr>
          <w:rFonts w:ascii="Times New Roman" w:hAnsi="Times New Roman" w:cs="Times New Roman"/>
          <w:sz w:val="24"/>
        </w:rPr>
        <w:t xml:space="preserve">Com relação ao sintomas presentes nas vítimas, </w:t>
      </w:r>
      <w:r>
        <w:rPr>
          <w:rFonts w:ascii="Times New Roman" w:hAnsi="Times New Roman" w:cs="Times New Roman"/>
          <w:sz w:val="24"/>
        </w:rPr>
        <w:t>dor de cabeça forte sem causa aparente</w:t>
      </w:r>
      <w:r w:rsidR="00CC1D3C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fraqueza ou formigamento da face, braço ou perna (</w:t>
      </w:r>
      <w:r w:rsidR="00C04EC6">
        <w:rPr>
          <w:rFonts w:ascii="Times New Roman" w:hAnsi="Times New Roman" w:cs="Times New Roman"/>
          <w:sz w:val="24"/>
        </w:rPr>
        <w:t>especialmente</w:t>
      </w:r>
      <w:r>
        <w:rPr>
          <w:rFonts w:ascii="Times New Roman" w:hAnsi="Times New Roman" w:cs="Times New Roman"/>
          <w:sz w:val="24"/>
        </w:rPr>
        <w:t xml:space="preserve"> em apenas um dos lados do corpo)</w:t>
      </w:r>
      <w:r w:rsidR="00CC1D3C">
        <w:rPr>
          <w:rFonts w:ascii="Times New Roman" w:hAnsi="Times New Roman" w:cs="Times New Roman"/>
          <w:sz w:val="24"/>
        </w:rPr>
        <w:t xml:space="preserve">; </w:t>
      </w:r>
      <w:r>
        <w:rPr>
          <w:rFonts w:ascii="Times New Roman" w:hAnsi="Times New Roman" w:cs="Times New Roman"/>
          <w:sz w:val="24"/>
        </w:rPr>
        <w:t>alteração da fala e/ou da compreensão</w:t>
      </w:r>
      <w:r w:rsidR="00CC1D3C">
        <w:rPr>
          <w:rFonts w:ascii="Times New Roman" w:hAnsi="Times New Roman" w:cs="Times New Roman"/>
          <w:sz w:val="24"/>
        </w:rPr>
        <w:t>;</w:t>
      </w:r>
      <w:r>
        <w:rPr>
          <w:rFonts w:ascii="Times New Roman" w:hAnsi="Times New Roman" w:cs="Times New Roman"/>
          <w:sz w:val="24"/>
        </w:rPr>
        <w:t xml:space="preserve"> alteração da visão de um ou ambos os olhos</w:t>
      </w:r>
      <w:r w:rsidR="00CC1D3C">
        <w:rPr>
          <w:rFonts w:ascii="Times New Roman" w:hAnsi="Times New Roman" w:cs="Times New Roman"/>
          <w:sz w:val="24"/>
        </w:rPr>
        <w:t xml:space="preserve">; e </w:t>
      </w:r>
      <w:r w:rsidR="00C04EC6">
        <w:rPr>
          <w:rFonts w:ascii="Times New Roman" w:hAnsi="Times New Roman" w:cs="Times New Roman"/>
          <w:sz w:val="24"/>
        </w:rPr>
        <w:t xml:space="preserve">dificuldade, ou incapacidade, de se movimentar são sintomas bastante comuns em ambos os tipos da doença. </w:t>
      </w:r>
    </w:p>
    <w:p w:rsidR="00842DCB" w:rsidRDefault="00C04EC6" w:rsidP="00C2055A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Em específico para o caso de acidente vascular cerebral isquêmico, tem-se </w:t>
      </w:r>
      <w:r w:rsidR="00CC1D3C">
        <w:rPr>
          <w:rFonts w:ascii="Times New Roman" w:hAnsi="Times New Roman" w:cs="Times New Roman"/>
          <w:sz w:val="24"/>
        </w:rPr>
        <w:t>de forma comum</w:t>
      </w:r>
      <w:r>
        <w:rPr>
          <w:rFonts w:ascii="Times New Roman" w:hAnsi="Times New Roman" w:cs="Times New Roman"/>
          <w:sz w:val="24"/>
        </w:rPr>
        <w:t xml:space="preserve"> os sintomas de tontura e perda de equilíbrio ou coordenação. </w:t>
      </w:r>
      <w:r w:rsidR="00CC1D3C">
        <w:rPr>
          <w:rFonts w:ascii="Times New Roman" w:hAnsi="Times New Roman" w:cs="Times New Roman"/>
          <w:sz w:val="24"/>
        </w:rPr>
        <w:t>Já p</w:t>
      </w:r>
      <w:r>
        <w:rPr>
          <w:rFonts w:ascii="Times New Roman" w:hAnsi="Times New Roman" w:cs="Times New Roman"/>
          <w:sz w:val="24"/>
        </w:rPr>
        <w:t>ara o caso de AVC hemorrágico</w:t>
      </w:r>
      <w:r w:rsidR="00CC1D3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pode ocorrer também náusea, vômito, confusão mental e, em alguns casos, perda de consciência. </w:t>
      </w:r>
      <w:r w:rsidR="00CC1D3C">
        <w:rPr>
          <w:rFonts w:ascii="Times New Roman" w:hAnsi="Times New Roman" w:cs="Times New Roman"/>
          <w:sz w:val="24"/>
        </w:rPr>
        <w:t>Em t</w:t>
      </w:r>
      <w:r>
        <w:rPr>
          <w:rFonts w:ascii="Times New Roman" w:hAnsi="Times New Roman" w:cs="Times New Roman"/>
          <w:sz w:val="24"/>
        </w:rPr>
        <w:t xml:space="preserve">al caso também </w:t>
      </w:r>
      <w:r w:rsidR="00CC1D3C">
        <w:rPr>
          <w:rFonts w:ascii="Times New Roman" w:hAnsi="Times New Roman" w:cs="Times New Roman"/>
          <w:sz w:val="24"/>
        </w:rPr>
        <w:t xml:space="preserve">podem aparecer os sintomas </w:t>
      </w:r>
      <w:r>
        <w:rPr>
          <w:rFonts w:ascii="Times New Roman" w:hAnsi="Times New Roman" w:cs="Times New Roman"/>
          <w:sz w:val="24"/>
        </w:rPr>
        <w:t>de sonolência</w:t>
      </w:r>
      <w:r w:rsidR="00CC1D3C">
        <w:rPr>
          <w:rFonts w:ascii="Times New Roman" w:hAnsi="Times New Roman" w:cs="Times New Roman"/>
          <w:sz w:val="24"/>
        </w:rPr>
        <w:t xml:space="preserve"> exagerada</w:t>
      </w:r>
      <w:r>
        <w:rPr>
          <w:rFonts w:ascii="Times New Roman" w:hAnsi="Times New Roman" w:cs="Times New Roman"/>
          <w:sz w:val="24"/>
        </w:rPr>
        <w:t xml:space="preserve">, alterações na frequência cardíaca e respiratória, e até mesmo convulsões. </w:t>
      </w:r>
      <w:r w:rsidR="00494C32">
        <w:rPr>
          <w:rFonts w:ascii="Times New Roman" w:hAnsi="Times New Roman" w:cs="Times New Roman"/>
          <w:sz w:val="24"/>
        </w:rPr>
        <w:t xml:space="preserve">Vale ressaltar que é de grande importância </w:t>
      </w:r>
      <w:r w:rsidR="00CC1D3C">
        <w:rPr>
          <w:rFonts w:ascii="Times New Roman" w:hAnsi="Times New Roman" w:cs="Times New Roman"/>
          <w:sz w:val="24"/>
        </w:rPr>
        <w:t xml:space="preserve">que um indivíduo com os sintomas apresentados procure assistência médica o mais rápido possível. </w:t>
      </w:r>
      <w:r w:rsidR="00494C32">
        <w:rPr>
          <w:rFonts w:ascii="Times New Roman" w:hAnsi="Times New Roman" w:cs="Times New Roman"/>
          <w:sz w:val="24"/>
        </w:rPr>
        <w:t xml:space="preserve">Dessa forma, </w:t>
      </w:r>
      <w:r w:rsidR="00CC1D3C">
        <w:rPr>
          <w:rFonts w:ascii="Times New Roman" w:hAnsi="Times New Roman" w:cs="Times New Roman"/>
          <w:sz w:val="24"/>
        </w:rPr>
        <w:t xml:space="preserve">a doença pode ser diagnosticada e tratada rapidamente, possivelmente resultando em maiores chances de sobrevivência da vítima e </w:t>
      </w:r>
      <w:r w:rsidR="00494C32">
        <w:rPr>
          <w:rFonts w:ascii="Times New Roman" w:hAnsi="Times New Roman" w:cs="Times New Roman"/>
          <w:sz w:val="24"/>
        </w:rPr>
        <w:t>menores sequelas.</w:t>
      </w:r>
      <w:r w:rsidR="00CC1D3C">
        <w:rPr>
          <w:rFonts w:ascii="Times New Roman" w:hAnsi="Times New Roman" w:cs="Times New Roman"/>
          <w:sz w:val="24"/>
        </w:rPr>
        <w:t xml:space="preserve"> </w:t>
      </w:r>
    </w:p>
    <w:p w:rsidR="00494C32" w:rsidRDefault="00494C32">
      <w:pPr>
        <w:spacing w:line="259" w:lineRule="auto"/>
        <w:rPr>
          <w:rFonts w:ascii="Times New Roman" w:hAnsi="Times New Roman" w:cs="Times New Roman"/>
          <w:sz w:val="24"/>
        </w:rPr>
      </w:pPr>
    </w:p>
    <w:p w:rsidR="00CC1D3C" w:rsidRDefault="00CC1D3C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2.1.1 Fatores de risco da doença</w:t>
      </w:r>
    </w:p>
    <w:p w:rsidR="00494C32" w:rsidRDefault="00494C32" w:rsidP="00494C32">
      <w:pPr>
        <w:spacing w:line="259" w:lineRule="auto"/>
        <w:ind w:firstLine="708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</w:p>
    <w:p w:rsidR="00494C32" w:rsidRPr="00494C32" w:rsidRDefault="00494C32" w:rsidP="0001700C">
      <w:pPr>
        <w:spacing w:line="259" w:lineRule="auto"/>
        <w:ind w:firstLine="708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Existem alguns fatores que aumentam a probabilidade da ocorrência do acidente vascular cerebral, facilitando o desencadeamento da doença. Estes são denominados fatores de risco e podem ser inerentes à vida humana, maus hábitos</w:t>
      </w:r>
      <w:r w:rsidR="002B0E9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, estilo de vida inadequado</w:t>
      </w: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 ou até mesmo questões genéticas. Os principais fatores são: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lastRenderedPageBreak/>
        <w:t>Hipertensão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Diabetes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Obesidade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Tabagismo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Consumo excessivo e frequente de álcool e drogas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Estresse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Idade avançada (envelhecimento)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Histórico familiar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Sexo masculino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Colesterol elevado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Doenças cardiovasculares (principalmente as que produzem arritmia cardíaca)</w:t>
      </w:r>
    </w:p>
    <w:p w:rsidR="00494C32" w:rsidRPr="00494C32" w:rsidRDefault="00494C32" w:rsidP="0001700C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Sedentarismo</w:t>
      </w:r>
    </w:p>
    <w:p w:rsidR="003E64F7" w:rsidRDefault="00494C32" w:rsidP="00C2055A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494C32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Doenças do sangue</w:t>
      </w:r>
    </w:p>
    <w:p w:rsidR="00C2055A" w:rsidRPr="00C2055A" w:rsidRDefault="00C2055A" w:rsidP="00C2055A">
      <w:pPr>
        <w:pStyle w:val="PargrafodaLista"/>
        <w:spacing w:line="259" w:lineRule="auto"/>
        <w:jc w:val="both"/>
        <w:rPr>
          <w:rFonts w:ascii="Times New Roman" w:hAnsi="Times New Roman" w:cs="Times New Roman"/>
          <w:bCs/>
          <w:color w:val="000000" w:themeColor="text1"/>
          <w:sz w:val="24"/>
          <w:bdr w:val="none" w:sz="0" w:space="0" w:color="auto" w:frame="1"/>
          <w:shd w:val="clear" w:color="auto" w:fill="FFFFFF"/>
        </w:rPr>
      </w:pPr>
    </w:p>
    <w:p w:rsidR="008E3331" w:rsidRDefault="00494C32">
      <w:pPr>
        <w:spacing w:line="259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2.1.2 Diagnóstico </w:t>
      </w:r>
      <w:r w:rsidR="00FF467B">
        <w:rPr>
          <w:rFonts w:ascii="Times New Roman" w:hAnsi="Times New Roman" w:cs="Times New Roman"/>
          <w:sz w:val="24"/>
        </w:rPr>
        <w:t>com</w:t>
      </w:r>
      <w:r>
        <w:rPr>
          <w:rFonts w:ascii="Times New Roman" w:hAnsi="Times New Roman" w:cs="Times New Roman"/>
          <w:sz w:val="24"/>
        </w:rPr>
        <w:t xml:space="preserve"> tomografias computadorizadas (TC)</w:t>
      </w:r>
    </w:p>
    <w:p w:rsidR="003E64F7" w:rsidRDefault="0001700C" w:rsidP="00541CAB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Além da análise de fatores de risco e sintomas, outra forma de identificar o quadro de </w:t>
      </w:r>
      <w:r w:rsidR="00541CAB">
        <w:rPr>
          <w:rFonts w:ascii="Times New Roman" w:hAnsi="Times New Roman" w:cs="Times New Roman"/>
          <w:sz w:val="24"/>
        </w:rPr>
        <w:t>acidente vascular cerebral</w:t>
      </w:r>
      <w:r>
        <w:rPr>
          <w:rFonts w:ascii="Times New Roman" w:hAnsi="Times New Roman" w:cs="Times New Roman"/>
          <w:sz w:val="24"/>
        </w:rPr>
        <w:t xml:space="preserve"> em vítimas da doença é através da análise de tomografias computadorizadas. Os quadros de </w:t>
      </w:r>
      <w:r w:rsidR="00541CAB">
        <w:rPr>
          <w:rFonts w:ascii="Times New Roman" w:hAnsi="Times New Roman" w:cs="Times New Roman"/>
          <w:sz w:val="24"/>
        </w:rPr>
        <w:t>AVC podem apresentar</w:t>
      </w:r>
      <w:r>
        <w:rPr>
          <w:rFonts w:ascii="Times New Roman" w:hAnsi="Times New Roman" w:cs="Times New Roman"/>
          <w:sz w:val="24"/>
        </w:rPr>
        <w:t xml:space="preserve"> características aparentes quando </w:t>
      </w:r>
      <w:r w:rsidR="00541CAB">
        <w:rPr>
          <w:rFonts w:ascii="Times New Roman" w:hAnsi="Times New Roman" w:cs="Times New Roman"/>
          <w:sz w:val="24"/>
        </w:rPr>
        <w:t xml:space="preserve">analisados em </w:t>
      </w:r>
      <w:r w:rsidR="00787D16">
        <w:rPr>
          <w:rFonts w:ascii="Times New Roman" w:hAnsi="Times New Roman" w:cs="Times New Roman"/>
          <w:sz w:val="24"/>
        </w:rPr>
        <w:t>tais</w:t>
      </w:r>
      <w:r>
        <w:rPr>
          <w:rFonts w:ascii="Times New Roman" w:hAnsi="Times New Roman" w:cs="Times New Roman"/>
          <w:sz w:val="24"/>
        </w:rPr>
        <w:t xml:space="preserve"> tomog</w:t>
      </w:r>
      <w:r w:rsidR="008E3331">
        <w:rPr>
          <w:rFonts w:ascii="Times New Roman" w:hAnsi="Times New Roman" w:cs="Times New Roman"/>
          <w:sz w:val="24"/>
        </w:rPr>
        <w:t>rafi</w:t>
      </w:r>
      <w:r>
        <w:rPr>
          <w:rFonts w:ascii="Times New Roman" w:hAnsi="Times New Roman" w:cs="Times New Roman"/>
          <w:sz w:val="24"/>
        </w:rPr>
        <w:t>as</w:t>
      </w:r>
      <w:r w:rsidR="00541CAB">
        <w:rPr>
          <w:rFonts w:ascii="Times New Roman" w:hAnsi="Times New Roman" w:cs="Times New Roman"/>
          <w:sz w:val="24"/>
        </w:rPr>
        <w:t xml:space="preserve">, permitindo </w:t>
      </w:r>
      <w:r w:rsidR="00787D16">
        <w:rPr>
          <w:rFonts w:ascii="Times New Roman" w:hAnsi="Times New Roman" w:cs="Times New Roman"/>
          <w:sz w:val="24"/>
        </w:rPr>
        <w:t xml:space="preserve">a identificação </w:t>
      </w:r>
      <w:r w:rsidR="003E64F7">
        <w:rPr>
          <w:rFonts w:ascii="Times New Roman" w:hAnsi="Times New Roman" w:cs="Times New Roman"/>
          <w:sz w:val="24"/>
        </w:rPr>
        <w:t xml:space="preserve">da doença e o nível </w:t>
      </w:r>
      <w:r w:rsidR="00787D16">
        <w:rPr>
          <w:rFonts w:ascii="Times New Roman" w:hAnsi="Times New Roman" w:cs="Times New Roman"/>
          <w:sz w:val="24"/>
        </w:rPr>
        <w:t>d</w:t>
      </w:r>
      <w:r w:rsidR="003E64F7">
        <w:rPr>
          <w:rFonts w:ascii="Times New Roman" w:hAnsi="Times New Roman" w:cs="Times New Roman"/>
          <w:sz w:val="24"/>
        </w:rPr>
        <w:t>e ocorrência da mesma em determinado cérebro</w:t>
      </w:r>
      <w:r w:rsidR="00541CAB">
        <w:rPr>
          <w:rFonts w:ascii="Times New Roman" w:hAnsi="Times New Roman" w:cs="Times New Roman"/>
          <w:sz w:val="24"/>
        </w:rPr>
        <w:t xml:space="preserve">. </w:t>
      </w:r>
    </w:p>
    <w:p w:rsidR="00C2055A" w:rsidRDefault="00541CAB" w:rsidP="00C2055A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Áreas hipodensas (mais escuras) que impedem a visualização de determinada região possivelmente indicando perda de tecido total ou parcial naquele local, por exemplo</w:t>
      </w:r>
      <w:r w:rsidR="003E64F7">
        <w:rPr>
          <w:rFonts w:ascii="Times New Roman" w:hAnsi="Times New Roman" w:cs="Times New Roman"/>
          <w:sz w:val="24"/>
        </w:rPr>
        <w:t>, é uma característica comum nos quadros da doença</w:t>
      </w:r>
      <w:r>
        <w:rPr>
          <w:rFonts w:ascii="Times New Roman" w:hAnsi="Times New Roman" w:cs="Times New Roman"/>
          <w:sz w:val="24"/>
        </w:rPr>
        <w:t xml:space="preserve">. </w:t>
      </w:r>
      <w:r w:rsidR="008E3331">
        <w:rPr>
          <w:rFonts w:ascii="Times New Roman" w:hAnsi="Times New Roman" w:cs="Times New Roman"/>
          <w:sz w:val="24"/>
        </w:rPr>
        <w:t>A tomografia computadorizada vem sendo utilizada como principal forma de diagnosticar quadros de AVC para definir um possível tratamento.</w:t>
      </w:r>
      <w:r w:rsidR="003E64F7">
        <w:rPr>
          <w:rFonts w:ascii="Times New Roman" w:hAnsi="Times New Roman" w:cs="Times New Roman"/>
          <w:sz w:val="24"/>
        </w:rPr>
        <w:t xml:space="preserve"> As figuras abaixo são exemplos de cada caso utilizado neste trabalho, sendo uma para caso de </w:t>
      </w:r>
      <w:r w:rsidR="00940DD3">
        <w:rPr>
          <w:rFonts w:ascii="Times New Roman" w:hAnsi="Times New Roman" w:cs="Times New Roman"/>
          <w:sz w:val="24"/>
        </w:rPr>
        <w:t>AVC</w:t>
      </w:r>
      <w:r w:rsidR="003E64F7">
        <w:rPr>
          <w:rFonts w:ascii="Times New Roman" w:hAnsi="Times New Roman" w:cs="Times New Roman"/>
          <w:sz w:val="24"/>
        </w:rPr>
        <w:t xml:space="preserve"> hemorrágico, uma para isquêmico e uma para caso de normalidade (sem presença da doença):</w:t>
      </w:r>
    </w:p>
    <w:p w:rsidR="00C2055A" w:rsidRDefault="00C2055A" w:rsidP="00C2055A">
      <w:pPr>
        <w:spacing w:line="259" w:lineRule="auto"/>
        <w:jc w:val="center"/>
        <w:rPr>
          <w:rFonts w:ascii="Times New Roman" w:hAnsi="Times New Roman" w:cs="Times New Roman"/>
          <w:sz w:val="24"/>
        </w:rPr>
      </w:pPr>
    </w:p>
    <w:p w:rsidR="003E64F7" w:rsidRDefault="00C2055A" w:rsidP="00C2055A">
      <w:pPr>
        <w:spacing w:line="259" w:lineRule="auto"/>
        <w:jc w:val="center"/>
        <w:rPr>
          <w:rFonts w:ascii="Times New Roman" w:hAnsi="Times New Roman" w:cs="Times New Roman"/>
          <w:sz w:val="20"/>
        </w:rPr>
      </w:pPr>
      <w:r w:rsidRPr="00C2055A">
        <w:rPr>
          <w:rFonts w:ascii="Times New Roman" w:hAnsi="Times New Roman" w:cs="Times New Roman"/>
          <w:sz w:val="24"/>
        </w:rPr>
        <w:t>Figura 01 – Exemplo de imagens de tomografia computadorizada para tipos diferentes de acidente vascular cerebral</w:t>
      </w:r>
      <w:r>
        <w:rPr>
          <w:rFonts w:ascii="Times New Roman" w:hAnsi="Times New Roman" w:cs="Times New Roman"/>
          <w:sz w:val="20"/>
        </w:rPr>
        <w:t>.</w:t>
      </w:r>
    </w:p>
    <w:p w:rsidR="00C2055A" w:rsidRPr="003E64F7" w:rsidRDefault="00C2055A" w:rsidP="00C2055A">
      <w:pPr>
        <w:spacing w:line="259" w:lineRule="auto"/>
        <w:jc w:val="center"/>
        <w:rPr>
          <w:rFonts w:ascii="Times New Roman" w:hAnsi="Times New Roman" w:cs="Times New Roman"/>
          <w:sz w:val="20"/>
        </w:rPr>
      </w:pPr>
    </w:p>
    <w:tbl>
      <w:tblPr>
        <w:tblStyle w:val="TabelaSimples4"/>
        <w:tblW w:w="6803" w:type="dxa"/>
        <w:jc w:val="center"/>
        <w:tblLook w:val="04A0" w:firstRow="1" w:lastRow="0" w:firstColumn="1" w:lastColumn="0" w:noHBand="0" w:noVBand="1"/>
      </w:tblPr>
      <w:tblGrid>
        <w:gridCol w:w="2316"/>
        <w:gridCol w:w="2292"/>
        <w:gridCol w:w="2292"/>
      </w:tblGrid>
      <w:tr w:rsidR="003E64F7" w:rsidTr="00C205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9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</w:tcPr>
          <w:p w:rsidR="003E64F7" w:rsidRDefault="003E64F7" w:rsidP="00C2055A">
            <w:pPr>
              <w:spacing w:line="259" w:lineRule="auto"/>
              <w:rPr>
                <w:rFonts w:ascii="Times New Roman" w:hAnsi="Times New Roman" w:cs="Times New Roman"/>
                <w:sz w:val="24"/>
              </w:rPr>
            </w:pPr>
            <w:r w:rsidRPr="003E64F7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755ACE77" wp14:editId="37AFA25E">
                  <wp:extent cx="1325880" cy="1325880"/>
                  <wp:effectExtent l="0" t="0" r="7620" b="7620"/>
                  <wp:docPr id="10" name="Espaço Reservado para Conteúdo 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9EF77F8-9973-4B07-A62C-DC76FB2B6929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Espaço Reservado para Conteúdo 9">
                            <a:extLst>
                              <a:ext uri="{FF2B5EF4-FFF2-40B4-BE49-F238E27FC236}">
                                <a16:creationId xmlns:a16="http://schemas.microsoft.com/office/drawing/2014/main" id="{E9EF77F8-9973-4B07-A62C-DC76FB2B6929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5982" cy="13259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0" w:type="dxa"/>
          </w:tcPr>
          <w:p w:rsidR="003E64F7" w:rsidRDefault="003E64F7" w:rsidP="00C2055A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E64F7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48FEB948" wp14:editId="6F16EBBA">
                  <wp:extent cx="1318260" cy="1318260"/>
                  <wp:effectExtent l="0" t="0" r="0" b="0"/>
                  <wp:docPr id="24" name="Espaço Reservado para Conteúdo 2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2B89B40C-DFF0-4408-AD27-B5A439998160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Espaço Reservado para Conteúdo 23">
                            <a:extLst>
                              <a:ext uri="{FF2B5EF4-FFF2-40B4-BE49-F238E27FC236}">
                                <a16:creationId xmlns:a16="http://schemas.microsoft.com/office/drawing/2014/main" id="{2B89B40C-DFF0-4408-AD27-B5A439998160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354" cy="13183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0" w:type="dxa"/>
          </w:tcPr>
          <w:p w:rsidR="003E64F7" w:rsidRDefault="003E64F7" w:rsidP="00541CAB">
            <w:pPr>
              <w:spacing w:line="259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3E64F7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1AC147BE" wp14:editId="03E9F927">
                  <wp:extent cx="1318260" cy="1318260"/>
                  <wp:effectExtent l="0" t="0" r="0" b="0"/>
                  <wp:docPr id="74" name="Espaço Reservado para Conteúdo 7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2D53D18-6694-496F-9DA7-3A777885D68A}"/>
                      </a:ext>
                    </a:extLst>
                  </wp:docPr>
                  <wp:cNvGraphicFramePr>
                    <a:graphicFrameLocks xmlns:a="http://schemas.openxmlformats.org/drawingml/2006/main" noGrp="1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Espaço Reservado para Conteúdo 73">
                            <a:extLst>
                              <a:ext uri="{FF2B5EF4-FFF2-40B4-BE49-F238E27FC236}">
                                <a16:creationId xmlns:a16="http://schemas.microsoft.com/office/drawing/2014/main" id="{C2D53D18-6694-496F-9DA7-3A777885D68A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8358" cy="1318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64F7" w:rsidTr="00C205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3" w:type="dxa"/>
            <w:shd w:val="clear" w:color="auto" w:fill="auto"/>
          </w:tcPr>
          <w:p w:rsidR="003E64F7" w:rsidRPr="003E64F7" w:rsidRDefault="003E64F7" w:rsidP="00C2055A">
            <w:pPr>
              <w:spacing w:line="259" w:lineRule="auto"/>
              <w:jc w:val="center"/>
              <w:rPr>
                <w:rFonts w:ascii="Times New Roman" w:hAnsi="Times New Roman" w:cs="Times New Roman"/>
                <w:b w:val="0"/>
                <w:sz w:val="24"/>
              </w:rPr>
            </w:pPr>
            <w:r w:rsidRPr="003E64F7">
              <w:rPr>
                <w:rFonts w:ascii="Times New Roman" w:hAnsi="Times New Roman" w:cs="Times New Roman"/>
                <w:b w:val="0"/>
                <w:sz w:val="24"/>
              </w:rPr>
              <w:t>Condição normal</w:t>
            </w:r>
          </w:p>
        </w:tc>
        <w:tc>
          <w:tcPr>
            <w:tcW w:w="2260" w:type="dxa"/>
            <w:shd w:val="clear" w:color="auto" w:fill="auto"/>
          </w:tcPr>
          <w:p w:rsidR="003E64F7" w:rsidRPr="003E64F7" w:rsidRDefault="003E64F7" w:rsidP="003E64F7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AVC Hemorrágico</w:t>
            </w:r>
          </w:p>
        </w:tc>
        <w:tc>
          <w:tcPr>
            <w:tcW w:w="2260" w:type="dxa"/>
            <w:shd w:val="clear" w:color="auto" w:fill="auto"/>
          </w:tcPr>
          <w:p w:rsidR="003E64F7" w:rsidRPr="003E64F7" w:rsidRDefault="003E64F7" w:rsidP="003E64F7">
            <w:pPr>
              <w:spacing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AVC Isquêmico</w:t>
            </w:r>
          </w:p>
        </w:tc>
      </w:tr>
    </w:tbl>
    <w:p w:rsidR="00C2055A" w:rsidRDefault="00C2055A" w:rsidP="00C2055A">
      <w:pPr>
        <w:spacing w:after="8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:rsidR="00C2055A" w:rsidRPr="00C2055A" w:rsidRDefault="00C2055A" w:rsidP="00C2055A">
      <w:pPr>
        <w:spacing w:after="8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C2055A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Fonte: </w:t>
      </w:r>
    </w:p>
    <w:p w:rsidR="00C2055A" w:rsidRDefault="00C2055A" w:rsidP="00632727">
      <w:pPr>
        <w:spacing w:after="80" w:line="240" w:lineRule="auto"/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</w:pPr>
    </w:p>
    <w:p w:rsidR="00632727" w:rsidRDefault="00632727" w:rsidP="00632727">
      <w:pPr>
        <w:spacing w:after="80" w:line="240" w:lineRule="auto"/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</w:pPr>
      <w:r w:rsidRPr="00632727"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  <w:lastRenderedPageBreak/>
        <w:t>2.2 Aprendizado de Máquina</w:t>
      </w: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632727" w:rsidRPr="007D2412" w:rsidRDefault="00632727" w:rsidP="0063272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D2412">
        <w:rPr>
          <w:rFonts w:ascii="Times New Roman" w:hAnsi="Times New Roman" w:cs="Times New Roman"/>
          <w:sz w:val="24"/>
          <w:szCs w:val="24"/>
        </w:rPr>
        <w:t>O Aprendizado de Máquina</w:t>
      </w:r>
      <w:r w:rsidR="009702BC">
        <w:rPr>
          <w:rFonts w:ascii="Times New Roman" w:hAnsi="Times New Roman" w:cs="Times New Roman"/>
          <w:sz w:val="24"/>
          <w:szCs w:val="24"/>
        </w:rPr>
        <w:t>, ou Aprendizagem de Máquina,</w:t>
      </w:r>
      <w:r w:rsidRPr="007D2412">
        <w:rPr>
          <w:rFonts w:ascii="Times New Roman" w:hAnsi="Times New Roman" w:cs="Times New Roman"/>
          <w:sz w:val="24"/>
          <w:szCs w:val="24"/>
        </w:rPr>
        <w:t xml:space="preserve"> é uma área da inteligência artificial que lida com o a criação de programas “inteligentes”, capazes de aprender determinados conceitos sem serem explicitamente programados para isso, capazes de adquirir conhecimento, de aprender e tomar decisões a partir desse aprendizado. Tal área explora também a capacidade de programas e sistemas conseguirem realizar previsões sobre determinadas situações, aprendendo através da análise de dados já existentes sobre tais situações. </w:t>
      </w: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D2412">
        <w:rPr>
          <w:rFonts w:ascii="Times New Roman" w:hAnsi="Times New Roman" w:cs="Times New Roman"/>
          <w:sz w:val="24"/>
          <w:szCs w:val="24"/>
        </w:rPr>
        <w:t xml:space="preserve">Envolvendo conceitos estatísticos, reconhecimento de padrões e programação, a área de Aprendizado de Máquina possibilita que resultados sejam especulados de acordo com acontecimentos passados semelhantes, através de um processamento dos dados usando o reconhecimento de padrões. </w:t>
      </w:r>
      <w:r w:rsidRPr="007D2412">
        <w:rPr>
          <w:rFonts w:ascii="Times New Roman" w:hAnsi="Times New Roman" w:cs="Times New Roman"/>
          <w:b/>
          <w:bCs/>
          <w:sz w:val="24"/>
          <w:szCs w:val="24"/>
        </w:rPr>
        <w:t>Um sistema de aprendizado é um programa de computador que toma decisões basead</w:t>
      </w:r>
      <w:r w:rsidR="00FA4911">
        <w:rPr>
          <w:rFonts w:ascii="Times New Roman" w:hAnsi="Times New Roman" w:cs="Times New Roman"/>
          <w:b/>
          <w:bCs/>
          <w:sz w:val="24"/>
          <w:szCs w:val="24"/>
        </w:rPr>
        <w:t>as</w:t>
      </w:r>
      <w:r w:rsidRPr="007D2412">
        <w:rPr>
          <w:rFonts w:ascii="Times New Roman" w:hAnsi="Times New Roman" w:cs="Times New Roman"/>
          <w:b/>
          <w:bCs/>
          <w:sz w:val="24"/>
          <w:szCs w:val="24"/>
        </w:rPr>
        <w:t xml:space="preserve"> em experiências acumuladas através da solução bem sucedida de problemas anteriores [1].</w:t>
      </w:r>
    </w:p>
    <w:p w:rsidR="008536B5" w:rsidRDefault="00632727" w:rsidP="0063272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196196">
        <w:rPr>
          <w:rFonts w:ascii="Times New Roman" w:hAnsi="Times New Roman" w:cs="Times New Roman"/>
          <w:bCs/>
          <w:sz w:val="24"/>
          <w:szCs w:val="24"/>
        </w:rPr>
        <w:t xml:space="preserve">Com relação à criação de uma solução utilizando conceitos de Aprendizado de Máquina, o processo geralmente envolve duas etapas, o treinamento e a avaliação. A etapa de treinamento é quando um determinado conjunto de dados é passado para o modelo processá-lo, aprendendo a reconhecer padrões e também a fazer previsões. A etapa de avaliação consiste em passar dados semelhantes ao determinado conjunto de dados utilizado no treino para que o desempenho do modelo seja medido, analisando os resultados esperados com os resultados obtidos. </w:t>
      </w: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No campo do Aprendizado de Máquina, existem três tipos diferentes de aprendiza</w:t>
      </w:r>
      <w:r w:rsidR="009702BC">
        <w:rPr>
          <w:rFonts w:ascii="Times New Roman" w:hAnsi="Times New Roman" w:cs="Times New Roman"/>
          <w:bCs/>
          <w:sz w:val="24"/>
          <w:szCs w:val="24"/>
        </w:rPr>
        <w:t>gem</w:t>
      </w:r>
      <w:r>
        <w:rPr>
          <w:rFonts w:ascii="Times New Roman" w:hAnsi="Times New Roman" w:cs="Times New Roman"/>
          <w:bCs/>
          <w:sz w:val="24"/>
          <w:szCs w:val="24"/>
        </w:rPr>
        <w:t xml:space="preserve">: aprendizado supervisionado, aprendizado não supervisionado e aprendizado por reforço. </w:t>
      </w:r>
      <w:r w:rsidR="001D6CBF">
        <w:rPr>
          <w:rFonts w:ascii="Times New Roman" w:hAnsi="Times New Roman" w:cs="Times New Roman"/>
          <w:bCs/>
          <w:sz w:val="24"/>
          <w:szCs w:val="24"/>
        </w:rPr>
        <w:t xml:space="preserve">Os algoritmos de Aprendizado de Máquina utilizados neste trabalho pertencem à área de </w:t>
      </w:r>
      <w:r w:rsidR="00763BB7">
        <w:rPr>
          <w:rFonts w:ascii="Times New Roman" w:hAnsi="Times New Roman" w:cs="Times New Roman"/>
          <w:bCs/>
          <w:sz w:val="24"/>
          <w:szCs w:val="24"/>
        </w:rPr>
        <w:t>aprendizado supervisionado e, portanto, apenas esta será abordada com mais detalhes.</w:t>
      </w: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32727" w:rsidRPr="002C728B" w:rsidRDefault="00632727" w:rsidP="00632727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2.2.1 Aprendizado Supervisionado</w:t>
      </w: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632727" w:rsidRDefault="00632727" w:rsidP="00632727">
      <w:pPr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</w:rPr>
        <w:t>O</w:t>
      </w:r>
      <w:r w:rsidRPr="003539D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Aprendizado supervisionado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3539D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utiliza dados rotulados</w:t>
      </w:r>
      <w:r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no treinamento do modelo, o qual</w:t>
      </w:r>
      <w:r w:rsidRPr="003539DA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3539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prevê uma</w:t>
      </w:r>
      <w:r w:rsidRPr="003539DA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 </w:t>
      </w:r>
      <w:r w:rsidRPr="003539DA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variável dependente</w:t>
      </w:r>
      <w:r w:rsidRPr="003539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a partir de uma ou mais </w:t>
      </w:r>
      <w:r w:rsidRPr="003539DA">
        <w:rPr>
          <w:rStyle w:val="Forte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variáveis independentes</w:t>
      </w:r>
      <w:r w:rsidRPr="003539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Existem diversos algoritmos desse tipo de aprendizado, sendo os principais: regressão linear, regressão logística, máquina de suporte vetorial, árvores de decisão, k-vizinhos mais próximos, </w:t>
      </w:r>
      <w:r w:rsidR="00B40D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floresta aleatória, </w:t>
      </w:r>
      <w:r w:rsidRPr="003539D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entre outros.</w:t>
      </w:r>
      <w:r w:rsidR="00B40DD4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Os utilizados neste trabalho para desenvolver o classificador de fatores de risco foram apenas  a Regressão Logística e o Classificador de Floresta Aleatória.</w:t>
      </w:r>
    </w:p>
    <w:p w:rsidR="007F4834" w:rsidRDefault="007F4834" w:rsidP="007F48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F4834" w:rsidRDefault="007F4834" w:rsidP="007F48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F4834" w:rsidRDefault="007F4834" w:rsidP="007F48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F4834" w:rsidRDefault="007F4834" w:rsidP="007F48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lastRenderedPageBreak/>
        <w:t>2.2.1.1 Regressão Logística</w:t>
      </w:r>
    </w:p>
    <w:p w:rsidR="007F4834" w:rsidRDefault="007F4834" w:rsidP="007F4834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:rsidR="007A196D" w:rsidRDefault="00FE76FD" w:rsidP="00B40DD4">
      <w:pPr>
        <w:spacing w:after="8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</w:t>
      </w:r>
      <w:r w:rsidR="007F4834"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egressão Logística é um modelo estatístico capaz de modelar determinada probabilidade de um evento acontecer a partir da combinação linear de variáveis independentes entre si associadas a tal evento. Muito utilizado em situações de classificação binária, esse modelo</w:t>
      </w:r>
      <w:r w:rsidR="008536B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E954EB">
        <w:rPr>
          <w:rFonts w:ascii="Times New Roman" w:hAnsi="Times New Roman" w:cs="Times New Roman"/>
          <w:sz w:val="24"/>
          <w:szCs w:val="24"/>
          <w:shd w:val="clear" w:color="auto" w:fill="FFFFFF"/>
        </w:rPr>
        <w:t>combina variáveis independentes com respectivos pesos atribuídos a elas de modo a obter um valor a parti</w:t>
      </w:r>
      <w:r w:rsidR="008536B5">
        <w:rPr>
          <w:rFonts w:ascii="Times New Roman" w:hAnsi="Times New Roman" w:cs="Times New Roman"/>
          <w:sz w:val="24"/>
          <w:szCs w:val="24"/>
          <w:shd w:val="clear" w:color="auto" w:fill="FFFFFF"/>
        </w:rPr>
        <w:t>r</w:t>
      </w:r>
      <w:r w:rsidR="00E954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deste processo. Tal valor é passado para uma função logística que resulta em uma probabilidade de o evento em questão acontecer. </w:t>
      </w:r>
    </w:p>
    <w:p w:rsidR="007A196D" w:rsidRDefault="007A196D" w:rsidP="00B40DD4">
      <w:pPr>
        <w:spacing w:after="8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 forma simplificada, o algoritmo de Regressão Logística</w:t>
      </w:r>
      <w:r w:rsidR="008602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especificamente para casos binários (utilizado neste trabalho)</w:t>
      </w:r>
      <w:r w:rsidR="008602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ajusta uma curva (</w:t>
      </w:r>
      <w:r w:rsidR="00EC61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no caso uma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função logística) que separ</w:t>
      </w:r>
      <w:r w:rsidR="00890EF2">
        <w:rPr>
          <w:rFonts w:ascii="Times New Roman" w:hAnsi="Times New Roman" w:cs="Times New Roman"/>
          <w:sz w:val="24"/>
          <w:szCs w:val="24"/>
          <w:shd w:val="clear" w:color="auto" w:fill="FFFFFF"/>
        </w:rPr>
        <w:t>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forma eficiente os dados em duas classes distintas. Tal curva ajustada é obtida através da</w:t>
      </w:r>
      <w:r w:rsidR="0086026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junção das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seguinte</w:t>
      </w:r>
      <w:r w:rsidR="00860267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equaç</w:t>
      </w:r>
      <w:r w:rsidR="00860267">
        <w:rPr>
          <w:rFonts w:ascii="Times New Roman" w:hAnsi="Times New Roman" w:cs="Times New Roman"/>
          <w:sz w:val="24"/>
          <w:szCs w:val="24"/>
          <w:shd w:val="clear" w:color="auto" w:fill="FFFFFF"/>
        </w:rPr>
        <w:t>ões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</w:p>
    <w:p w:rsidR="00860267" w:rsidRDefault="00860267" w:rsidP="007A196D">
      <w:pPr>
        <w:spacing w:after="80"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7A196D" w:rsidRPr="007A196D" w:rsidRDefault="00860267" w:rsidP="00854626">
      <w:pPr>
        <w:spacing w:after="80" w:line="240" w:lineRule="auto"/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 xml:space="preserve">z=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i=0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 xml:space="preserve"> x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θ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i</m:t>
                </m:r>
              </m:sub>
            </m:sSub>
          </m:e>
        </m:nary>
      </m:oMath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(equação I)</w:t>
      </w:r>
    </w:p>
    <w:p w:rsidR="007A196D" w:rsidRPr="008A3D79" w:rsidRDefault="00184076" w:rsidP="00162F0A">
      <w:pPr>
        <w:spacing w:after="80" w:line="240" w:lineRule="auto"/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y</m:t>
            </m:r>
          </m:e>
        </m:acc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1+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shd w:val="clear" w:color="auto" w:fill="FFFFFF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  <w:shd w:val="clear" w:color="auto" w:fill="FFFFFF"/>
                  </w:rPr>
                  <m:t>-z</m:t>
                </m:r>
              </m:sup>
            </m:sSup>
          </m:den>
        </m:f>
      </m:oMath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(equação II)</w:t>
      </w:r>
    </w:p>
    <w:p w:rsidR="007A196D" w:rsidRDefault="007A196D" w:rsidP="00162F0A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309ED" w:rsidRDefault="00860267" w:rsidP="00B40DD4">
      <w:pPr>
        <w:spacing w:after="80"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Cada variável independente passada para o modelo é interpretada como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 xml:space="preserve"> x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i</m:t>
            </m:r>
          </m:sub>
        </m:sSub>
      </m:oMath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cada peso respectivamente associado é interpretado como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i</m:t>
            </m:r>
          </m:sub>
        </m:sSub>
      </m:oMath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(</w:t>
      </w:r>
      <w:r w:rsidR="00162F0A" w:rsidRPr="00162F0A">
        <w:rPr>
          <w:rFonts w:ascii="Times New Roman" w:eastAsiaTheme="minorEastAsia" w:hAnsi="Times New Roman" w:cs="Times New Roman"/>
          <w:i/>
          <w:sz w:val="24"/>
          <w:szCs w:val="24"/>
          <w:shd w:val="clear" w:color="auto" w:fill="FFFFFF"/>
        </w:rPr>
        <w:t>i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varia de 0 a </w:t>
      </w:r>
      <w:r w:rsidR="00162F0A" w:rsidRPr="00162F0A">
        <w:rPr>
          <w:rFonts w:ascii="Times New Roman" w:eastAsiaTheme="minorEastAsia" w:hAnsi="Times New Roman" w:cs="Times New Roman"/>
          <w:i/>
          <w:sz w:val="24"/>
          <w:szCs w:val="24"/>
          <w:shd w:val="clear" w:color="auto" w:fill="FFFFFF"/>
        </w:rPr>
        <w:t>n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, sendo este o número total de variáveis passadas para o modelo)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. Através da combinação linear </w:t>
      </w:r>
      <w:r w:rsidR="00DE4807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dos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ponto</w:t>
      </w:r>
      <w:r w:rsidR="00DE4807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x* θ</m:t>
        </m:r>
      </m:oMath>
      <w:r w:rsidR="005965F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é obtido o valor </w:t>
      </w:r>
      <w:r w:rsidRPr="0086026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z</w:t>
      </w:r>
      <w:r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(equação I). </w:t>
      </w:r>
      <w:r w:rsidR="00162F0A">
        <w:rPr>
          <w:rFonts w:ascii="Times New Roman" w:hAnsi="Times New Roman" w:cs="Times New Roman"/>
          <w:sz w:val="24"/>
          <w:szCs w:val="24"/>
          <w:shd w:val="clear" w:color="auto" w:fill="FFFFFF"/>
        </w:rPr>
        <w:t>Tal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valor é passado para uma função logística (equação II) e tem-se como resultado </w:t>
      </w:r>
      <w:r w:rsidR="00EC61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disso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um valor 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(comumente determinado como </w:t>
      </w:r>
      <m:oMath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y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entre 0 e 1. De forma </w:t>
      </w:r>
      <w:r w:rsidR="00EC613C">
        <w:rPr>
          <w:rFonts w:ascii="Times New Roman" w:hAnsi="Times New Roman" w:cs="Times New Roman"/>
          <w:sz w:val="24"/>
          <w:szCs w:val="24"/>
          <w:shd w:val="clear" w:color="auto" w:fill="FFFFFF"/>
        </w:rPr>
        <w:t>padrão para casos binários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se </w:t>
      </w: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 xml:space="preserve"> </m:t>
        </m:r>
        <m:acc>
          <m:acc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y</m:t>
            </m:r>
          </m:e>
        </m:acc>
      </m:oMath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for maior 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ou igual a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0.5, então </w:t>
      </w:r>
      <w:r w:rsidR="00144E6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pode-se concluir que a entrada analisada pertence à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classe </w:t>
      </w:r>
      <w:r w:rsidR="00144E6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0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1, senão, tem-se </w:t>
      </w:r>
      <w:r w:rsidR="00ED150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o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caso </w:t>
      </w:r>
      <w:r w:rsidR="00ED150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sendo pertencente a</w:t>
      </w:r>
      <w:r w:rsidR="00144E6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outra classe da classificação binária (por exemplo, c</w:t>
      </w:r>
      <w:r w:rsidR="00ED150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l</w:t>
      </w:r>
      <w:r w:rsidR="00144E68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asse 02)</w:t>
      </w:r>
      <w:r w:rsidR="00162F0A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.</w:t>
      </w:r>
    </w:p>
    <w:p w:rsidR="00F14EC6" w:rsidRDefault="00F14EC6" w:rsidP="00B40DD4">
      <w:pPr>
        <w:spacing w:after="80"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191E4C" w:rsidRDefault="00191E4C" w:rsidP="00191E4C">
      <w:pPr>
        <w:spacing w:after="80" w:line="240" w:lineRule="auto"/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Figura 02 – Gráfico de uma função logística f(x) sendo utilizada para divisão de duas classes a partir do valor 0.5</w:t>
      </w:r>
      <w:r w:rsidR="00BC13D3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(limiar entre as classes)</w:t>
      </w:r>
    </w:p>
    <w:p w:rsidR="00F14EC6" w:rsidRDefault="00191E4C" w:rsidP="005965F7">
      <w:pPr>
        <w:spacing w:after="8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3448050" cy="187023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460" cy="191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5F7" w:rsidRDefault="005965F7" w:rsidP="005965F7">
      <w:pPr>
        <w:spacing w:after="80" w:line="240" w:lineRule="auto"/>
        <w:jc w:val="center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Fonte: autoria própria</w:t>
      </w:r>
    </w:p>
    <w:p w:rsidR="005965F7" w:rsidRDefault="005965F7" w:rsidP="00B40DD4">
      <w:pPr>
        <w:spacing w:after="80" w:line="240" w:lineRule="auto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521A31" w:rsidRDefault="00162F0A" w:rsidP="00162F0A">
      <w:pPr>
        <w:spacing w:after="80" w:line="240" w:lineRule="auto"/>
        <w:jc w:val="both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Cada peso da equação é identificado como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shd w:val="clear" w:color="auto" w:fill="FFFFFF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θ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shd w:val="clear" w:color="auto" w:fill="FFFFFF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e é gerado, inicialmente, de forma aleatória</w:t>
      </w:r>
      <w:r w:rsidR="00EC613C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, sendo </w:t>
      </w:r>
      <w:r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ajustado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durante a fase de treinamento (ajuste) do modelo. Tal fase </w:t>
      </w:r>
      <w:r w:rsidR="00890E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ocorre de forma iterativa 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utiliza um conjunto de valores de dimensão </w:t>
      </w:r>
      <w:r w:rsidR="0065450E" w:rsidRPr="006545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x </w:t>
      </w:r>
      <w:r w:rsidR="0065450E" w:rsidRPr="006545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n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em que </w:t>
      </w:r>
      <w:r w:rsidRPr="006545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 o número total de registros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diferentes 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o conjunto de dados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</w:t>
      </w:r>
      <w:r w:rsidR="0065450E" w:rsidRPr="0065450E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n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 o número total de variáveis 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de cada registro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cada iteração </w:t>
      </w:r>
      <w:r w:rsidR="0065450E" w:rsidRPr="00890EF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j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r w:rsidR="0065450E" w:rsidRPr="00890EF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j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varia de 0 a </w:t>
      </w:r>
      <w:r w:rsidR="0065450E" w:rsidRPr="00890EF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m</w:t>
      </w:r>
      <w:r w:rsidR="0065450E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890EF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os valores </w:t>
      </w:r>
      <m:oMath>
        <m:r>
          <w:rPr>
            <w:rFonts w:ascii="Cambria Math" w:hAnsi="Cambria Math" w:cs="Times New Roman"/>
            <w:sz w:val="24"/>
            <w:szCs w:val="24"/>
            <w:shd w:val="clear" w:color="auto" w:fill="FFFFFF"/>
          </w:rPr>
          <m:t>θ</m:t>
        </m:r>
      </m:oMath>
      <w:r w:rsidR="00890EF2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são alterados </w:t>
      </w:r>
      <w:r w:rsidR="00EC613C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para </w:t>
      </w:r>
      <w:r w:rsidR="00890EF2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atingirem valores mais otimizados (que geram menores erros) tanto para casos de classe </w:t>
      </w:r>
      <w:r w:rsidR="00DE4807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01</w:t>
      </w:r>
      <w:r w:rsidR="00890EF2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 xml:space="preserve"> quanto para casos de classe </w:t>
      </w:r>
      <w:r w:rsidR="00DE4807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02</w:t>
      </w:r>
      <w:r w:rsidR="00890EF2"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  <w:t>.</w:t>
      </w:r>
    </w:p>
    <w:p w:rsidR="00890EF2" w:rsidRDefault="00890EF2" w:rsidP="00162F0A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Erros extremamente baixo</w:t>
      </w:r>
      <w:r w:rsidR="00EC613C">
        <w:rPr>
          <w:rFonts w:ascii="Times New Roman" w:hAnsi="Times New Roman" w:cs="Times New Roman"/>
          <w:sz w:val="24"/>
          <w:szCs w:val="24"/>
          <w:shd w:val="clear" w:color="auto" w:fill="FFFFFF"/>
        </w:rPr>
        <w:t>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não necessariamente compõem um modelo eficiente. A medida que um classificador é composto por pesos muito ajustados (com erro </w:t>
      </w:r>
      <w:r w:rsidR="00EC613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muito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baixo), ele fica </w:t>
      </w:r>
      <w:r w:rsidR="00EC613C">
        <w:rPr>
          <w:rFonts w:ascii="Times New Roman" w:hAnsi="Times New Roman" w:cs="Times New Roman"/>
          <w:sz w:val="24"/>
          <w:szCs w:val="24"/>
          <w:shd w:val="clear" w:color="auto" w:fill="FFFFFF"/>
        </w:rPr>
        <w:t>exageradamente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ajustado e, assim, com baixa capacidade de generalização. Esse caso é conhecido como sobreajuste e torna o modelo muito eficiente para classificar dados </w:t>
      </w:r>
      <w:r w:rsidR="00EC613C">
        <w:rPr>
          <w:rFonts w:ascii="Times New Roman" w:hAnsi="Times New Roman" w:cs="Times New Roman"/>
          <w:sz w:val="24"/>
          <w:szCs w:val="24"/>
          <w:shd w:val="clear" w:color="auto" w:fill="FFFFFF"/>
        </w:rPr>
        <w:t>muito semelhantes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 os que foi </w:t>
      </w:r>
      <w:r w:rsidR="00092B7E">
        <w:rPr>
          <w:rFonts w:ascii="Times New Roman" w:hAnsi="Times New Roman" w:cs="Times New Roman"/>
          <w:sz w:val="24"/>
          <w:szCs w:val="24"/>
          <w:shd w:val="clear" w:color="auto" w:fill="FFFFFF"/>
        </w:rPr>
        <w:t>treinado,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porém classificando de forma equivocada dados </w:t>
      </w:r>
      <w:r w:rsidR="00092B7E">
        <w:rPr>
          <w:rFonts w:ascii="Times New Roman" w:hAnsi="Times New Roman" w:cs="Times New Roman"/>
          <w:sz w:val="24"/>
          <w:szCs w:val="24"/>
          <w:shd w:val="clear" w:color="auto" w:fill="FFFFFF"/>
        </w:rPr>
        <w:t>não semelhantes</w:t>
      </w:r>
      <w:r w:rsidR="00DE4807">
        <w:rPr>
          <w:rFonts w:ascii="Times New Roman" w:hAnsi="Times New Roman" w:cs="Times New Roman"/>
          <w:sz w:val="24"/>
          <w:szCs w:val="24"/>
          <w:shd w:val="clear" w:color="auto" w:fill="FFFFFF"/>
        </w:rPr>
        <w:t>, o que se tem geralmente em uma situação real.</w:t>
      </w:r>
    </w:p>
    <w:p w:rsidR="007A196D" w:rsidRDefault="007A196D" w:rsidP="008A3D79">
      <w:pPr>
        <w:spacing w:after="80" w:line="240" w:lineRule="auto"/>
        <w:ind w:firstLine="708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54626" w:rsidRDefault="00854626" w:rsidP="00632727">
      <w:pPr>
        <w:spacing w:after="80" w:line="240" w:lineRule="auto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632727" w:rsidRDefault="007F4834" w:rsidP="00632727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2.2.1.2 </w:t>
      </w:r>
      <w:r w:rsidR="00632727">
        <w:rPr>
          <w:rFonts w:ascii="Times New Roman" w:hAnsi="Times New Roman" w:cs="Times New Roman"/>
          <w:sz w:val="24"/>
          <w:szCs w:val="24"/>
          <w:shd w:val="clear" w:color="auto" w:fill="FFFFFF"/>
        </w:rPr>
        <w:t>Floresta Aleatória</w:t>
      </w:r>
    </w:p>
    <w:p w:rsidR="00632727" w:rsidRPr="003539DA" w:rsidRDefault="00632727" w:rsidP="00632727">
      <w:pPr>
        <w:ind w:firstLine="708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</w:p>
    <w:p w:rsidR="00854626" w:rsidRDefault="00854626" w:rsidP="00144E68">
      <w:pPr>
        <w:spacing w:line="259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Floresta Aleatória é um modelo de aprendizado de máquina composto por um conjunto aleatório de </w:t>
      </w:r>
      <w:r w:rsidR="00A75D22">
        <w:rPr>
          <w:rFonts w:ascii="Times New Roman" w:hAnsi="Times New Roman" w:cs="Times New Roman"/>
          <w:sz w:val="24"/>
        </w:rPr>
        <w:t>Á</w:t>
      </w:r>
      <w:r>
        <w:rPr>
          <w:rFonts w:ascii="Times New Roman" w:hAnsi="Times New Roman" w:cs="Times New Roman"/>
          <w:sz w:val="24"/>
        </w:rPr>
        <w:t xml:space="preserve">rvores de </w:t>
      </w:r>
      <w:r w:rsidR="00A75D22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>ecisão</w:t>
      </w:r>
      <w:r w:rsidR="00144E68">
        <w:rPr>
          <w:rFonts w:ascii="Times New Roman" w:hAnsi="Times New Roman" w:cs="Times New Roman"/>
          <w:sz w:val="24"/>
        </w:rPr>
        <w:t xml:space="preserve"> que pode ser usado em situaç</w:t>
      </w:r>
      <w:r w:rsidR="00A75D22">
        <w:rPr>
          <w:rFonts w:ascii="Times New Roman" w:hAnsi="Times New Roman" w:cs="Times New Roman"/>
          <w:sz w:val="24"/>
        </w:rPr>
        <w:t>ões</w:t>
      </w:r>
      <w:r w:rsidR="00144E68">
        <w:rPr>
          <w:rFonts w:ascii="Times New Roman" w:hAnsi="Times New Roman" w:cs="Times New Roman"/>
          <w:sz w:val="24"/>
        </w:rPr>
        <w:t xml:space="preserve"> </w:t>
      </w:r>
      <w:r w:rsidR="00A75D22">
        <w:rPr>
          <w:rFonts w:ascii="Times New Roman" w:hAnsi="Times New Roman" w:cs="Times New Roman"/>
          <w:sz w:val="24"/>
        </w:rPr>
        <w:t>de</w:t>
      </w:r>
      <w:r w:rsidR="00144E68">
        <w:rPr>
          <w:rFonts w:ascii="Times New Roman" w:hAnsi="Times New Roman" w:cs="Times New Roman"/>
          <w:sz w:val="24"/>
        </w:rPr>
        <w:t xml:space="preserve"> regressão ou classificação, por exemplo</w:t>
      </w:r>
      <w:r>
        <w:rPr>
          <w:rFonts w:ascii="Times New Roman" w:hAnsi="Times New Roman" w:cs="Times New Roman"/>
          <w:sz w:val="24"/>
        </w:rPr>
        <w:t xml:space="preserve">. </w:t>
      </w:r>
      <w:r w:rsidR="00144E68">
        <w:rPr>
          <w:rFonts w:ascii="Times New Roman" w:hAnsi="Times New Roman" w:cs="Times New Roman"/>
          <w:sz w:val="24"/>
        </w:rPr>
        <w:t>Especificamente p</w:t>
      </w:r>
      <w:r>
        <w:rPr>
          <w:rFonts w:ascii="Times New Roman" w:hAnsi="Times New Roman" w:cs="Times New Roman"/>
          <w:sz w:val="24"/>
        </w:rPr>
        <w:t xml:space="preserve">ara problemas de classificação, como o abordado neste trabalho, o modelo classifica de acordo com a classificação feita pelas árvores que o compõem. Dessa forma, se há um </w:t>
      </w:r>
      <w:r w:rsidR="00144E68">
        <w:rPr>
          <w:rFonts w:ascii="Times New Roman" w:hAnsi="Times New Roman" w:cs="Times New Roman"/>
          <w:sz w:val="24"/>
        </w:rPr>
        <w:t>resultado classificativo</w:t>
      </w:r>
      <w:r>
        <w:rPr>
          <w:rFonts w:ascii="Times New Roman" w:hAnsi="Times New Roman" w:cs="Times New Roman"/>
          <w:sz w:val="24"/>
        </w:rPr>
        <w:t xml:space="preserve"> </w:t>
      </w:r>
      <w:r w:rsidR="00A75D22">
        <w:rPr>
          <w:rFonts w:ascii="Times New Roman" w:hAnsi="Times New Roman" w:cs="Times New Roman"/>
          <w:sz w:val="24"/>
        </w:rPr>
        <w:t>mais frequente</w:t>
      </w:r>
      <w:r>
        <w:rPr>
          <w:rFonts w:ascii="Times New Roman" w:hAnsi="Times New Roman" w:cs="Times New Roman"/>
          <w:sz w:val="24"/>
        </w:rPr>
        <w:t>, isto é, se a maioria das árvores gerou determinada classificação, então esta será a que o modelo de floresta aleatória irá resultar em sua conclusão.</w:t>
      </w:r>
    </w:p>
    <w:p w:rsidR="00C549F9" w:rsidRDefault="00854626" w:rsidP="00C549F9">
      <w:pPr>
        <w:spacing w:line="259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  <w:tab/>
      </w:r>
      <w:r w:rsidR="00144E6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A estrutura de uma </w:t>
      </w:r>
      <w:r w:rsidR="0051047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Á</w:t>
      </w:r>
      <w:r w:rsidR="00144E6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rvore de </w:t>
      </w:r>
      <w:r w:rsidR="0051047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D</w:t>
      </w:r>
      <w:r w:rsidR="00144E6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ecisão é constituída por vários blocos de decisão comumente denominados de nós. Cada nó </w:t>
      </w:r>
      <w:r w:rsidR="00A75D2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funciona como</w:t>
      </w:r>
      <w:r w:rsidR="00144E68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um bloco condicional que encaminha a entrada recebida para um de seus filhos de acordo com o valor o qual ele analisa. Tal processo é feito para todo nó pertencente à árvore até chegar em determinado nó folha</w:t>
      </w:r>
      <w:r w:rsidR="00C549F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que, por sua vez, representa uma das </w:t>
      </w:r>
      <w:r w:rsidR="00A75D2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possíveis </w:t>
      </w:r>
      <w:r w:rsidR="00C549F9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classes do problema. Portanto, em uma árvore de decisão, uma entrada percorre um dos diferentes caminhos possíveis até chegar em um nó folha que a classifica como uma das possíveis rotulações da situação. Tal caminho acabada sendo definido de acordo com os valores que pertencem a entrada em questão.</w:t>
      </w:r>
      <w:r w:rsidR="00A75D2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A figura </w:t>
      </w:r>
      <w:r w:rsidR="00F45B3F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03, localizada mais adiante,</w:t>
      </w:r>
      <w:r w:rsidR="00A75D22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representa um exemplo que ilustra uma possível estrutura de uma Árvore de Decisão.</w:t>
      </w:r>
    </w:p>
    <w:p w:rsidR="00A75D22" w:rsidRDefault="00A75D22" w:rsidP="00A75D22">
      <w:pPr>
        <w:spacing w:line="259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Para cada tipo de situação abordado, isto é, para cada problema e conjunto de dados, os caminhos, os nós e os critérios de divisão de cada nó mudam. A etapa de treinamento do modelo irá analisar quais divisões são mais eficientes, utilizando critérios como entropia, por exemplo, e assim definirá os melhores caminhos a serem construídos. Portanto, existem infinitas possibilidades de estruturas para árvores de decisão, sendo cada uma delas definidas de acordo com o conjunto de dados utilizado na etapa de treino do modelo. </w:t>
      </w:r>
    </w:p>
    <w:p w:rsidR="00A75D22" w:rsidRDefault="00A75D22" w:rsidP="00A75D22">
      <w:pPr>
        <w:spacing w:line="259" w:lineRule="auto"/>
        <w:ind w:firstLine="708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A ideia do algoritmo de Floresta Aleatória é justamente utilizar dessas diversas possibilidades de estrutura das Árvores de Decisão e criar assim uma floresta com várias árvores diferentes abordando o mesmo problema, classificando determinada entrada recebida de acordo com a classificação mais frequente das árvores que compõem o modelo.</w:t>
      </w:r>
      <w:r w:rsidR="00742655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</w:p>
    <w:p w:rsidR="00A75D22" w:rsidRDefault="00A75D22" w:rsidP="00C549F9">
      <w:pPr>
        <w:spacing w:line="259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191E4C" w:rsidRDefault="00191E4C" w:rsidP="00191E4C">
      <w:pPr>
        <w:spacing w:line="259" w:lineRule="auto"/>
        <w:jc w:val="center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 xml:space="preserve">Figura 03 – Exemplo de estrutura de uma Árvore de Decisão para um conjunto de dados que contenha as variáveis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Idade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Problema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Cardíaco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Alcoolismo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Gênero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e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Tabagismo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, com as possíveis rotulações de classe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não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AVC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e </w:t>
      </w:r>
      <w:r w:rsidRPr="00510470">
        <w:rPr>
          <w:rFonts w:ascii="Times New Roman" w:hAnsi="Times New Roman" w:cs="Times New Roman"/>
          <w:bCs/>
          <w:i/>
          <w:sz w:val="24"/>
          <w:szCs w:val="24"/>
          <w:shd w:val="clear" w:color="auto" w:fill="FFFFFF"/>
        </w:rPr>
        <w:t>AVC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</w:t>
      </w:r>
    </w:p>
    <w:p w:rsidR="00191E4C" w:rsidRDefault="00191E4C" w:rsidP="00C549F9">
      <w:pPr>
        <w:spacing w:line="259" w:lineRule="auto"/>
        <w:jc w:val="both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A75D22" w:rsidRDefault="00A75D22" w:rsidP="00A75D22">
      <w:pPr>
        <w:spacing w:line="259" w:lineRule="auto"/>
        <w:jc w:val="center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sz w:val="24"/>
          <w:szCs w:val="24"/>
          <w:shd w:val="clear" w:color="auto" w:fill="FFFFFF"/>
        </w:rPr>
        <w:drawing>
          <wp:inline distT="0" distB="0" distL="0" distR="0" wp14:anchorId="2928668D" wp14:editId="0DF2EBB1">
            <wp:extent cx="4724400" cy="2921446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8488" cy="2948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D22" w:rsidRDefault="00A75D22" w:rsidP="00A75D22">
      <w:pPr>
        <w:spacing w:line="259" w:lineRule="auto"/>
        <w:jc w:val="center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Fonte: autoria própria</w:t>
      </w:r>
    </w:p>
    <w:p w:rsidR="00191E4C" w:rsidRDefault="00191E4C" w:rsidP="00191E4C">
      <w:pPr>
        <w:spacing w:line="259" w:lineRule="auto"/>
        <w:jc w:val="center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C549F9" w:rsidRDefault="00191E4C" w:rsidP="00191E4C">
      <w:pPr>
        <w:spacing w:line="259" w:lineRule="auto"/>
        <w:jc w:val="center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Figura 04 – Estrutura de um modelo de Floresta Aleatória para m variáveis, contendo n Árvores de Decisão com duas possibilidades de classificação: Classe 01 e Classe 02.</w:t>
      </w:r>
      <w:r w:rsidR="00510470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ab/>
      </w:r>
    </w:p>
    <w:p w:rsidR="00A75D22" w:rsidRDefault="00510470" w:rsidP="00A75D22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  <w:shd w:val="clear" w:color="auto" w:fill="FFFFFF"/>
        </w:rPr>
        <w:drawing>
          <wp:inline distT="0" distB="0" distL="0" distR="0">
            <wp:extent cx="4848225" cy="271056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8905" cy="2722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02BC" w:rsidRDefault="00A75D22" w:rsidP="00A75D22">
      <w:pPr>
        <w:spacing w:line="259" w:lineRule="auto"/>
        <w:jc w:val="center"/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Fonte: autoria própria</w:t>
      </w:r>
      <w:r w:rsidR="009702BC"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  <w:br w:type="page"/>
      </w:r>
    </w:p>
    <w:p w:rsidR="007F4834" w:rsidRPr="007F4834" w:rsidRDefault="007F4834" w:rsidP="007F4834">
      <w:pPr>
        <w:spacing w:after="80" w:line="240" w:lineRule="auto"/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</w:pPr>
      <w:r w:rsidRPr="007F4834"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  <w:lastRenderedPageBreak/>
        <w:t>2.3 Aprendizagem profunda</w:t>
      </w:r>
    </w:p>
    <w:p w:rsidR="007F4834" w:rsidRDefault="007F4834" w:rsidP="007F4834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AF1624" w:rsidRDefault="007F4834" w:rsidP="007F4834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2.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3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.1 Neurônios artificiais</w:t>
      </w:r>
    </w:p>
    <w:p w:rsidR="007F4834" w:rsidRPr="007F4834" w:rsidRDefault="007F4834" w:rsidP="007F4834">
      <w:pPr>
        <w:spacing w:after="80" w:line="24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AF1624" w:rsidRPr="00283A72" w:rsidRDefault="00AF1624" w:rsidP="00AF162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3A72">
        <w:rPr>
          <w:rFonts w:ascii="Times New Roman" w:hAnsi="Times New Roman" w:cs="Times New Roman"/>
          <w:sz w:val="24"/>
          <w:szCs w:val="24"/>
        </w:rPr>
        <w:t>O neurônio artificial é o principal componente das redes neurais</w:t>
      </w:r>
      <w:r w:rsidR="004D766B">
        <w:rPr>
          <w:rFonts w:ascii="Times New Roman" w:hAnsi="Times New Roman" w:cs="Times New Roman"/>
          <w:sz w:val="24"/>
          <w:szCs w:val="24"/>
        </w:rPr>
        <w:t xml:space="preserve"> computacionais</w:t>
      </w:r>
      <w:r w:rsidRPr="00283A72">
        <w:rPr>
          <w:rFonts w:ascii="Times New Roman" w:hAnsi="Times New Roman" w:cs="Times New Roman"/>
          <w:sz w:val="24"/>
          <w:szCs w:val="24"/>
        </w:rPr>
        <w:t xml:space="preserve"> e </w:t>
      </w:r>
      <w:r w:rsidR="00486115">
        <w:rPr>
          <w:rFonts w:ascii="Times New Roman" w:hAnsi="Times New Roman" w:cs="Times New Roman"/>
          <w:sz w:val="24"/>
          <w:szCs w:val="24"/>
        </w:rPr>
        <w:t xml:space="preserve">seu </w:t>
      </w:r>
      <w:r w:rsidRPr="00283A72">
        <w:rPr>
          <w:rFonts w:ascii="Times New Roman" w:hAnsi="Times New Roman" w:cs="Times New Roman"/>
          <w:sz w:val="24"/>
          <w:szCs w:val="24"/>
        </w:rPr>
        <w:t xml:space="preserve">funcionamento </w:t>
      </w:r>
      <w:r w:rsidR="00486115">
        <w:rPr>
          <w:rFonts w:ascii="Times New Roman" w:hAnsi="Times New Roman" w:cs="Times New Roman"/>
          <w:sz w:val="24"/>
          <w:szCs w:val="24"/>
        </w:rPr>
        <w:t>é baseado n</w:t>
      </w:r>
      <w:r w:rsidRPr="00283A72">
        <w:rPr>
          <w:rFonts w:ascii="Times New Roman" w:hAnsi="Times New Roman" w:cs="Times New Roman"/>
          <w:sz w:val="24"/>
          <w:szCs w:val="24"/>
        </w:rPr>
        <w:t xml:space="preserve">os neurônios reais, que compõem o sistema nervoso. Os neurônios reais, base do sistema nervoso, são células que estabelecem conexões entre si para transmitir impulsos nervosos pela região cerebral. O neurônio artificial é uma estrutura </w:t>
      </w:r>
      <w:r w:rsidR="004D766B">
        <w:rPr>
          <w:rFonts w:ascii="Times New Roman" w:hAnsi="Times New Roman" w:cs="Times New Roman"/>
          <w:sz w:val="24"/>
          <w:szCs w:val="24"/>
        </w:rPr>
        <w:t xml:space="preserve">com funcionamento </w:t>
      </w:r>
      <w:r w:rsidRPr="00283A72">
        <w:rPr>
          <w:rFonts w:ascii="Times New Roman" w:hAnsi="Times New Roman" w:cs="Times New Roman"/>
          <w:sz w:val="24"/>
          <w:szCs w:val="24"/>
        </w:rPr>
        <w:t>que</w:t>
      </w:r>
      <w:r w:rsidR="004D766B">
        <w:rPr>
          <w:rFonts w:ascii="Times New Roman" w:hAnsi="Times New Roman" w:cs="Times New Roman"/>
          <w:sz w:val="24"/>
          <w:szCs w:val="24"/>
        </w:rPr>
        <w:t xml:space="preserve"> se</w:t>
      </w:r>
      <w:r w:rsidRPr="00283A72">
        <w:rPr>
          <w:rFonts w:ascii="Times New Roman" w:hAnsi="Times New Roman" w:cs="Times New Roman"/>
          <w:sz w:val="24"/>
          <w:szCs w:val="24"/>
        </w:rPr>
        <w:t xml:space="preserve"> </w:t>
      </w:r>
      <w:r w:rsidR="00486115">
        <w:rPr>
          <w:rFonts w:ascii="Times New Roman" w:hAnsi="Times New Roman" w:cs="Times New Roman"/>
          <w:sz w:val="24"/>
          <w:szCs w:val="24"/>
        </w:rPr>
        <w:t>assemelha d</w:t>
      </w:r>
      <w:r w:rsidRPr="00283A72">
        <w:rPr>
          <w:rFonts w:ascii="Times New Roman" w:hAnsi="Times New Roman" w:cs="Times New Roman"/>
          <w:sz w:val="24"/>
          <w:szCs w:val="24"/>
        </w:rPr>
        <w:t>o neurônio real, mantendo a principal característica dessas estruturas de criarem conexões entre si, recebendo informações provenientes de outros neurônios e passando elas adiante.</w:t>
      </w:r>
    </w:p>
    <w:p w:rsidR="00AF1624" w:rsidRPr="00283A72" w:rsidRDefault="00AF1624" w:rsidP="00AF162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83A72">
        <w:rPr>
          <w:rFonts w:ascii="Times New Roman" w:hAnsi="Times New Roman" w:cs="Times New Roman"/>
          <w:sz w:val="24"/>
          <w:szCs w:val="24"/>
        </w:rPr>
        <w:t>Os principais componentes de um neurônio artificial são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r w:rsidRPr="00283A72">
        <w:rPr>
          <w:rFonts w:ascii="Times New Roman" w:hAnsi="Times New Roman" w:cs="Times New Roman"/>
          <w:sz w:val="24"/>
          <w:szCs w:val="24"/>
        </w:rPr>
        <w:t xml:space="preserve">entradas, </w:t>
      </w:r>
      <w:r w:rsidR="00486115">
        <w:rPr>
          <w:rFonts w:ascii="Times New Roman" w:hAnsi="Times New Roman" w:cs="Times New Roman"/>
          <w:sz w:val="24"/>
          <w:szCs w:val="24"/>
        </w:rPr>
        <w:t xml:space="preserve">os pesos,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Pr="00283A72">
        <w:rPr>
          <w:rFonts w:ascii="Times New Roman" w:hAnsi="Times New Roman" w:cs="Times New Roman"/>
          <w:sz w:val="24"/>
          <w:szCs w:val="24"/>
        </w:rPr>
        <w:t xml:space="preserve">função de ativação e saída. As entradas, geralmente representadas pela letra </w:t>
      </w:r>
      <w:r w:rsidRPr="00283A72">
        <w:rPr>
          <w:rFonts w:ascii="Times New Roman" w:hAnsi="Times New Roman" w:cs="Times New Roman"/>
          <w:i/>
          <w:sz w:val="24"/>
          <w:szCs w:val="24"/>
        </w:rPr>
        <w:t>x</w:t>
      </w:r>
      <w:r w:rsidRPr="00283A72">
        <w:rPr>
          <w:rFonts w:ascii="Times New Roman" w:hAnsi="Times New Roman" w:cs="Times New Roman"/>
          <w:sz w:val="24"/>
          <w:szCs w:val="24"/>
        </w:rPr>
        <w:t>, recebem a informação que chega para o neurônio. Tal informação é multiplicada por um determinado peso</w:t>
      </w:r>
      <w:r w:rsidR="004D766B">
        <w:rPr>
          <w:rFonts w:ascii="Times New Roman" w:hAnsi="Times New Roman" w:cs="Times New Roman"/>
          <w:sz w:val="24"/>
          <w:szCs w:val="24"/>
        </w:rPr>
        <w:t>, comumente representado pela letra</w:t>
      </w:r>
      <w:r w:rsidRPr="00283A72">
        <w:rPr>
          <w:rFonts w:ascii="Times New Roman" w:hAnsi="Times New Roman" w:cs="Times New Roman"/>
          <w:sz w:val="24"/>
          <w:szCs w:val="24"/>
        </w:rPr>
        <w:t xml:space="preserve"> </w:t>
      </w:r>
      <w:r w:rsidRPr="00283A72">
        <w:rPr>
          <w:rFonts w:ascii="Times New Roman" w:hAnsi="Times New Roman" w:cs="Times New Roman"/>
          <w:i/>
          <w:sz w:val="24"/>
          <w:szCs w:val="24"/>
        </w:rPr>
        <w:t>w</w:t>
      </w:r>
      <w:r w:rsidR="004D766B" w:rsidRPr="004D766B">
        <w:rPr>
          <w:rFonts w:ascii="Times New Roman" w:hAnsi="Times New Roman" w:cs="Times New Roman"/>
          <w:sz w:val="24"/>
          <w:szCs w:val="24"/>
        </w:rPr>
        <w:t>,</w:t>
      </w:r>
      <w:r w:rsidRPr="00283A72">
        <w:rPr>
          <w:rFonts w:ascii="Times New Roman" w:hAnsi="Times New Roman" w:cs="Times New Roman"/>
          <w:sz w:val="24"/>
          <w:szCs w:val="24"/>
        </w:rPr>
        <w:t xml:space="preserve"> e o resultado</w:t>
      </w:r>
      <w:r w:rsidR="004D766B">
        <w:rPr>
          <w:rFonts w:ascii="Times New Roman" w:hAnsi="Times New Roman" w:cs="Times New Roman"/>
          <w:sz w:val="24"/>
          <w:szCs w:val="24"/>
        </w:rPr>
        <w:t xml:space="preserve"> disso</w:t>
      </w:r>
      <w:r w:rsidRPr="00283A72">
        <w:rPr>
          <w:rFonts w:ascii="Times New Roman" w:hAnsi="Times New Roman" w:cs="Times New Roman"/>
          <w:sz w:val="24"/>
          <w:szCs w:val="24"/>
        </w:rPr>
        <w:t xml:space="preserve"> é passado para uma função de ativação, que processa os valores recebidos e retorna um </w:t>
      </w:r>
      <w:r w:rsidR="004D766B">
        <w:rPr>
          <w:rFonts w:ascii="Times New Roman" w:hAnsi="Times New Roman" w:cs="Times New Roman"/>
          <w:sz w:val="24"/>
          <w:szCs w:val="24"/>
        </w:rPr>
        <w:t xml:space="preserve">ou mais </w:t>
      </w:r>
      <w:r w:rsidRPr="00283A72">
        <w:rPr>
          <w:rFonts w:ascii="Times New Roman" w:hAnsi="Times New Roman" w:cs="Times New Roman"/>
          <w:sz w:val="24"/>
          <w:szCs w:val="24"/>
        </w:rPr>
        <w:t xml:space="preserve">valores que servirão de entrada para um outro neurônio artificial conectado à rede. </w:t>
      </w:r>
    </w:p>
    <w:p w:rsidR="00AF1624" w:rsidRDefault="004D766B" w:rsidP="00AF1624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</w:t>
      </w:r>
      <w:r w:rsidR="00AF1624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utro componente muito comum nos neurônios das redes neurais artificiais é o viés (bias). Tal valor é processado junto com os dados </w:t>
      </w:r>
      <w:r w:rsidR="00AF1624" w:rsidRPr="00283A72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pt-BR"/>
        </w:rPr>
        <w:t>x*w</w:t>
      </w:r>
      <w:r w:rsidR="00AF1624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na função de ativação </w:t>
      </w:r>
      <w:r w:rsidR="00AF16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como tentativa de tornar </w:t>
      </w:r>
      <w:r w:rsidR="00AF1624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o neurônio </w:t>
      </w:r>
      <w:r w:rsidR="00AF16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não </w:t>
      </w:r>
      <w:r w:rsidR="00AF1624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tendencioso, isto é, muito apegado aos dados que recebe. Isso é de grande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utilidade</w:t>
      </w:r>
      <w:r w:rsidR="00AF1624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para </w:t>
      </w:r>
      <w:r w:rsidR="00AF16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que </w:t>
      </w:r>
      <w:r w:rsidR="00AF1624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 rede neural possa ficar não enviesada, tendo um melhor desempenho com relação a resultados corretos </w:t>
      </w:r>
      <w:r w:rsidR="00AF16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quando em contato com dados não conhecidos, </w:t>
      </w:r>
      <w:r w:rsidR="00AF1624" w:rsidRPr="00283A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graças à capacidade de generalização obtida</w:t>
      </w:r>
      <w:r w:rsidR="00AF162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</w:t>
      </w:r>
    </w:p>
    <w:p w:rsidR="00413972" w:rsidRDefault="00413972" w:rsidP="00413972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AF1624" w:rsidRDefault="00191E4C" w:rsidP="00413972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Figura 05 – Ilustração d</w:t>
      </w:r>
      <w:r w:rsidR="00413972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 uma possível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estrutura </w:t>
      </w:r>
      <w:r w:rsidR="004D766B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para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um neurônio artificial</w:t>
      </w:r>
    </w:p>
    <w:p w:rsidR="00AF1624" w:rsidRDefault="00AF1624" w:rsidP="00AF162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pt-BR"/>
        </w:rPr>
        <w:drawing>
          <wp:inline distT="0" distB="0" distL="0" distR="0" wp14:anchorId="154886D9" wp14:editId="1A69F1A0">
            <wp:extent cx="5394960" cy="286512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624" w:rsidRDefault="00AF1624" w:rsidP="00AF1624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Fonte: autoria própria</w:t>
      </w:r>
    </w:p>
    <w:p w:rsidR="00AF1624" w:rsidRDefault="00AF1624" w:rsidP="00AF1624">
      <w:pPr>
        <w:ind w:firstLine="70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7F4834" w:rsidRDefault="007F4834" w:rsidP="00AF1624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</w:pP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lastRenderedPageBreak/>
        <w:t>2.3.2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R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edes </w:t>
      </w:r>
      <w:r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N</w:t>
      </w:r>
      <w:r w:rsidRPr="002C728B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>eurais</w:t>
      </w:r>
      <w:r w:rsidR="008D10D7"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  <w:t xml:space="preserve"> </w:t>
      </w:r>
      <w:r w:rsidR="008D10D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Artificiais</w:t>
      </w:r>
    </w:p>
    <w:p w:rsidR="007F4834" w:rsidRDefault="007F4834" w:rsidP="00AF1624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4"/>
          <w:lang w:eastAsia="pt-BR"/>
        </w:rPr>
      </w:pPr>
    </w:p>
    <w:p w:rsidR="008D10D7" w:rsidRDefault="00AF1624" w:rsidP="00AF162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Redes neurais artificiais são estruturas do campo da inteligência artificial que possibilitam os computadores a processar dados </w:t>
      </w:r>
      <w:r w:rsidR="00804C9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 baseando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no comportamento do cérebro humano. Ao receber um conjunto de dados específico, uma rede neural</w:t>
      </w:r>
      <w:r w:rsidR="008D10D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artificial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é capaz de </w:t>
      </w:r>
      <w:r w:rsidR="00AC129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se ajustar a este conjunto, aprendendo a reconhecer padrões sobre estes dados e se tornando mais eficiente à medida que os processa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. A estrutura da rede é composta por um conjunto de neurônios</w:t>
      </w:r>
      <w:r w:rsidR="008D10D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artificiais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agrupados em camadas interconectadas que possibilitam o computador a aprender, reconhecer padrões e tomar decisões inteligentes. </w:t>
      </w:r>
      <w:r w:rsidR="008D10D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</w:p>
    <w:p w:rsidR="00DC7647" w:rsidRDefault="008D10D7" w:rsidP="00AF162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>Uma rede neural simples possui camadas de três tipos: camada de entrada, camada oculta e camada de saída. A camada de entrada é onde se encontram os neurônios responsáveis por receber os dados que serão processados pela rede. Tal camada faz o primeiro processamento desses dados e os encaminham para o próximo conjunto de neurônios. As camadas do tipo oculta recebem dados da camada de entrada ou de outras camadas oculta</w:t>
      </w:r>
      <w:r w:rsidR="00AC1291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processando novamente os dados e passando o resultado para outra camada. Redes neurais podem ter</w:t>
      </w:r>
      <w:r w:rsidR="00E0145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uma ou mais </w:t>
      </w:r>
      <w:r w:rsidR="00DC764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camadas desse tipo.</w:t>
      </w:r>
    </w:p>
    <w:p w:rsidR="008D10D7" w:rsidRDefault="00DC7647" w:rsidP="00AF162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  <w:t xml:space="preserve">Por fim, o conjunto de neurônios </w:t>
      </w:r>
      <w:r w:rsidR="00E0145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camada de saída faz o último processamento dos dados, fornecendo o resultado final de todos os dados processados pela rede. Para problemas de classificação binária</w:t>
      </w:r>
      <w:r w:rsidR="00E0145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tem-se apenas</w:t>
      </w:r>
      <w:r w:rsidR="00E0145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um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nó na camada de saída, </w:t>
      </w:r>
      <w:r w:rsidR="00E0145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qual indica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probabilidade de determinada entrada </w:t>
      </w:r>
      <w:r w:rsidR="00E0145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analisada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pela rede ser </w:t>
      </w:r>
      <w:r w:rsidR="00E0145C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ou não da classe abordada.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Já para problemas de várias classes diferentes, tem-se vários nós nessa camada. </w:t>
      </w:r>
    </w:p>
    <w:p w:rsidR="00FA4911" w:rsidRDefault="00E0145C" w:rsidP="006F54EE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Além dessa </w:t>
      </w:r>
      <w:r w:rsidR="00BC7912">
        <w:rPr>
          <w:rFonts w:ascii="Times New Roman" w:hAnsi="Times New Roman" w:cs="Times New Roman"/>
          <w:sz w:val="24"/>
        </w:rPr>
        <w:t>estrutura</w:t>
      </w:r>
      <w:r>
        <w:rPr>
          <w:rFonts w:ascii="Times New Roman" w:hAnsi="Times New Roman" w:cs="Times New Roman"/>
          <w:sz w:val="24"/>
        </w:rPr>
        <w:t xml:space="preserve"> de rede</w:t>
      </w:r>
      <w:r w:rsidR="00BC7912">
        <w:rPr>
          <w:rFonts w:ascii="Times New Roman" w:hAnsi="Times New Roman" w:cs="Times New Roman"/>
          <w:sz w:val="24"/>
        </w:rPr>
        <w:t xml:space="preserve"> abordada</w:t>
      </w:r>
      <w:r>
        <w:rPr>
          <w:rFonts w:ascii="Times New Roman" w:hAnsi="Times New Roman" w:cs="Times New Roman"/>
          <w:sz w:val="24"/>
        </w:rPr>
        <w:t>, existem outros tipos mais específicos</w:t>
      </w:r>
      <w:r w:rsidR="00BC7912">
        <w:rPr>
          <w:rFonts w:ascii="Times New Roman" w:hAnsi="Times New Roman" w:cs="Times New Roman"/>
          <w:sz w:val="24"/>
        </w:rPr>
        <w:t xml:space="preserve"> de redes neurais </w:t>
      </w:r>
      <w:r>
        <w:rPr>
          <w:rFonts w:ascii="Times New Roman" w:hAnsi="Times New Roman" w:cs="Times New Roman"/>
          <w:sz w:val="24"/>
        </w:rPr>
        <w:t xml:space="preserve">que apresentam melhores resultados </w:t>
      </w:r>
      <w:r w:rsidR="00BC7912">
        <w:rPr>
          <w:rFonts w:ascii="Times New Roman" w:hAnsi="Times New Roman" w:cs="Times New Roman"/>
          <w:sz w:val="24"/>
        </w:rPr>
        <w:t>quando aplicados em</w:t>
      </w:r>
      <w:r>
        <w:rPr>
          <w:rFonts w:ascii="Times New Roman" w:hAnsi="Times New Roman" w:cs="Times New Roman"/>
          <w:sz w:val="24"/>
        </w:rPr>
        <w:t xml:space="preserve"> determinadas situações. No caso de problemas que envolvem a classificação de imagens e o reconhecimento de objetos, o uso de </w:t>
      </w:r>
      <w:r w:rsidR="00BC7912">
        <w:rPr>
          <w:rFonts w:ascii="Times New Roman" w:hAnsi="Times New Roman" w:cs="Times New Roman"/>
          <w:sz w:val="24"/>
        </w:rPr>
        <w:t>R</w:t>
      </w:r>
      <w:r>
        <w:rPr>
          <w:rFonts w:ascii="Times New Roman" w:hAnsi="Times New Roman" w:cs="Times New Roman"/>
          <w:sz w:val="24"/>
        </w:rPr>
        <w:t xml:space="preserve">edes </w:t>
      </w:r>
      <w:r w:rsidR="00BC7912">
        <w:rPr>
          <w:rFonts w:ascii="Times New Roman" w:hAnsi="Times New Roman" w:cs="Times New Roman"/>
          <w:sz w:val="24"/>
        </w:rPr>
        <w:t>N</w:t>
      </w:r>
      <w:r>
        <w:rPr>
          <w:rFonts w:ascii="Times New Roman" w:hAnsi="Times New Roman" w:cs="Times New Roman"/>
          <w:sz w:val="24"/>
        </w:rPr>
        <w:t xml:space="preserve">eurais </w:t>
      </w:r>
      <w:r w:rsidR="00BC7912">
        <w:rPr>
          <w:rFonts w:ascii="Times New Roman" w:hAnsi="Times New Roman" w:cs="Times New Roman"/>
          <w:sz w:val="24"/>
        </w:rPr>
        <w:t>C</w:t>
      </w:r>
      <w:r>
        <w:rPr>
          <w:rFonts w:ascii="Times New Roman" w:hAnsi="Times New Roman" w:cs="Times New Roman"/>
          <w:sz w:val="24"/>
        </w:rPr>
        <w:t xml:space="preserve">onvolucionais </w:t>
      </w:r>
      <w:r w:rsidR="00BC7912">
        <w:rPr>
          <w:rFonts w:ascii="Times New Roman" w:hAnsi="Times New Roman" w:cs="Times New Roman"/>
          <w:sz w:val="24"/>
        </w:rPr>
        <w:t>é mais recorrente do que o uso da rede neural padrão, justamente pela boa capacidade que estas possuem de valorizar características da imagem.</w:t>
      </w:r>
    </w:p>
    <w:p w:rsidR="006F54EE" w:rsidRDefault="006F54EE" w:rsidP="006F54EE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6F54EE" w:rsidRDefault="006F54EE" w:rsidP="006F54EE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Figura 06 – Ilustração simplificada de uma Rede Neural Artificial simples</w:t>
      </w:r>
    </w:p>
    <w:p w:rsidR="006F54EE" w:rsidRDefault="006F54EE" w:rsidP="006F54EE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3803904" cy="2139697"/>
            <wp:effectExtent l="0" t="0" r="6350" b="0"/>
            <wp:docPr id="9" name="Imagem 9" descr="Ver a imagem de orig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er a imagem de origem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424" cy="2152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911" w:rsidRPr="006F54EE" w:rsidRDefault="006F54EE" w:rsidP="006F54EE">
      <w:pPr>
        <w:jc w:val="center"/>
        <w:rPr>
          <w:rFonts w:ascii="Times New Roman" w:hAnsi="Times New Roman" w:cs="Times New Roman"/>
          <w:sz w:val="24"/>
          <w:szCs w:val="24"/>
        </w:rPr>
      </w:pPr>
      <w:r w:rsidRPr="006F54EE">
        <w:rPr>
          <w:rFonts w:ascii="Times New Roman" w:hAnsi="Times New Roman" w:cs="Times New Roman"/>
          <w:sz w:val="24"/>
          <w:szCs w:val="24"/>
        </w:rPr>
        <w:t xml:space="preserve">Fonte: </w:t>
      </w:r>
      <w:hyperlink r:id="rId14" w:history="1">
        <w:r w:rsidRPr="006F54EE">
          <w:rPr>
            <w:rStyle w:val="Hyperlink"/>
            <w:rFonts w:ascii="Times New Roman" w:hAnsi="Times New Roman" w:cs="Times New Roman"/>
            <w:sz w:val="24"/>
            <w:szCs w:val="24"/>
          </w:rPr>
          <w:t>An Illustrated Guide to Artificial Neural Networks | by Fahmi Nurfikri | Towards Data Science</w:t>
        </w:r>
      </w:hyperlink>
    </w:p>
    <w:p w:rsidR="00C6662E" w:rsidRDefault="00FA4911" w:rsidP="00C6662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2.3.</w:t>
      </w:r>
      <w:r w:rsidR="008D10D7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 xml:space="preserve"> Rede</w:t>
      </w:r>
      <w:r w:rsidR="00C27C74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Neura</w:t>
      </w:r>
      <w:r w:rsidR="00C27C74">
        <w:rPr>
          <w:rFonts w:ascii="Times New Roman" w:hAnsi="Times New Roman" w:cs="Times New Roman"/>
          <w:sz w:val="24"/>
        </w:rPr>
        <w:t>is</w:t>
      </w:r>
      <w:r>
        <w:rPr>
          <w:rFonts w:ascii="Times New Roman" w:hAnsi="Times New Roman" w:cs="Times New Roman"/>
          <w:sz w:val="24"/>
        </w:rPr>
        <w:t xml:space="preserve"> Convoluciona</w:t>
      </w:r>
      <w:r w:rsidR="00C27C74">
        <w:rPr>
          <w:rFonts w:ascii="Times New Roman" w:hAnsi="Times New Roman" w:cs="Times New Roman"/>
          <w:sz w:val="24"/>
        </w:rPr>
        <w:t>is</w:t>
      </w:r>
    </w:p>
    <w:p w:rsidR="00C6662E" w:rsidRDefault="00C6662E" w:rsidP="00C6662E">
      <w:pPr>
        <w:rPr>
          <w:rFonts w:ascii="Times New Roman" w:hAnsi="Times New Roman" w:cs="Times New Roman"/>
          <w:sz w:val="24"/>
        </w:rPr>
      </w:pPr>
    </w:p>
    <w:p w:rsidR="00BC7912" w:rsidRDefault="00BC7912" w:rsidP="00BC7912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Comumente chamadas de Conv-Net ou simplesmente CNN</w:t>
      </w:r>
      <w:r w:rsidRPr="003543E8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as redes neurais do tipo convolucional são muito utilizadas em tarefas que envolvem a identificação de objetos, reconhecimento de características e classificação de imagens. Esse tipo de rede tem a capacidade de valorizar detalhes da imagem</w:t>
      </w:r>
      <w:r w:rsidR="00184076">
        <w:rPr>
          <w:rFonts w:ascii="Times New Roman" w:hAnsi="Times New Roman" w:cs="Times New Roman"/>
          <w:sz w:val="24"/>
        </w:rPr>
        <w:t xml:space="preserve"> que são relevantes para a classificação</w:t>
      </w:r>
      <w:r>
        <w:rPr>
          <w:rFonts w:ascii="Times New Roman" w:hAnsi="Times New Roman" w:cs="Times New Roman"/>
          <w:sz w:val="24"/>
        </w:rPr>
        <w:t>, realçando determinados agrupamentos de pixels através da aplica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>ção de filtros matriciais na imagem</w:t>
      </w:r>
      <w:r w:rsidR="0034651B">
        <w:rPr>
          <w:rFonts w:ascii="Times New Roman" w:hAnsi="Times New Roman" w:cs="Times New Roman"/>
          <w:sz w:val="24"/>
        </w:rPr>
        <w:t xml:space="preserve">, o que colabora para um processo de classificação mais </w:t>
      </w:r>
      <w:r w:rsidR="00804C91">
        <w:rPr>
          <w:rFonts w:ascii="Times New Roman" w:hAnsi="Times New Roman" w:cs="Times New Roman"/>
          <w:sz w:val="24"/>
        </w:rPr>
        <w:t>eficiente</w:t>
      </w:r>
      <w:r w:rsidR="0034651B">
        <w:rPr>
          <w:rFonts w:ascii="Times New Roman" w:hAnsi="Times New Roman" w:cs="Times New Roman"/>
          <w:sz w:val="24"/>
        </w:rPr>
        <w:t xml:space="preserve">. </w:t>
      </w:r>
    </w:p>
    <w:p w:rsidR="00EA18C9" w:rsidRDefault="0034651B" w:rsidP="00BC7912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As Redes Neurais Convolucionais apresentam três tipos principais de camadas em sua estrutura: camadas de convolução, camadas de agrupamento (</w:t>
      </w:r>
      <w:r w:rsidRPr="0034651B">
        <w:rPr>
          <w:rFonts w:ascii="Times New Roman" w:hAnsi="Times New Roman" w:cs="Times New Roman"/>
          <w:i/>
          <w:sz w:val="24"/>
        </w:rPr>
        <w:t>pooling</w:t>
      </w:r>
      <w:r>
        <w:rPr>
          <w:rFonts w:ascii="Times New Roman" w:hAnsi="Times New Roman" w:cs="Times New Roman"/>
          <w:sz w:val="24"/>
        </w:rPr>
        <w:t xml:space="preserve">) e as camadas totalmente conectadas. </w:t>
      </w:r>
      <w:r w:rsidR="00472F9A">
        <w:rPr>
          <w:rFonts w:ascii="Times New Roman" w:hAnsi="Times New Roman" w:cs="Times New Roman"/>
          <w:sz w:val="24"/>
        </w:rPr>
        <w:t xml:space="preserve">Camadas de convolução, ou </w:t>
      </w:r>
      <w:r w:rsidR="00BA3388">
        <w:rPr>
          <w:rFonts w:ascii="Times New Roman" w:hAnsi="Times New Roman" w:cs="Times New Roman"/>
          <w:sz w:val="24"/>
        </w:rPr>
        <w:t>c</w:t>
      </w:r>
      <w:r w:rsidR="00472F9A">
        <w:rPr>
          <w:rFonts w:ascii="Times New Roman" w:hAnsi="Times New Roman" w:cs="Times New Roman"/>
          <w:sz w:val="24"/>
        </w:rPr>
        <w:t xml:space="preserve">onvolucionais, são as camadas responsáveis pelo processo de realce das características descrito no parágrafo anterior. </w:t>
      </w:r>
    </w:p>
    <w:p w:rsidR="00A65842" w:rsidRDefault="00A65842" w:rsidP="00BC7912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Esse</w:t>
      </w:r>
      <w:r w:rsidR="00472F9A">
        <w:rPr>
          <w:rFonts w:ascii="Times New Roman" w:hAnsi="Times New Roman" w:cs="Times New Roman"/>
          <w:sz w:val="24"/>
        </w:rPr>
        <w:t xml:space="preserve"> processo se dá pela aplicação de </w:t>
      </w:r>
      <w:r w:rsidR="00BA3388">
        <w:rPr>
          <w:rFonts w:ascii="Times New Roman" w:hAnsi="Times New Roman" w:cs="Times New Roman"/>
          <w:sz w:val="24"/>
        </w:rPr>
        <w:t>um filtro</w:t>
      </w:r>
      <w:r w:rsidR="00804C91">
        <w:rPr>
          <w:rFonts w:ascii="Times New Roman" w:hAnsi="Times New Roman" w:cs="Times New Roman"/>
          <w:sz w:val="24"/>
        </w:rPr>
        <w:t xml:space="preserve">, comumente chamado de kernel, </w:t>
      </w:r>
      <w:r w:rsidR="00BA3388">
        <w:rPr>
          <w:rFonts w:ascii="Times New Roman" w:hAnsi="Times New Roman" w:cs="Times New Roman"/>
          <w:sz w:val="24"/>
        </w:rPr>
        <w:t>na imagem</w:t>
      </w:r>
      <w:r w:rsidR="00EA1DBD">
        <w:rPr>
          <w:rFonts w:ascii="Times New Roman" w:hAnsi="Times New Roman" w:cs="Times New Roman"/>
          <w:sz w:val="24"/>
        </w:rPr>
        <w:t>, vista como uma matriz de pixels,</w:t>
      </w:r>
      <w:r w:rsidR="00BA3388">
        <w:rPr>
          <w:rFonts w:ascii="Times New Roman" w:hAnsi="Times New Roman" w:cs="Times New Roman"/>
          <w:sz w:val="24"/>
        </w:rPr>
        <w:t xml:space="preserve"> que está sendo processada pela rede, funciona</w:t>
      </w:r>
      <w:r w:rsidR="00804C91">
        <w:rPr>
          <w:rFonts w:ascii="Times New Roman" w:hAnsi="Times New Roman" w:cs="Times New Roman"/>
          <w:sz w:val="24"/>
        </w:rPr>
        <w:t>ndo</w:t>
      </w:r>
      <w:r w:rsidR="00BA3388">
        <w:rPr>
          <w:rFonts w:ascii="Times New Roman" w:hAnsi="Times New Roman" w:cs="Times New Roman"/>
          <w:sz w:val="24"/>
        </w:rPr>
        <w:t xml:space="preserve"> como um detector de recursos. Esse filtro tem formato matricial com tamanho típico de 3x3, podendo ser maior dependendo da rede,</w:t>
      </w:r>
      <w:r w:rsidR="00804C91">
        <w:rPr>
          <w:rFonts w:ascii="Times New Roman" w:hAnsi="Times New Roman" w:cs="Times New Roman"/>
          <w:sz w:val="24"/>
        </w:rPr>
        <w:t xml:space="preserve"> e  o processo de aplicação se dá </w:t>
      </w:r>
      <w:r w:rsidR="00EA1DBD">
        <w:rPr>
          <w:rFonts w:ascii="Times New Roman" w:hAnsi="Times New Roman" w:cs="Times New Roman"/>
          <w:sz w:val="24"/>
        </w:rPr>
        <w:t xml:space="preserve">de forma iterativa </w:t>
      </w:r>
      <w:r w:rsidR="00804C91">
        <w:rPr>
          <w:rFonts w:ascii="Times New Roman" w:hAnsi="Times New Roman" w:cs="Times New Roman"/>
          <w:sz w:val="24"/>
        </w:rPr>
        <w:t>via a realização do produto escalar entre seus valores e os da imagem processada</w:t>
      </w:r>
      <w:r w:rsidR="00EA18C9">
        <w:rPr>
          <w:rFonts w:ascii="Times New Roman" w:hAnsi="Times New Roman" w:cs="Times New Roman"/>
          <w:sz w:val="24"/>
        </w:rPr>
        <w:t xml:space="preserve">, finalizando-se com </w:t>
      </w:r>
      <w:r w:rsidR="00804C91">
        <w:rPr>
          <w:rFonts w:ascii="Times New Roman" w:hAnsi="Times New Roman" w:cs="Times New Roman"/>
          <w:sz w:val="24"/>
        </w:rPr>
        <w:t>a soma dos resultados dessa multiplicação.</w:t>
      </w:r>
      <w:r w:rsidR="00EA1DBD">
        <w:rPr>
          <w:rFonts w:ascii="Times New Roman" w:hAnsi="Times New Roman" w:cs="Times New Roman"/>
          <w:sz w:val="24"/>
        </w:rPr>
        <w:t xml:space="preserve"> </w:t>
      </w:r>
    </w:p>
    <w:p w:rsidR="0034651B" w:rsidRDefault="00EA1DBD" w:rsidP="00BC7912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Tal processo é iterativo, acontecendo até que o kernel multiplique toda a imagem.</w:t>
      </w:r>
      <w:r w:rsidR="00EA18C9">
        <w:rPr>
          <w:rFonts w:ascii="Times New Roman" w:hAnsi="Times New Roman" w:cs="Times New Roman"/>
          <w:sz w:val="24"/>
        </w:rPr>
        <w:t xml:space="preserve"> Alguns hiperparâmetros que podem variar o volume da imagem resultante são </w:t>
      </w:r>
      <w:r w:rsidR="00A65842">
        <w:rPr>
          <w:rFonts w:ascii="Times New Roman" w:hAnsi="Times New Roman" w:cs="Times New Roman"/>
          <w:sz w:val="24"/>
        </w:rPr>
        <w:t xml:space="preserve">o número de filtros que serão aplicados a imagem, o número de passos denominado </w:t>
      </w:r>
      <w:r w:rsidR="00A65842" w:rsidRPr="00A65842">
        <w:rPr>
          <w:rFonts w:ascii="Times New Roman" w:hAnsi="Times New Roman" w:cs="Times New Roman"/>
          <w:i/>
          <w:sz w:val="24"/>
        </w:rPr>
        <w:t>stride</w:t>
      </w:r>
      <w:r w:rsidR="00A65842">
        <w:rPr>
          <w:rFonts w:ascii="Times New Roman" w:hAnsi="Times New Roman" w:cs="Times New Roman"/>
          <w:sz w:val="24"/>
        </w:rPr>
        <w:t xml:space="preserve"> que o kernel percorre para se deslocar de uma multiplicação para a outra e o </w:t>
      </w:r>
      <w:r w:rsidR="00A65842" w:rsidRPr="00A65842">
        <w:rPr>
          <w:rFonts w:ascii="Times New Roman" w:hAnsi="Times New Roman" w:cs="Times New Roman"/>
          <w:i/>
          <w:sz w:val="24"/>
        </w:rPr>
        <w:t>padding</w:t>
      </w:r>
      <w:r w:rsidR="00A65842">
        <w:rPr>
          <w:rFonts w:ascii="Times New Roman" w:hAnsi="Times New Roman" w:cs="Times New Roman"/>
          <w:sz w:val="24"/>
        </w:rPr>
        <w:t>, que adiciona zeros na matriz da imagem para chegar a determinado tamanho que favoreça a aplicação do kernel.</w:t>
      </w:r>
    </w:p>
    <w:p w:rsidR="00A65842" w:rsidRDefault="00A65842" w:rsidP="00BC7912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 camadas de agrupamento irão pegar o resultado da camada de convolução e reduzir o número de valores recebidos, mantendo as características realçadas pelos filtros da convolução, porém eliminando áreas vazias de informação relevante para classificação. O processo de </w:t>
      </w:r>
      <w:r w:rsidRPr="00A65842">
        <w:rPr>
          <w:rFonts w:ascii="Times New Roman" w:hAnsi="Times New Roman" w:cs="Times New Roman"/>
          <w:i/>
          <w:sz w:val="24"/>
        </w:rPr>
        <w:t>pooling</w:t>
      </w:r>
      <w:r>
        <w:rPr>
          <w:rFonts w:ascii="Times New Roman" w:hAnsi="Times New Roman" w:cs="Times New Roman"/>
          <w:i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destas camadas se dá por dois tipos diferentes que podem ser utilizados, o agrupamento máximo ou o agrupamento médio.</w:t>
      </w:r>
    </w:p>
    <w:p w:rsidR="00A65842" w:rsidRDefault="00A65842" w:rsidP="00BC7912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agrupamento máximo é feito através da aplicação de um filtro que se desloca pela imagem </w:t>
      </w:r>
      <w:r w:rsidR="00D84B7F">
        <w:rPr>
          <w:rFonts w:ascii="Times New Roman" w:hAnsi="Times New Roman" w:cs="Times New Roman"/>
          <w:sz w:val="24"/>
        </w:rPr>
        <w:t>que</w:t>
      </w:r>
      <w:r>
        <w:rPr>
          <w:rFonts w:ascii="Times New Roman" w:hAnsi="Times New Roman" w:cs="Times New Roman"/>
          <w:sz w:val="24"/>
        </w:rPr>
        <w:t xml:space="preserve"> simplesmente pega o maior valor dentre os valores analisados na imagem e o coloca em uma matriz de saída, descartando os demais valores. O agrupamento médio se dá pela aplicação de um filtro que também se move pela imagem analisada</w:t>
      </w:r>
      <w:r w:rsidR="00D84B7F">
        <w:rPr>
          <w:rFonts w:ascii="Times New Roman" w:hAnsi="Times New Roman" w:cs="Times New Roman"/>
          <w:sz w:val="24"/>
        </w:rPr>
        <w:t>, porém calculando o valor médio dos valores analisados pelo filtro, colocando-o em uma matriz de saída como no outro agrupamento. O agrupamento máximo tem maior frequência de utilização quando comparado com o médio.</w:t>
      </w:r>
    </w:p>
    <w:p w:rsidR="006534C3" w:rsidRDefault="006534C3" w:rsidP="00BC7912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Por fim, nas camadas totalmente conectadas tem-se diversos neurônios totalmente conectados que irão processar os valores recebidos aplicando alguma função de ativação que gere valores de saída para próximas camadas ou para a camada de saída. Toda rede neural convolucional tem seu formato base composto por essas camadas, porém existem diversos tipos de CNN diferentes que vão variar o número de instâncias dessas camadas mencionadas e os hiperparâmetros presentes nas mesmas. </w:t>
      </w:r>
    </w:p>
    <w:p w:rsidR="006534C3" w:rsidRDefault="006534C3" w:rsidP="00BC7912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 arquitetura de rede convolucional denominada de VGG-16, utilizada no desenvolvimento deste trabalho, apresenta treze camadas de convolução e cinco camadas de agrupamento, assim como 3 camadas totalmente conectadas. A imagem abaixo ilustra a distribuição dessas camadas, em que se encontram as camadas de agrupamento entre grupos de camadas de convolução:</w:t>
      </w:r>
    </w:p>
    <w:p w:rsidR="006F54EE" w:rsidRDefault="006F54EE" w:rsidP="00BC7912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6F54EE" w:rsidRDefault="006F54EE" w:rsidP="006F54EE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Figura 07 – Possível representação ilustrativa de uma rede da arquitetura de Rede Neural Convolucional VGG-16</w:t>
      </w:r>
    </w:p>
    <w:p w:rsidR="007119F9" w:rsidRDefault="006534C3" w:rsidP="00BC7912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>
            <wp:extent cx="5400040" cy="3435195"/>
            <wp:effectExtent l="0" t="0" r="0" b="0"/>
            <wp:docPr id="2" name="Imagem 2" descr="Fig. A1. The standard VGG-16 network architecture as proposed in [32]. Note that only layers “conv1” to “fc7” are used in the feature extracto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g. A1. The standard VGG-16 network architecture as proposed in [32]. Note that only layers “conv1” to “fc7” are used in the feature extractor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5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4C3" w:rsidRPr="006F54EE" w:rsidRDefault="006534C3" w:rsidP="006F54EE">
      <w:pPr>
        <w:ind w:firstLine="708"/>
        <w:jc w:val="center"/>
        <w:rPr>
          <w:rFonts w:ascii="Times New Roman" w:hAnsi="Times New Roman" w:cs="Times New Roman"/>
          <w:color w:val="000000" w:themeColor="text1"/>
          <w:sz w:val="24"/>
        </w:rPr>
      </w:pPr>
      <w:r w:rsidRPr="006F54EE">
        <w:rPr>
          <w:rFonts w:ascii="Times New Roman" w:hAnsi="Times New Roman" w:cs="Times New Roman"/>
          <w:color w:val="000000" w:themeColor="text1"/>
          <w:sz w:val="24"/>
        </w:rPr>
        <w:t xml:space="preserve">Fonte: </w:t>
      </w:r>
      <w:hyperlink r:id="rId16" w:history="1">
        <w:r w:rsidRPr="006F54EE">
          <w:rPr>
            <w:rStyle w:val="Hyperlink"/>
            <w:rFonts w:ascii="Times New Roman" w:hAnsi="Times New Roman" w:cs="Times New Roman"/>
            <w:color w:val="000000" w:themeColor="text1"/>
            <w:sz w:val="24"/>
          </w:rPr>
          <w:t>Fig. A1. The standard VGG-16 network architecture as proposed in [32].... | Download Scientific Diagram (researchgate.net)</w:t>
        </w:r>
      </w:hyperlink>
    </w:p>
    <w:p w:rsidR="006534C3" w:rsidRDefault="006534C3" w:rsidP="00BC7912">
      <w:pPr>
        <w:ind w:firstLine="708"/>
        <w:jc w:val="both"/>
      </w:pPr>
    </w:p>
    <w:p w:rsidR="007119F9" w:rsidRPr="0034651B" w:rsidRDefault="007119F9" w:rsidP="00BC7912">
      <w:pPr>
        <w:ind w:firstLine="708"/>
        <w:jc w:val="both"/>
        <w:rPr>
          <w:rFonts w:ascii="Times New Roman" w:hAnsi="Times New Roman" w:cs="Times New Roman"/>
          <w:sz w:val="24"/>
        </w:rPr>
      </w:pPr>
    </w:p>
    <w:p w:rsidR="00FE05C2" w:rsidRPr="001159A8" w:rsidRDefault="00C27C74" w:rsidP="001159A8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C75A9">
        <w:rPr>
          <w:rFonts w:ascii="Times New Roman" w:hAnsi="Times New Roman" w:cs="Times New Roman"/>
          <w:sz w:val="24"/>
        </w:rPr>
        <w:br w:type="page"/>
      </w:r>
    </w:p>
    <w:p w:rsidR="006D2B5F" w:rsidRPr="006D2B5F" w:rsidRDefault="006D2B5F" w:rsidP="006D2B5F">
      <w:pPr>
        <w:spacing w:after="80" w:line="240" w:lineRule="auto"/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</w:pPr>
      <w:r w:rsidRPr="006D2B5F">
        <w:rPr>
          <w:rFonts w:ascii="Times New Roman" w:hAnsi="Times New Roman" w:cs="Times New Roman"/>
          <w:b/>
          <w:bCs/>
          <w:sz w:val="28"/>
          <w:szCs w:val="24"/>
          <w:shd w:val="clear" w:color="auto" w:fill="FFFFFF"/>
        </w:rPr>
        <w:lastRenderedPageBreak/>
        <w:t>2.5 Métricas para avaliação de desempenho</w:t>
      </w:r>
    </w:p>
    <w:p w:rsidR="004A339E" w:rsidRDefault="004A339E" w:rsidP="00B630BF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630BF" w:rsidRDefault="00450CC6" w:rsidP="00B630BF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Com o modelo classificador ajustado de acordo com a situação abordada, torna-se fundamental a realização de uma boa avaliação de seu desempenho. </w:t>
      </w:r>
      <w:r w:rsidR="00B630BF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O objetivo da fase de avaliação é estimar os resultados de mineração de dados de forma rigorosa e obter a confiança de que são válidos e confiáveis antes de avançar [2].</w:t>
      </w:r>
      <w:r w:rsidR="00B630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Avaliar de forma adequada permite a identificação de problemas, como sobreajuste ou excesso de generalização, por exemplo, assim como visualizar de forma geral como seria a performance do modelo quando colocado em produção na prática. </w:t>
      </w:r>
    </w:p>
    <w:p w:rsidR="00450CC6" w:rsidRDefault="00450CC6" w:rsidP="00B630BF">
      <w:pPr>
        <w:spacing w:after="8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Para realizar tal processo de avaliação</w:t>
      </w:r>
      <w:r w:rsidR="00B630B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nos modelos criados neste trabalho, foram definidas algumas métricas utilizadas na avaliação de modelos classificadores, as quais serão abordadas logo abaixo.</w:t>
      </w:r>
    </w:p>
    <w:p w:rsidR="00B630BF" w:rsidRDefault="00B630BF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C71A6" w:rsidRDefault="00CC71A6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D2B5F" w:rsidRDefault="006D2B5F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2.5.1 Acurácia </w:t>
      </w:r>
    </w:p>
    <w:p w:rsidR="00CC71A6" w:rsidRDefault="00CC71A6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E6F3A" w:rsidRDefault="00951A32" w:rsidP="00CC71A6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A acurácia é uma das métricas </w:t>
      </w:r>
      <w:r w:rsidR="008E6F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mais simples de se medir e justamente por isso </w:t>
      </w:r>
      <w:r w:rsidR="00E6550A">
        <w:rPr>
          <w:rFonts w:ascii="Times New Roman" w:hAnsi="Times New Roman" w:cs="Times New Roman"/>
          <w:sz w:val="24"/>
          <w:szCs w:val="24"/>
          <w:shd w:val="clear" w:color="auto" w:fill="FFFFFF"/>
        </w:rPr>
        <w:t>sua utilização</w:t>
      </w:r>
      <w:r w:rsidR="008E6F3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 muito popular na avaliação de classificadores. Porém, por ser demasiadamente simples, tal métrica pode esconder deficiências do modelo analisado e transparecer um resultado não muito confiável. O cálculo da acurácia é dado pela divisão do número de acertos do modelo pelo número total de casos analisados, ou seja, pelo número de acertos somados com o número de erros:</w:t>
      </w:r>
    </w:p>
    <w:p w:rsidR="008E6F3A" w:rsidRDefault="008E6F3A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8E6F3A" w:rsidRPr="008E6F3A" w:rsidRDefault="008E6F3A" w:rsidP="006D2B5F">
      <w:pPr>
        <w:spacing w:after="80" w:line="240" w:lineRule="auto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shd w:val="clear" w:color="auto" w:fill="FFFFFF"/>
            </w:rPr>
            <m:t>acurácia=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acertos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acertos+erros</m:t>
              </m:r>
            </m:den>
          </m:f>
        </m:oMath>
      </m:oMathPara>
    </w:p>
    <w:p w:rsidR="008E6F3A" w:rsidRPr="008E6F3A" w:rsidRDefault="008E6F3A" w:rsidP="006D2B5F">
      <w:pPr>
        <w:spacing w:after="80" w:line="240" w:lineRule="auto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</w:p>
    <w:p w:rsidR="00B630BF" w:rsidRDefault="008E6F3A" w:rsidP="00CC71A6">
      <w:pPr>
        <w:spacing w:after="8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Como o cálculo dessa métrica não leva em conta fatores além de acertos e erros, como o tipo de erro, por exemplo, é bastante interessante utilizar a Acurácia em conjunto com outras métricas para fazer uma avalição mais eficiente, levando em conta também os </w:t>
      </w:r>
      <w:r w:rsidR="00E6550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tipos de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valores falsos que o modelo gera.</w:t>
      </w:r>
    </w:p>
    <w:p w:rsidR="00B630BF" w:rsidRDefault="00B630BF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33141" w:rsidRDefault="00933141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33141" w:rsidRDefault="00933141" w:rsidP="00933141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2.5.2 </w:t>
      </w:r>
      <w:r w:rsidR="00726856">
        <w:rPr>
          <w:rFonts w:ascii="Times New Roman" w:hAnsi="Times New Roman" w:cs="Times New Roman"/>
          <w:sz w:val="24"/>
          <w:szCs w:val="24"/>
          <w:shd w:val="clear" w:color="auto" w:fill="FFFFFF"/>
        </w:rPr>
        <w:t>Tipos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erro</w:t>
      </w:r>
    </w:p>
    <w:p w:rsidR="00933141" w:rsidRDefault="00933141" w:rsidP="00933141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E6DC1" w:rsidRDefault="00933141" w:rsidP="00933141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>Na fase de avaliação de um modelo também pode ser interessante olhar para o desempenho do modelo com relação a erros específicos. Analisar a taxa de falso positivo, erro do tipo I, e de falso negativo, erro do tipo II, permite visualizar melhor qual tipo de erro é predominante na questão, assim como ter uma ideia percentual probabilística de como o modelo em questão reagiria em situações reais com relação aos tipos de erros.</w:t>
      </w:r>
    </w:p>
    <w:p w:rsidR="00933141" w:rsidRDefault="00DE6DC1" w:rsidP="00DE6DC1">
      <w:pPr>
        <w:spacing w:after="8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Além dos tipos de erros (falsos), tem-se também dois diferentes casos de acertos, sendo estes os verdadeiros positivos e verdadeiros negativos.</w:t>
      </w:r>
      <w:r w:rsidR="009331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 comumente utilizado para simplificar a nomenclatura dessas métricas as seguintes siglas: FN para falso negativo, TP para verdadeiro positivo, TN para verdadeiro negativo e FP para falso positivo.</w:t>
      </w:r>
    </w:p>
    <w:p w:rsidR="00CC71A6" w:rsidRDefault="00CC71A6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D2B5F" w:rsidRDefault="006D2B5F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2.5.</w:t>
      </w:r>
      <w:r w:rsidR="00933141">
        <w:rPr>
          <w:rFonts w:ascii="Times New Roman" w:hAnsi="Times New Roman" w:cs="Times New Roman"/>
          <w:sz w:val="24"/>
          <w:szCs w:val="24"/>
          <w:shd w:val="clear" w:color="auto" w:fill="FFFFFF"/>
        </w:rPr>
        <w:t>3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Matriz de confusão</w:t>
      </w:r>
    </w:p>
    <w:p w:rsidR="008E6F3A" w:rsidRDefault="008E6F3A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A77915" w:rsidRDefault="008E6F3A" w:rsidP="00CC71A6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CC7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matriz de confusão é uma métrica bastante utilizada na avaliação de classificadores pois ela fornece uma visão sobre a confusão entre as classes que um determinado classificar realizou na análise de casos passados para ele. Uma matriz de confusão é uma matriz de dimensão </w:t>
      </w:r>
      <w:r w:rsidR="00CC71A6" w:rsidRPr="00CC71A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n</w:t>
      </w:r>
      <w:r w:rsidR="00CC71A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="00CC7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x </w:t>
      </w:r>
      <w:r w:rsidR="00CC71A6" w:rsidRPr="00CC71A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n</w:t>
      </w:r>
      <w:r w:rsidR="00CC7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sendo que </w:t>
      </w:r>
      <w:r w:rsidR="00CC71A6" w:rsidRPr="00CC71A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n</w:t>
      </w:r>
      <w:r w:rsidR="00CC71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 o número de classes do problema abordado.</w:t>
      </w:r>
      <w:r w:rsidR="00A7791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:rsidR="00A77915" w:rsidRDefault="00A77915" w:rsidP="003D516E">
      <w:pPr>
        <w:spacing w:after="80" w:line="240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7791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Uma matriz de confusão separa as decisões tomadas pelo classificador, tornando explícito como uma classe está sendo confundida com outra. Desta forma, diferentes tipos de erros podem ser tratados separadamente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[2]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3D5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Na matriz de confusão temos dois tipos de acertos e erros, os verdadeiros positivos </w:t>
      </w:r>
      <w:r w:rsidR="003E37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(TP) </w:t>
      </w:r>
      <w:r w:rsidR="003D516E">
        <w:rPr>
          <w:rFonts w:ascii="Times New Roman" w:hAnsi="Times New Roman" w:cs="Times New Roman"/>
          <w:sz w:val="24"/>
          <w:szCs w:val="24"/>
          <w:shd w:val="clear" w:color="auto" w:fill="FFFFFF"/>
        </w:rPr>
        <w:t>e negativos</w:t>
      </w:r>
      <w:r w:rsidR="003E37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(TN)</w:t>
      </w:r>
      <w:r w:rsidR="003D51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e os falsos positivos </w:t>
      </w:r>
      <w:r w:rsidR="003E37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(FP) </w:t>
      </w:r>
      <w:r w:rsidR="003D516E">
        <w:rPr>
          <w:rFonts w:ascii="Times New Roman" w:hAnsi="Times New Roman" w:cs="Times New Roman"/>
          <w:sz w:val="24"/>
          <w:szCs w:val="24"/>
          <w:shd w:val="clear" w:color="auto" w:fill="FFFFFF"/>
        </w:rPr>
        <w:t>e negativos</w:t>
      </w:r>
      <w:r w:rsidR="003E37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(FN)</w:t>
      </w:r>
      <w:r w:rsidR="003D516E">
        <w:rPr>
          <w:rFonts w:ascii="Times New Roman" w:hAnsi="Times New Roman" w:cs="Times New Roman"/>
          <w:sz w:val="24"/>
          <w:szCs w:val="24"/>
          <w:shd w:val="clear" w:color="auto" w:fill="FFFFFF"/>
        </w:rPr>
        <w:t>, respectivamente. Valores verdadeiros ocorrem quando o modelo classifica corretamente valores negativos (0) ou positivos (1) e valores falsos ocorrem quando se tem a classificação incorreta desses mesmos valores, negativos ou positivos.</w:t>
      </w:r>
    </w:p>
    <w:p w:rsidR="00A77915" w:rsidRDefault="00A77915" w:rsidP="00CC71A6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D516E" w:rsidRDefault="003D516E" w:rsidP="00CC71A6">
      <w:pPr>
        <w:spacing w:after="8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C71A6" w:rsidRDefault="00A77915" w:rsidP="00A77915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Figura 06 – Exemplo de matriz de confusão para um classificador binário em que as classes são rotuladas como 0 (negativo) e 1 (positivo)</w:t>
      </w:r>
      <w:r w:rsidR="003D516E">
        <w:rPr>
          <w:rFonts w:ascii="Times New Roman" w:hAnsi="Times New Roman" w:cs="Times New Roman"/>
          <w:sz w:val="24"/>
          <w:szCs w:val="24"/>
          <w:shd w:val="clear" w:color="auto" w:fill="FFFFFF"/>
        </w:rPr>
        <w:t>. No eixo vertical tem-se a rotulação 0 ou 1 para os valores previstos pelo modelo e no eixo horizontal, a rotulação dos valores reais</w:t>
      </w:r>
    </w:p>
    <w:p w:rsidR="009102DF" w:rsidRDefault="009102DF" w:rsidP="00A77915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CC71A6" w:rsidRDefault="00332C12" w:rsidP="00332C12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</w:rPr>
        <w:drawing>
          <wp:inline distT="0" distB="0" distL="0" distR="0">
            <wp:extent cx="3357563" cy="22383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31" cy="224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2C12" w:rsidRDefault="00332C12" w:rsidP="00332C12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32C12" w:rsidRDefault="00332C12" w:rsidP="00332C12">
      <w:pPr>
        <w:spacing w:after="80" w:line="240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Fonte: autoria própria</w:t>
      </w:r>
    </w:p>
    <w:p w:rsidR="00CC71A6" w:rsidRDefault="00CC71A6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3057A" w:rsidRDefault="00E3057A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3057A" w:rsidRDefault="00E3057A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3057A" w:rsidRDefault="00E3057A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3057A" w:rsidRDefault="00E3057A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3057A" w:rsidRDefault="00E3057A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3057A" w:rsidRDefault="00E3057A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D516E" w:rsidRDefault="003D516E" w:rsidP="006D2B5F">
      <w:pPr>
        <w:spacing w:after="8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6D2B5F" w:rsidRDefault="006D2B5F" w:rsidP="006D2B5F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 xml:space="preserve">2.5.4 </w:t>
      </w:r>
      <w:r w:rsidR="00933141">
        <w:rPr>
          <w:rFonts w:ascii="Times New Roman" w:hAnsi="Times New Roman" w:cs="Times New Roman"/>
          <w:sz w:val="24"/>
          <w:szCs w:val="24"/>
          <w:shd w:val="clear" w:color="auto" w:fill="FFFFFF"/>
        </w:rPr>
        <w:t>Taxa de FP</w:t>
      </w:r>
      <w:r w:rsidR="003E379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D01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taxa de </w:t>
      </w:r>
      <w:r w:rsidR="003E3798">
        <w:rPr>
          <w:rFonts w:ascii="Times New Roman" w:hAnsi="Times New Roman" w:cs="Times New Roman"/>
          <w:sz w:val="24"/>
          <w:szCs w:val="24"/>
          <w:shd w:val="clear" w:color="auto" w:fill="FFFFFF"/>
        </w:rPr>
        <w:t>TP</w:t>
      </w:r>
      <w:r w:rsidR="0093314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Curva ROC</w:t>
      </w:r>
    </w:p>
    <w:p w:rsidR="0094466E" w:rsidRDefault="0094466E" w:rsidP="0094466E">
      <w:pPr>
        <w:spacing w:line="259" w:lineRule="auto"/>
        <w:ind w:firstLine="708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3E3798" w:rsidRDefault="00DE6DC1" w:rsidP="00E0686A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taxa de FP, ou FPR, </w:t>
      </w:r>
      <w:r w:rsidR="0094466E" w:rsidRP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>mede a fração dos</w:t>
      </w:r>
      <w:r w:rsid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valores</w:t>
      </w:r>
      <w:r w:rsidR="0094466E" w:rsidRP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>negativos</w:t>
      </w:r>
      <w:r w:rsidR="0094466E" w:rsidRP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que foram previstos</w:t>
      </w:r>
      <w:r w:rsid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incorretamente, julgados </w:t>
      </w:r>
      <w:r w:rsidR="0094466E" w:rsidRP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>como positivos pelo classificador</w:t>
      </w:r>
      <w:r w:rsid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em questão</w:t>
      </w:r>
      <w:r w:rsidR="0094466E" w:rsidRP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 w:rsid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Para realizar o cálculo dessa métrica, a seguinte equação é utilizada:</w:t>
      </w:r>
    </w:p>
    <w:p w:rsidR="0094466E" w:rsidRPr="0094466E" w:rsidRDefault="0094466E">
      <w:pPr>
        <w:spacing w:line="259" w:lineRule="auto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shd w:val="clear" w:color="auto" w:fill="FFFFFF"/>
            </w:rPr>
            <m:t>FPR=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FP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TN+FP</m:t>
              </m:r>
            </m:den>
          </m:f>
        </m:oMath>
      </m:oMathPara>
    </w:p>
    <w:p w:rsidR="0094466E" w:rsidRDefault="0094466E">
      <w:pPr>
        <w:spacing w:line="259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94466E" w:rsidRDefault="0094466E" w:rsidP="00E0686A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 taxa de TP, ou TPR, </w:t>
      </w:r>
      <w:r w:rsidRP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>mede a fração dos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valores</w:t>
      </w:r>
      <w:r w:rsidRP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positivos que foram previstos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 forma correta, julgados também</w:t>
      </w:r>
      <w:r w:rsidRP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como positivos pelo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modelo</w:t>
      </w:r>
      <w:r w:rsidRPr="0094466E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 cálculo da TPR é feito da seguinte forma:</w:t>
      </w:r>
    </w:p>
    <w:p w:rsidR="0094466E" w:rsidRPr="0094466E" w:rsidRDefault="0094466E" w:rsidP="0094466E">
      <w:pPr>
        <w:spacing w:line="259" w:lineRule="auto"/>
        <w:rPr>
          <w:rFonts w:ascii="Times New Roman" w:eastAsiaTheme="minorEastAsia" w:hAnsi="Times New Roman" w:cs="Times New Roman"/>
          <w:sz w:val="24"/>
          <w:szCs w:val="24"/>
          <w:shd w:val="clear" w:color="auto" w:fill="FFFFFF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shd w:val="clear" w:color="auto" w:fill="FFFFFF"/>
            </w:rPr>
            <m:t>TPR=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TP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shd w:val="clear" w:color="auto" w:fill="FFFFFF"/>
                </w:rPr>
                <m:t>TP+FN</m:t>
              </m:r>
            </m:den>
          </m:f>
        </m:oMath>
      </m:oMathPara>
    </w:p>
    <w:p w:rsidR="0094466E" w:rsidRDefault="0094466E">
      <w:pPr>
        <w:spacing w:line="259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010E9" w:rsidRDefault="008D0FAF" w:rsidP="00D010E9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É </w:t>
      </w:r>
      <w:r w:rsidR="00C24599">
        <w:rPr>
          <w:rFonts w:ascii="Times New Roman" w:hAnsi="Times New Roman" w:cs="Times New Roman"/>
          <w:sz w:val="24"/>
          <w:szCs w:val="24"/>
          <w:shd w:val="clear" w:color="auto" w:fill="FFFFFF"/>
        </w:rPr>
        <w:t>de grande importância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que seja</w:t>
      </w:r>
      <w:r w:rsidR="00D010E9">
        <w:rPr>
          <w:rFonts w:ascii="Times New Roman" w:hAnsi="Times New Roman" w:cs="Times New Roman"/>
          <w:sz w:val="24"/>
          <w:szCs w:val="24"/>
          <w:shd w:val="clear" w:color="auto" w:fill="FFFFFF"/>
        </w:rPr>
        <w:t>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analisad</w:t>
      </w:r>
      <w:r w:rsidR="00D010E9">
        <w:rPr>
          <w:rFonts w:ascii="Times New Roman" w:hAnsi="Times New Roman" w:cs="Times New Roman"/>
          <w:sz w:val="24"/>
          <w:szCs w:val="24"/>
          <w:shd w:val="clear" w:color="auto" w:fill="FFFFFF"/>
        </w:rPr>
        <w:t>as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ambas as métricas descritas acima em conjunto, pois assim</w:t>
      </w:r>
      <w:r w:rsidR="00D01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torna-se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possível ter um diagnóstico confiável e saber se o modelo está extremamente tendencioso ou não. Por exemplo, em uma situação em que determinado classificador rotula</w:t>
      </w:r>
      <w:r w:rsidR="00D01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sempre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todos os dados como sendo de uma classe positiva, sua TPR </w:t>
      </w:r>
      <w:r w:rsidR="00D010E9">
        <w:rPr>
          <w:rFonts w:ascii="Times New Roman" w:hAnsi="Times New Roman" w:cs="Times New Roman"/>
          <w:sz w:val="24"/>
          <w:szCs w:val="24"/>
          <w:shd w:val="clear" w:color="auto" w:fill="FFFFFF"/>
        </w:rPr>
        <w:t>terá valor máximo (1.0),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pois </w:t>
      </w:r>
      <w:r w:rsidR="00D01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para todo valor positivo recebido,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ele </w:t>
      </w:r>
      <w:r w:rsidR="00D01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acertará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todos. Porém, </w:t>
      </w:r>
      <w:r w:rsidR="00D01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este mesmo modelo,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como consequência, errará todos os casos negativos</w:t>
      </w:r>
      <w:r w:rsidR="00D010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e isso só poderá ser enxergado se a FPR for analisada, pois seu valor também será 1.0. </w:t>
      </w:r>
    </w:p>
    <w:p w:rsidR="008D0FAF" w:rsidRDefault="00D010E9" w:rsidP="00D010E9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Nesse cenário descrito, analisar apenas a TPR indicaria um modelo muito eficiente, já que ele não errou nenhum caso positivo que recebeu. Dessa forma, estaria sendo omitido o alto viés e a baixa capacidade de generalização do classificador em questão. Um modelo tendencioso assim possivelmente apresentaria péssimos resultados na prática.</w:t>
      </w:r>
    </w:p>
    <w:p w:rsidR="00E0686A" w:rsidRDefault="00D010E9" w:rsidP="00E0686A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Para facilitar a análise em conjunto de ambas as métricas</w:t>
      </w:r>
      <w:r w:rsidR="00E06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existe uma outra métrica muito poderosa denominada de </w:t>
      </w:r>
      <w:r w:rsidR="00E0686A">
        <w:rPr>
          <w:rFonts w:ascii="Times New Roman" w:hAnsi="Times New Roman" w:cs="Times New Roman"/>
          <w:sz w:val="24"/>
          <w:szCs w:val="24"/>
          <w:shd w:val="clear" w:color="auto" w:fill="FFFFFF"/>
        </w:rPr>
        <w:t>curva ROC (</w:t>
      </w:r>
      <w:r w:rsidR="00E0686A" w:rsidRPr="00E6550A">
        <w:rPr>
          <w:rFonts w:ascii="Times New Roman" w:hAnsi="Times New Roman" w:cs="Times New Roman"/>
          <w:sz w:val="24"/>
          <w:szCs w:val="24"/>
          <w:shd w:val="clear" w:color="auto" w:fill="FFFFFF"/>
        </w:rPr>
        <w:t>Característica de Operação do Receptor</w:t>
      </w:r>
      <w:r w:rsidR="003B468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em </w:t>
      </w:r>
      <w:r w:rsidR="001673C4">
        <w:rPr>
          <w:rFonts w:ascii="Times New Roman" w:hAnsi="Times New Roman" w:cs="Times New Roman"/>
          <w:sz w:val="24"/>
          <w:szCs w:val="24"/>
          <w:shd w:val="clear" w:color="auto" w:fill="FFFFFF"/>
        </w:rPr>
        <w:t>português</w:t>
      </w:r>
      <w:r w:rsidR="00E0686A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 Ela</w:t>
      </w:r>
      <w:r w:rsidR="00E0686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é uma ferramenta gráfica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que permite verificar de forma conjunta TPR e FPR a medida que o limiar </w:t>
      </w:r>
      <w:r w:rsidR="00BC13D3">
        <w:rPr>
          <w:rFonts w:ascii="Times New Roman" w:hAnsi="Times New Roman" w:cs="Times New Roman"/>
          <w:sz w:val="24"/>
          <w:szCs w:val="24"/>
          <w:shd w:val="clear" w:color="auto" w:fill="FFFFFF"/>
        </w:rPr>
        <w:t>entre as classes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BC13D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(probabilidade que separa as classes)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do modelo varia. </w:t>
      </w:r>
      <w:r w:rsidR="00237EBE">
        <w:rPr>
          <w:rFonts w:ascii="Times New Roman" w:hAnsi="Times New Roman" w:cs="Times New Roman"/>
          <w:sz w:val="24"/>
          <w:szCs w:val="24"/>
          <w:shd w:val="clear" w:color="auto" w:fill="FFFFFF"/>
        </w:rPr>
        <w:t>Tal variação é feita para diferentes valores do limiar que geram diferentes valores de TPR e FPR como resultado. Estes valores formam pontos em um gráfico TPR x FPR e a junção desses pontos formam a curva ROC.</w:t>
      </w:r>
    </w:p>
    <w:p w:rsidR="00E057E2" w:rsidRDefault="00E057E2" w:rsidP="00E0686A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C13D3" w:rsidRDefault="00BC13D3" w:rsidP="00E057E2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C13D3" w:rsidRDefault="00BC13D3" w:rsidP="00E057E2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C13D3" w:rsidRDefault="00BC13D3" w:rsidP="00E057E2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BC13D3" w:rsidRDefault="00BC13D3" w:rsidP="00E057E2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057E2" w:rsidRDefault="00BC13D3" w:rsidP="00E057E2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F</w:t>
      </w:r>
      <w:r w:rsidR="00E057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igura 07 – Visualização gráfica de uma curva ROC (em laranja) constituída por pontos obtidos a partir de diferentes valores para o limiar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entre as classes</w:t>
      </w:r>
      <w:r w:rsidR="00E057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de determinado modelo preditivo. É possível visualizar também no gráfico uma curva </w:t>
      </w:r>
      <w:r w:rsidR="00E057E2" w:rsidRPr="00E057E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x</w:t>
      </w:r>
      <w:r w:rsidR="003B468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="00E057E2" w:rsidRPr="00E057E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=</w:t>
      </w:r>
      <w:r w:rsidR="003B468F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="00E057E2" w:rsidRPr="00E057E2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y</w:t>
      </w:r>
      <w:r w:rsidR="00E057E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(em azul) de referência que indica pontos de TPR e FPR de valores iguais.</w:t>
      </w:r>
    </w:p>
    <w:p w:rsidR="00237EBE" w:rsidRDefault="00E057E2" w:rsidP="00E057E2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>
            <wp:extent cx="3314700" cy="2486025"/>
            <wp:effectExtent l="0" t="0" r="0" b="9525"/>
            <wp:docPr id="7" name="Imagem 7" descr=".. /_images/sphx_glr_plot_roc_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 /_images/sphx_glr_plot_roc_00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229" cy="2516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57E2" w:rsidRDefault="00E057E2" w:rsidP="00E057E2">
      <w:pPr>
        <w:spacing w:line="259" w:lineRule="auto"/>
        <w:jc w:val="center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Fonte: </w:t>
      </w:r>
      <w:hyperlink r:id="rId19" w:anchor="roc-metrics" w:history="1">
        <w:r>
          <w:rPr>
            <w:rStyle w:val="Hyperlink"/>
          </w:rPr>
          <w:t>3.3. Métricas e pontuação: quantificando a qualidade das previsões — documentação do scikit-learn 1.1.3</w:t>
        </w:r>
      </w:hyperlink>
    </w:p>
    <w:p w:rsidR="006D2B5F" w:rsidRDefault="006D2B5F" w:rsidP="003B468F">
      <w:pPr>
        <w:spacing w:line="259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E057E2" w:rsidRDefault="003B468F" w:rsidP="003B468F">
      <w:pPr>
        <w:spacing w:line="259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  <w:t xml:space="preserve">Outra forma de utilizar a curva ROC para avaliação de determinado modelo é calculando sua área. A partir deste processo, tem-se um número que pode variar entre 0 e 1.0, sendo que, quanto mais próximo de 1.0, mais eficiente o modelo seria, com </w:t>
      </w:r>
      <w:r w:rsidR="001673C4">
        <w:rPr>
          <w:rFonts w:ascii="Times New Roman" w:hAnsi="Times New Roman" w:cs="Times New Roman"/>
          <w:sz w:val="24"/>
          <w:szCs w:val="24"/>
          <w:shd w:val="clear" w:color="auto" w:fill="FFFFFF"/>
        </w:rPr>
        <w:t>máximo TPR e mínimo FPR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 A área abaixo da curva ROC é uma métrica denominada de Pontuação AUC (área abaixo da curva, em português) ROC.</w:t>
      </w:r>
    </w:p>
    <w:p w:rsidR="006D2B5F" w:rsidRDefault="006D2B5F" w:rsidP="006D2B5F">
      <w:pPr>
        <w:rPr>
          <w:rFonts w:ascii="Verdana" w:eastAsia="Times New Roman" w:hAnsi="Verdana" w:cs="Times New Roman"/>
          <w:color w:val="000000"/>
          <w:sz w:val="20"/>
          <w:szCs w:val="20"/>
          <w:lang w:eastAsia="pt-BR"/>
        </w:rPr>
      </w:pPr>
    </w:p>
    <w:p w:rsidR="00091758" w:rsidRDefault="003B468F">
      <w:pPr>
        <w:spacing w:line="259" w:lineRule="auto"/>
      </w:pPr>
      <w:r>
        <w:br w:type="page"/>
      </w:r>
    </w:p>
    <w:p w:rsidR="003B468F" w:rsidRDefault="00091758">
      <w:pPr>
        <w:spacing w:line="259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3. METODOLOGIA</w:t>
      </w:r>
    </w:p>
    <w:p w:rsidR="00091758" w:rsidRDefault="00091758">
      <w:pPr>
        <w:spacing w:line="259" w:lineRule="auto"/>
        <w:rPr>
          <w:rFonts w:ascii="Times New Roman" w:hAnsi="Times New Roman" w:cs="Times New Roman"/>
          <w:b/>
          <w:sz w:val="28"/>
        </w:rPr>
      </w:pPr>
    </w:p>
    <w:p w:rsidR="0047344D" w:rsidRDefault="00091758" w:rsidP="0047344D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metodologia deste trabalho se consistiu </w:t>
      </w:r>
      <w:r w:rsidR="0047344D">
        <w:rPr>
          <w:rFonts w:ascii="Times New Roman" w:hAnsi="Times New Roman" w:cs="Times New Roman"/>
          <w:sz w:val="24"/>
        </w:rPr>
        <w:t xml:space="preserve">no primeiro momento a </w:t>
      </w:r>
      <w:r>
        <w:rPr>
          <w:rFonts w:ascii="Times New Roman" w:hAnsi="Times New Roman" w:cs="Times New Roman"/>
          <w:sz w:val="24"/>
        </w:rPr>
        <w:t xml:space="preserve">entender mais sobre os assuntos abordados, através de um levantamento bibliográfico sobre </w:t>
      </w:r>
      <w:r w:rsidR="0047344D">
        <w:rPr>
          <w:rFonts w:ascii="Times New Roman" w:hAnsi="Times New Roman" w:cs="Times New Roman"/>
          <w:sz w:val="24"/>
        </w:rPr>
        <w:t xml:space="preserve">os temas de </w:t>
      </w:r>
      <w:r>
        <w:rPr>
          <w:rFonts w:ascii="Times New Roman" w:hAnsi="Times New Roman" w:cs="Times New Roman"/>
          <w:sz w:val="24"/>
        </w:rPr>
        <w:t>Aprendizado de Máquina e Aprendizado Profundo</w:t>
      </w:r>
      <w:r w:rsidR="0047344D">
        <w:rPr>
          <w:rFonts w:ascii="Times New Roman" w:hAnsi="Times New Roman" w:cs="Times New Roman"/>
          <w:sz w:val="24"/>
        </w:rPr>
        <w:t>, estudando os principais modelos e técnicas dessas áreas para criar uma solução correta e eficiente do problema abordado</w:t>
      </w:r>
      <w:r>
        <w:rPr>
          <w:rFonts w:ascii="Times New Roman" w:hAnsi="Times New Roman" w:cs="Times New Roman"/>
          <w:sz w:val="24"/>
        </w:rPr>
        <w:t>.</w:t>
      </w:r>
      <w:r w:rsidR="0047344D">
        <w:rPr>
          <w:rFonts w:ascii="Times New Roman" w:hAnsi="Times New Roman" w:cs="Times New Roman"/>
          <w:sz w:val="24"/>
        </w:rPr>
        <w:t xml:space="preserve"> Para ambos os modelos criados aqui, foram seguidas as etapas: levantamento e pré-processamento, aplicação de técnicas das áreas, dos dados que envolvem o problema (fatores de risco e imagens de tomografia computadorizada), processamento desses dados para criação do modelo classificador e fase final de avaliação do mesmo, para entender o desempenho do modelo criado.</w:t>
      </w:r>
    </w:p>
    <w:p w:rsidR="0047344D" w:rsidRDefault="0047344D" w:rsidP="0047344D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47344D" w:rsidRDefault="0047344D" w:rsidP="0047344D">
      <w:pPr>
        <w:spacing w:line="259" w:lineRule="auto"/>
        <w:jc w:val="both"/>
        <w:rPr>
          <w:rFonts w:ascii="Times New Roman" w:hAnsi="Times New Roman" w:cs="Times New Roman"/>
          <w:sz w:val="28"/>
        </w:rPr>
      </w:pPr>
      <w:r w:rsidRPr="0047344D">
        <w:rPr>
          <w:rFonts w:ascii="Times New Roman" w:hAnsi="Times New Roman" w:cs="Times New Roman"/>
          <w:sz w:val="28"/>
        </w:rPr>
        <w:t xml:space="preserve">3.1 </w:t>
      </w:r>
      <w:bookmarkStart w:id="1" w:name="_Hlk119925880"/>
      <w:r w:rsidRPr="0047344D">
        <w:rPr>
          <w:rFonts w:ascii="Times New Roman" w:hAnsi="Times New Roman" w:cs="Times New Roman"/>
          <w:sz w:val="28"/>
        </w:rPr>
        <w:t xml:space="preserve">Base de dados </w:t>
      </w:r>
      <w:r w:rsidR="0057120A">
        <w:rPr>
          <w:rFonts w:ascii="Times New Roman" w:hAnsi="Times New Roman" w:cs="Times New Roman"/>
          <w:sz w:val="28"/>
        </w:rPr>
        <w:t>para os</w:t>
      </w:r>
      <w:r w:rsidRPr="0047344D">
        <w:rPr>
          <w:rFonts w:ascii="Times New Roman" w:hAnsi="Times New Roman" w:cs="Times New Roman"/>
          <w:sz w:val="28"/>
        </w:rPr>
        <w:t xml:space="preserve"> fatores de risco</w:t>
      </w:r>
    </w:p>
    <w:bookmarkEnd w:id="1"/>
    <w:p w:rsidR="00F73165" w:rsidRDefault="00830EAD" w:rsidP="00F73165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Os dados utilizados </w:t>
      </w:r>
      <w:r w:rsidR="006E5385">
        <w:rPr>
          <w:rFonts w:ascii="Times New Roman" w:hAnsi="Times New Roman" w:cs="Times New Roman"/>
          <w:sz w:val="24"/>
        </w:rPr>
        <w:t>na</w:t>
      </w:r>
      <w:r>
        <w:rPr>
          <w:rFonts w:ascii="Times New Roman" w:hAnsi="Times New Roman" w:cs="Times New Roman"/>
          <w:sz w:val="24"/>
        </w:rPr>
        <w:t xml:space="preserve"> construção do modelo de Aprendizado de Máquina para fatores de risco foram retirados do site </w:t>
      </w:r>
      <w:r w:rsidRPr="00D30CE9">
        <w:rPr>
          <w:rFonts w:ascii="Times New Roman" w:hAnsi="Times New Roman" w:cs="Times New Roman"/>
          <w:i/>
          <w:sz w:val="24"/>
        </w:rPr>
        <w:t>Kaggle</w:t>
      </w:r>
      <w:r>
        <w:rPr>
          <w:rFonts w:ascii="Times New Roman" w:hAnsi="Times New Roman" w:cs="Times New Roman"/>
          <w:sz w:val="24"/>
        </w:rPr>
        <w:t>, sendo um dos conjuntos de dados disponibilizado</w:t>
      </w:r>
      <w:r w:rsidR="006E5385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para propósitos educacionais. O conjunto </w:t>
      </w:r>
      <w:r w:rsidR="00A05E97">
        <w:rPr>
          <w:rFonts w:ascii="Times New Roman" w:hAnsi="Times New Roman" w:cs="Times New Roman"/>
          <w:sz w:val="24"/>
        </w:rPr>
        <w:t xml:space="preserve">original </w:t>
      </w:r>
      <w:r>
        <w:rPr>
          <w:rFonts w:ascii="Times New Roman" w:hAnsi="Times New Roman" w:cs="Times New Roman"/>
          <w:sz w:val="24"/>
        </w:rPr>
        <w:t xml:space="preserve">conta ao todo com </w:t>
      </w:r>
      <w:r w:rsidR="00A05E97" w:rsidRPr="00A05E97">
        <w:rPr>
          <w:rFonts w:ascii="Times New Roman" w:hAnsi="Times New Roman" w:cs="Times New Roman"/>
          <w:sz w:val="24"/>
        </w:rPr>
        <w:t xml:space="preserve">5110 </w:t>
      </w:r>
      <w:r>
        <w:rPr>
          <w:rFonts w:ascii="Times New Roman" w:hAnsi="Times New Roman" w:cs="Times New Roman"/>
          <w:sz w:val="24"/>
        </w:rPr>
        <w:t xml:space="preserve"> registros, em que cada </w:t>
      </w:r>
      <w:r w:rsidR="009E666F">
        <w:rPr>
          <w:rFonts w:ascii="Times New Roman" w:hAnsi="Times New Roman" w:cs="Times New Roman"/>
          <w:sz w:val="24"/>
        </w:rPr>
        <w:t>um</w:t>
      </w:r>
      <w:r>
        <w:rPr>
          <w:rFonts w:ascii="Times New Roman" w:hAnsi="Times New Roman" w:cs="Times New Roman"/>
          <w:sz w:val="24"/>
        </w:rPr>
        <w:t xml:space="preserve"> contém informações de </w:t>
      </w:r>
      <w:r w:rsidR="006E5385">
        <w:rPr>
          <w:rFonts w:ascii="Times New Roman" w:hAnsi="Times New Roman" w:cs="Times New Roman"/>
          <w:sz w:val="24"/>
        </w:rPr>
        <w:t xml:space="preserve">uma pessoa diferente, rotulada como vítima de AVC ou não. </w:t>
      </w:r>
      <w:r w:rsidR="00A05E97">
        <w:rPr>
          <w:rFonts w:ascii="Times New Roman" w:hAnsi="Times New Roman" w:cs="Times New Roman"/>
          <w:sz w:val="24"/>
        </w:rPr>
        <w:t xml:space="preserve">O conjunto original estava desbalanceado, com a grande maioria dos valores sendo de pessoas rotuladas como não AVC. </w:t>
      </w:r>
      <w:r w:rsidR="006E5385">
        <w:rPr>
          <w:rFonts w:ascii="Times New Roman" w:hAnsi="Times New Roman" w:cs="Times New Roman"/>
          <w:sz w:val="24"/>
        </w:rPr>
        <w:t>As características presentes no conjunto de dados são</w:t>
      </w:r>
      <w:r w:rsidR="00F73165">
        <w:rPr>
          <w:rFonts w:ascii="Times New Roman" w:hAnsi="Times New Roman" w:cs="Times New Roman"/>
          <w:sz w:val="24"/>
        </w:rPr>
        <w:t>:</w:t>
      </w:r>
    </w:p>
    <w:p w:rsidR="00D30CE9" w:rsidRDefault="00D30CE9" w:rsidP="00D30CE9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</w:p>
    <w:p w:rsidR="00D30CE9" w:rsidRPr="00D30CE9" w:rsidRDefault="00FE7A6E" w:rsidP="00D30CE9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3.1.1 </w:t>
      </w:r>
      <w:r w:rsid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Variáveis</w:t>
      </w:r>
      <w:r w:rsidR="00D30CE9" w:rsidRP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 </w:t>
      </w:r>
      <w:r w:rsid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categóricas Binárias: dois possíveis valores apenas</w:t>
      </w:r>
    </w:p>
    <w:p w:rsidR="00CB177F" w:rsidRPr="009E1197" w:rsidRDefault="00F73165" w:rsidP="00014D9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Sexo</w:t>
      </w:r>
      <w:r w:rsid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: </w:t>
      </w:r>
      <w:r w:rsidR="00CB177F"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Ma</w:t>
      </w:r>
      <w:r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sculino ou feminino</w:t>
      </w:r>
      <w:r w:rsidR="00CB177F"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, em que o sexo masculino é um fator de risco</w:t>
      </w:r>
    </w:p>
    <w:p w:rsidR="00CB177F" w:rsidRPr="009E1197" w:rsidRDefault="00CB177F" w:rsidP="00014D9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Hipertensão</w:t>
      </w:r>
      <w:r w:rsid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: </w:t>
      </w:r>
      <w:r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Indivíduo é ou não hipertenso. Hipertensão é um fator de risco.</w:t>
      </w:r>
    </w:p>
    <w:p w:rsidR="009E1197" w:rsidRDefault="00CB177F" w:rsidP="00014D9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Doença cardíaca</w:t>
      </w:r>
      <w:r w:rsid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: </w:t>
      </w:r>
      <w:r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Indivíduo tem ou não alguma doença cardíaca, o que é um fator de risco</w:t>
      </w:r>
      <w:r w:rsid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.</w:t>
      </w:r>
    </w:p>
    <w:p w:rsidR="00CB177F" w:rsidRDefault="009E1197" w:rsidP="00014D9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Estado civil de ser ou já ter sido casado: Sim ou não, tal variável pode estar </w:t>
      </w:r>
      <w:r w:rsidR="00D30CE9"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ligada</w:t>
      </w:r>
      <w:r w:rsidRPr="009E1197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 a estilo de vida e estresse, o qual é um fator de risco da doença.</w:t>
      </w:r>
    </w:p>
    <w:p w:rsidR="00D30CE9" w:rsidRDefault="00D30CE9" w:rsidP="00014D9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Tipo de residência: Urbana ou rural, tal variável esta ligada a estilo de vida, que pode ser um fator considerável para a doença</w:t>
      </w:r>
    </w:p>
    <w:p w:rsidR="003B037F" w:rsidRPr="009E1197" w:rsidRDefault="003B037F" w:rsidP="00014D9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Vítima de AVC: Sim ou não, essa é a variável alvo do trabalho, sendo utilizada para rotular os dados para previsão.</w:t>
      </w:r>
    </w:p>
    <w:p w:rsidR="00D30CE9" w:rsidRDefault="00D30CE9" w:rsidP="00D30CE9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</w:p>
    <w:p w:rsidR="00D30CE9" w:rsidRPr="00D30CE9" w:rsidRDefault="00FE7A6E" w:rsidP="00D30CE9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3.1.2 </w:t>
      </w:r>
      <w:r w:rsid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Variáveis categóricas não binárias: vários possíveis valores</w:t>
      </w:r>
    </w:p>
    <w:p w:rsidR="00D30CE9" w:rsidRPr="009E1197" w:rsidRDefault="00D30CE9" w:rsidP="00014D9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Tipo de emprego: empregado privado, funcionário público (governo), empreendedor ou não trabalha. </w:t>
      </w:r>
    </w:p>
    <w:p w:rsidR="00D30CE9" w:rsidRDefault="00D30CE9" w:rsidP="00014D9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Status com relação a tabagismo: indivíduo nunca fumou, fuma formalmente, fuma regularmente ou situação desconhecida.</w:t>
      </w:r>
      <w:r w:rsidRP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 </w:t>
      </w:r>
    </w:p>
    <w:p w:rsidR="00D30CE9" w:rsidRDefault="00D30CE9" w:rsidP="00D30CE9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</w:p>
    <w:p w:rsidR="00D30CE9" w:rsidRDefault="00FE7A6E" w:rsidP="00D30CE9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lastRenderedPageBreak/>
        <w:t xml:space="preserve">3.1.3 </w:t>
      </w:r>
      <w:r w:rsid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Variáveis de valor contínuo:</w:t>
      </w:r>
    </w:p>
    <w:p w:rsidR="00D30CE9" w:rsidRDefault="00D30CE9" w:rsidP="00014D9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Idade: idade avançada é um fator de risco para a doença</w:t>
      </w:r>
    </w:p>
    <w:p w:rsidR="00D30CE9" w:rsidRDefault="00D30CE9" w:rsidP="00014D9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Nível de glicose: diabetes é um fator de risco para a doença</w:t>
      </w:r>
    </w:p>
    <w:p w:rsidR="0023360F" w:rsidRPr="00D30CE9" w:rsidRDefault="0023360F" w:rsidP="00014D9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 w:rsidRP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BMI</w:t>
      </w:r>
      <w:r w:rsid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:</w:t>
      </w:r>
      <w:r w:rsidRP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 Índice de massa corpórea no padrão americano</w:t>
      </w:r>
      <w:r w:rsidR="00D30CE9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, utilizado para identificar obesidade.</w:t>
      </w:r>
    </w:p>
    <w:p w:rsidR="0023360F" w:rsidRDefault="0023360F" w:rsidP="0023360F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</w:p>
    <w:p w:rsidR="00A43E33" w:rsidRDefault="00FE7A6E" w:rsidP="0023360F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3.1.4 </w:t>
      </w:r>
      <w:r w:rsidR="00A43E33"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 xml:space="preserve">Variável ordinal: </w:t>
      </w:r>
    </w:p>
    <w:p w:rsidR="00A43E33" w:rsidRPr="00D30CE9" w:rsidRDefault="00A43E33" w:rsidP="00014D92">
      <w:pPr>
        <w:pStyle w:val="PargrafodaLista"/>
        <w:numPr>
          <w:ilvl w:val="0"/>
          <w:numId w:val="2"/>
        </w:num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  <w:r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  <w:t>Id: Identificação de cada registro. Tal variável foi desconsiderada por não ter impacto na variável alvo do trabalho que rotula os casos de AVC.</w:t>
      </w:r>
    </w:p>
    <w:p w:rsidR="00A43E33" w:rsidRPr="0023360F" w:rsidRDefault="00A43E33" w:rsidP="0023360F">
      <w:pPr>
        <w:spacing w:line="259" w:lineRule="auto"/>
        <w:jc w:val="both"/>
        <w:rPr>
          <w:rStyle w:val="Forte"/>
          <w:rFonts w:ascii="Times New Roman" w:hAnsi="Times New Roman" w:cs="Times New Roman"/>
          <w:b w:val="0"/>
          <w:color w:val="000000" w:themeColor="text1"/>
          <w:sz w:val="24"/>
          <w:bdr w:val="none" w:sz="0" w:space="0" w:color="auto" w:frame="1"/>
          <w:shd w:val="clear" w:color="auto" w:fill="FFFFFF"/>
        </w:rPr>
      </w:pPr>
    </w:p>
    <w:p w:rsidR="006E5385" w:rsidRPr="00014D92" w:rsidRDefault="006E5385" w:rsidP="006E5385">
      <w:pPr>
        <w:spacing w:line="259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014D92">
        <w:rPr>
          <w:rFonts w:ascii="Times New Roman" w:hAnsi="Times New Roman" w:cs="Times New Roman"/>
          <w:sz w:val="28"/>
        </w:rPr>
        <w:tab/>
      </w:r>
    </w:p>
    <w:p w:rsidR="00014D92" w:rsidRPr="00014D92" w:rsidRDefault="00014D92" w:rsidP="00014D92">
      <w:pPr>
        <w:spacing w:line="259" w:lineRule="auto"/>
        <w:rPr>
          <w:rFonts w:ascii="Times New Roman" w:hAnsi="Times New Roman" w:cs="Times New Roman"/>
          <w:sz w:val="28"/>
        </w:rPr>
      </w:pPr>
      <w:r w:rsidRPr="00014D92">
        <w:rPr>
          <w:rFonts w:ascii="Times New Roman" w:hAnsi="Times New Roman" w:cs="Times New Roman"/>
          <w:sz w:val="28"/>
        </w:rPr>
        <w:t>3.2 Base de dados para as imagens de tomografia computadorizada</w:t>
      </w:r>
    </w:p>
    <w:p w:rsidR="00014D92" w:rsidRPr="0084099F" w:rsidRDefault="00014D92" w:rsidP="00014D92">
      <w:pPr>
        <w:ind w:firstLine="708"/>
        <w:jc w:val="both"/>
        <w:rPr>
          <w:rFonts w:ascii="Times New Roman" w:hAnsi="Times New Roman" w:cs="Times New Roman"/>
          <w:sz w:val="24"/>
        </w:rPr>
      </w:pPr>
      <w:r w:rsidRPr="0084099F">
        <w:rPr>
          <w:rFonts w:ascii="Times New Roman" w:hAnsi="Times New Roman" w:cs="Times New Roman"/>
          <w:sz w:val="24"/>
        </w:rPr>
        <w:t xml:space="preserve">Para criação do modelo classificador de imagens de TC, foi utilizado um conjunto de dados com </w:t>
      </w:r>
      <w:r w:rsidR="00C2055A" w:rsidRPr="0084099F">
        <w:rPr>
          <w:rFonts w:ascii="Times New Roman" w:hAnsi="Times New Roman" w:cs="Times New Roman"/>
          <w:sz w:val="24"/>
        </w:rPr>
        <w:t>475 imagens no total, divididas em três classes diferentes: AVC Isquêmico, AVC Hemorrágico ou não AVC. Entretanto, como o objetivo deste trabalho é de apenas identificar a ocorrência de Acidente Vascular Cerebral em determinada vítima, sem especificar o tipo de AVC de fato, este conjunto foi redistribuído para apenas duas classes.</w:t>
      </w:r>
    </w:p>
    <w:p w:rsidR="00C2055A" w:rsidRPr="0084099F" w:rsidRDefault="00C2055A" w:rsidP="00014D92">
      <w:pPr>
        <w:ind w:firstLine="708"/>
        <w:jc w:val="both"/>
        <w:rPr>
          <w:rFonts w:ascii="Times New Roman" w:hAnsi="Times New Roman" w:cs="Times New Roman"/>
          <w:sz w:val="24"/>
        </w:rPr>
      </w:pPr>
      <w:r w:rsidRPr="0084099F">
        <w:rPr>
          <w:rFonts w:ascii="Times New Roman" w:hAnsi="Times New Roman" w:cs="Times New Roman"/>
          <w:sz w:val="24"/>
        </w:rPr>
        <w:t>Dessa forma, o conjunto original passou a ter apenas as classes AVC e não AVC, com as seguintes distribuições:</w:t>
      </w:r>
    </w:p>
    <w:p w:rsidR="00C2055A" w:rsidRPr="0084099F" w:rsidRDefault="00C2055A" w:rsidP="00C2055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84099F">
        <w:rPr>
          <w:rFonts w:ascii="Times New Roman" w:hAnsi="Times New Roman" w:cs="Times New Roman"/>
          <w:sz w:val="24"/>
        </w:rPr>
        <w:t xml:space="preserve">AVC possui 301 imagens </w:t>
      </w:r>
    </w:p>
    <w:p w:rsidR="00C2055A" w:rsidRPr="0084099F" w:rsidRDefault="00C2055A" w:rsidP="00C2055A">
      <w:pPr>
        <w:pStyle w:val="Pargrafoda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84099F">
        <w:rPr>
          <w:rFonts w:ascii="Times New Roman" w:hAnsi="Times New Roman" w:cs="Times New Roman"/>
          <w:sz w:val="24"/>
        </w:rPr>
        <w:t>Não AVC possui 174</w:t>
      </w:r>
      <w:r w:rsidR="00BA5196" w:rsidRPr="0084099F">
        <w:rPr>
          <w:rFonts w:ascii="Times New Roman" w:hAnsi="Times New Roman" w:cs="Times New Roman"/>
          <w:sz w:val="24"/>
        </w:rPr>
        <w:t xml:space="preserve"> imagens</w:t>
      </w:r>
    </w:p>
    <w:p w:rsidR="00014D92" w:rsidRPr="0084099F" w:rsidRDefault="00014D92" w:rsidP="00014D92">
      <w:pPr>
        <w:spacing w:line="259" w:lineRule="auto"/>
        <w:rPr>
          <w:rFonts w:ascii="Times New Roman" w:hAnsi="Times New Roman" w:cs="Times New Roman"/>
          <w:sz w:val="24"/>
        </w:rPr>
      </w:pPr>
    </w:p>
    <w:p w:rsidR="00014D92" w:rsidRPr="0084099F" w:rsidRDefault="00014D92" w:rsidP="00014D92">
      <w:pPr>
        <w:spacing w:line="259" w:lineRule="auto"/>
        <w:rPr>
          <w:rFonts w:ascii="Times New Roman" w:hAnsi="Times New Roman" w:cs="Times New Roman"/>
          <w:sz w:val="28"/>
        </w:rPr>
      </w:pPr>
      <w:r w:rsidRPr="0084099F">
        <w:rPr>
          <w:rFonts w:ascii="Times New Roman" w:hAnsi="Times New Roman" w:cs="Times New Roman"/>
          <w:sz w:val="28"/>
        </w:rPr>
        <w:t>3.3 Ferramentas utilizadas</w:t>
      </w:r>
    </w:p>
    <w:p w:rsidR="00091758" w:rsidRDefault="00BA5196" w:rsidP="00014D92">
      <w:pPr>
        <w:spacing w:line="259" w:lineRule="auto"/>
        <w:rPr>
          <w:rFonts w:ascii="Times New Roman" w:hAnsi="Times New Roman" w:cs="Times New Roman"/>
          <w:sz w:val="24"/>
        </w:rPr>
      </w:pPr>
      <w:r w:rsidRPr="0084099F">
        <w:rPr>
          <w:rFonts w:ascii="Times New Roman" w:hAnsi="Times New Roman" w:cs="Times New Roman"/>
          <w:sz w:val="24"/>
        </w:rPr>
        <w:t>3.3.1 Python</w:t>
      </w:r>
    </w:p>
    <w:p w:rsidR="004F5556" w:rsidRDefault="00F45B3F" w:rsidP="004F5556">
      <w:pPr>
        <w:spacing w:line="259" w:lineRule="auto"/>
        <w:ind w:firstLine="708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Python é uma linguagem de programação de alto nível</w:t>
      </w:r>
      <w:r w:rsidR="007D376A">
        <w:rPr>
          <w:rFonts w:ascii="Times New Roman" w:hAnsi="Times New Roman" w:cs="Times New Roman"/>
          <w:sz w:val="24"/>
        </w:rPr>
        <w:t xml:space="preserve">, gratuita e </w:t>
      </w:r>
      <w:r>
        <w:rPr>
          <w:rFonts w:ascii="Times New Roman" w:hAnsi="Times New Roman" w:cs="Times New Roman"/>
          <w:sz w:val="24"/>
        </w:rPr>
        <w:t xml:space="preserve">muito utilizada no desenvolvimento de aplicações </w:t>
      </w:r>
      <w:r w:rsidR="007D376A">
        <w:rPr>
          <w:rFonts w:ascii="Times New Roman" w:hAnsi="Times New Roman" w:cs="Times New Roman"/>
          <w:sz w:val="24"/>
        </w:rPr>
        <w:t xml:space="preserve">modernas. </w:t>
      </w:r>
      <w:r w:rsidR="004F5556">
        <w:rPr>
          <w:rFonts w:ascii="Times New Roman" w:hAnsi="Times New Roman" w:cs="Times New Roman"/>
          <w:sz w:val="24"/>
        </w:rPr>
        <w:t>Criada por volta de 1990, t</w:t>
      </w:r>
      <w:r w:rsidR="007D376A">
        <w:rPr>
          <w:rFonts w:ascii="Times New Roman" w:hAnsi="Times New Roman" w:cs="Times New Roman"/>
          <w:sz w:val="24"/>
        </w:rPr>
        <w:t xml:space="preserve">al linguagem apresenta um uso mais simples quando comparado com o uso de outras linguagens do mercado, trazendo </w:t>
      </w:r>
      <w:r w:rsidR="007D376A" w:rsidRPr="004F5556">
        <w:rPr>
          <w:rFonts w:ascii="Times New Roman" w:hAnsi="Times New Roman" w:cs="Times New Roman"/>
          <w:sz w:val="24"/>
        </w:rPr>
        <w:t>mais facilidade para quem não é necessariamente do ramo da programação. Ela prioriza a legibilidade do código, combinando uma sintaxe clara com recursos</w:t>
      </w:r>
      <w:r w:rsidR="004F5556" w:rsidRPr="004F5556">
        <w:rPr>
          <w:rFonts w:ascii="Times New Roman" w:hAnsi="Times New Roman" w:cs="Times New Roman"/>
          <w:sz w:val="24"/>
        </w:rPr>
        <w:t xml:space="preserve"> </w:t>
      </w:r>
      <w:r w:rsidR="0035407C">
        <w:rPr>
          <w:rFonts w:ascii="Times New Roman" w:hAnsi="Times New Roman" w:cs="Times New Roman"/>
          <w:sz w:val="24"/>
        </w:rPr>
        <w:t xml:space="preserve">poderosos </w:t>
      </w:r>
      <w:r w:rsidR="007D376A" w:rsidRPr="004F5556">
        <w:rPr>
          <w:rFonts w:ascii="Times New Roman" w:hAnsi="Times New Roman" w:cs="Times New Roman"/>
          <w:sz w:val="24"/>
        </w:rPr>
        <w:t xml:space="preserve">de sua biblioteca padrão </w:t>
      </w:r>
      <w:r w:rsidR="0035407C">
        <w:rPr>
          <w:rFonts w:ascii="Times New Roman" w:hAnsi="Times New Roman" w:cs="Times New Roman"/>
          <w:sz w:val="24"/>
        </w:rPr>
        <w:t xml:space="preserve">(recursos nativos) </w:t>
      </w:r>
      <w:r w:rsidR="004F5556" w:rsidRPr="004F5556">
        <w:rPr>
          <w:rFonts w:ascii="Times New Roman" w:hAnsi="Times New Roman" w:cs="Times New Roman"/>
          <w:sz w:val="24"/>
        </w:rPr>
        <w:t>e de outras bibliotecas desenvolvidas pela comunidade</w:t>
      </w:r>
      <w:r w:rsidR="007D376A" w:rsidRPr="004F5556">
        <w:rPr>
          <w:rFonts w:ascii="Times New Roman" w:hAnsi="Times New Roman" w:cs="Times New Roman"/>
          <w:sz w:val="24"/>
        </w:rPr>
        <w:t>.</w:t>
      </w:r>
      <w:r w:rsidR="007D376A" w:rsidRPr="007D376A">
        <w:rPr>
          <w:rFonts w:ascii="Times New Roman" w:hAnsi="Times New Roman" w:cs="Times New Roman"/>
          <w:b/>
          <w:sz w:val="24"/>
        </w:rPr>
        <w:t xml:space="preserve"> </w:t>
      </w:r>
    </w:p>
    <w:p w:rsidR="006B41B5" w:rsidRDefault="0035407C" w:rsidP="004F5556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Por ser acessível e amigável, a </w:t>
      </w:r>
      <w:r w:rsidR="004F5556">
        <w:rPr>
          <w:rFonts w:ascii="Times New Roman" w:hAnsi="Times New Roman" w:cs="Times New Roman"/>
          <w:sz w:val="24"/>
        </w:rPr>
        <w:t>linguagem de programação</w:t>
      </w:r>
      <w:r>
        <w:rPr>
          <w:rFonts w:ascii="Times New Roman" w:hAnsi="Times New Roman" w:cs="Times New Roman"/>
          <w:sz w:val="24"/>
        </w:rPr>
        <w:t xml:space="preserve"> Python se tornou bastante popular </w:t>
      </w:r>
      <w:r w:rsidR="006B41B5">
        <w:rPr>
          <w:rFonts w:ascii="Times New Roman" w:hAnsi="Times New Roman" w:cs="Times New Roman"/>
          <w:sz w:val="24"/>
        </w:rPr>
        <w:t>no mercado, com</w:t>
      </w:r>
      <w:r>
        <w:rPr>
          <w:rFonts w:ascii="Times New Roman" w:hAnsi="Times New Roman" w:cs="Times New Roman"/>
          <w:sz w:val="24"/>
        </w:rPr>
        <w:t xml:space="preserve"> muitos</w:t>
      </w:r>
      <w:r w:rsidR="004F5556">
        <w:rPr>
          <w:rFonts w:ascii="Times New Roman" w:hAnsi="Times New Roman" w:cs="Times New Roman"/>
          <w:sz w:val="24"/>
        </w:rPr>
        <w:t xml:space="preserve"> frameworks e módulos prontos</w:t>
      </w:r>
      <w:r>
        <w:rPr>
          <w:rFonts w:ascii="Times New Roman" w:hAnsi="Times New Roman" w:cs="Times New Roman"/>
          <w:sz w:val="24"/>
        </w:rPr>
        <w:t xml:space="preserve"> desenvolvidos e disponibilizados para os usuários da ferramenta. Bibliotecas </w:t>
      </w:r>
      <w:r w:rsidR="004F5556">
        <w:rPr>
          <w:rFonts w:ascii="Times New Roman" w:hAnsi="Times New Roman" w:cs="Times New Roman"/>
          <w:sz w:val="24"/>
        </w:rPr>
        <w:t>de áreas como Ciência de Dados, Automação, Aprendizado de Máquina, Aprendizado profundo, Redes Neurais,</w:t>
      </w:r>
      <w:r>
        <w:rPr>
          <w:rFonts w:ascii="Times New Roman" w:hAnsi="Times New Roman" w:cs="Times New Roman"/>
          <w:sz w:val="24"/>
        </w:rPr>
        <w:t xml:space="preserve"> são bastante famosas e utilizadas pelos usuários da linguagem, podendo ser</w:t>
      </w:r>
      <w:r w:rsidR="004F5556">
        <w:rPr>
          <w:rFonts w:ascii="Times New Roman" w:hAnsi="Times New Roman" w:cs="Times New Roman"/>
          <w:sz w:val="24"/>
        </w:rPr>
        <w:t xml:space="preserve"> facilmente importad</w:t>
      </w:r>
      <w:r>
        <w:rPr>
          <w:rFonts w:ascii="Times New Roman" w:hAnsi="Times New Roman" w:cs="Times New Roman"/>
          <w:sz w:val="24"/>
        </w:rPr>
        <w:t>a</w:t>
      </w:r>
      <w:r w:rsidR="004F5556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para que não haja</w:t>
      </w:r>
      <w:r w:rsidR="004F5556">
        <w:rPr>
          <w:rFonts w:ascii="Times New Roman" w:hAnsi="Times New Roman" w:cs="Times New Roman"/>
          <w:sz w:val="24"/>
        </w:rPr>
        <w:t xml:space="preserve"> a necessidade de implementar</w:t>
      </w:r>
      <w:r w:rsidR="00AB11D0">
        <w:rPr>
          <w:rFonts w:ascii="Times New Roman" w:hAnsi="Times New Roman" w:cs="Times New Roman"/>
          <w:sz w:val="24"/>
        </w:rPr>
        <w:t xml:space="preserve"> funções complexas e</w:t>
      </w:r>
      <w:r w:rsidR="004F5556">
        <w:rPr>
          <w:rFonts w:ascii="Times New Roman" w:hAnsi="Times New Roman" w:cs="Times New Roman"/>
          <w:sz w:val="24"/>
        </w:rPr>
        <w:t xml:space="preserve"> componentes desde o início. </w:t>
      </w:r>
    </w:p>
    <w:p w:rsidR="004F5556" w:rsidRPr="004F5556" w:rsidRDefault="006B41B5" w:rsidP="004F5556">
      <w:pPr>
        <w:spacing w:line="259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A a</w:t>
      </w:r>
      <w:r w:rsidR="004F5556">
        <w:rPr>
          <w:rFonts w:ascii="Times New Roman" w:hAnsi="Times New Roman" w:cs="Times New Roman"/>
          <w:sz w:val="24"/>
        </w:rPr>
        <w:t xml:space="preserve">lta disponibilidade de </w:t>
      </w:r>
      <w:r>
        <w:rPr>
          <w:rFonts w:ascii="Times New Roman" w:hAnsi="Times New Roman" w:cs="Times New Roman"/>
          <w:sz w:val="24"/>
        </w:rPr>
        <w:t xml:space="preserve">bibliotecas e </w:t>
      </w:r>
      <w:r w:rsidR="004F5556">
        <w:rPr>
          <w:rFonts w:ascii="Times New Roman" w:hAnsi="Times New Roman" w:cs="Times New Roman"/>
          <w:sz w:val="24"/>
        </w:rPr>
        <w:t xml:space="preserve">recursos para as áreas </w:t>
      </w:r>
      <w:r>
        <w:rPr>
          <w:rFonts w:ascii="Times New Roman" w:hAnsi="Times New Roman" w:cs="Times New Roman"/>
          <w:sz w:val="24"/>
        </w:rPr>
        <w:t xml:space="preserve">de Aprendizado de Máquina e Aprendizado profundo, </w:t>
      </w:r>
      <w:r w:rsidR="00AB11D0">
        <w:rPr>
          <w:rFonts w:ascii="Times New Roman" w:hAnsi="Times New Roman" w:cs="Times New Roman"/>
          <w:sz w:val="24"/>
        </w:rPr>
        <w:t>assim como</w:t>
      </w:r>
      <w:r w:rsidR="004F5556">
        <w:rPr>
          <w:rFonts w:ascii="Times New Roman" w:hAnsi="Times New Roman" w:cs="Times New Roman"/>
          <w:sz w:val="24"/>
        </w:rPr>
        <w:t xml:space="preserve"> a facilidade de uso da linguagem foram</w:t>
      </w:r>
      <w:r>
        <w:rPr>
          <w:rFonts w:ascii="Times New Roman" w:hAnsi="Times New Roman" w:cs="Times New Roman"/>
          <w:sz w:val="24"/>
        </w:rPr>
        <w:t xml:space="preserve"> os principais critérios para escolha do uso dessa linguagem para o desenvolvimento deste trabalho. Abaixo estão listadas as principais bibliotecas Python </w:t>
      </w:r>
      <w:r w:rsidR="00AB11D0">
        <w:rPr>
          <w:rFonts w:ascii="Times New Roman" w:hAnsi="Times New Roman" w:cs="Times New Roman"/>
          <w:sz w:val="24"/>
        </w:rPr>
        <w:t>criadas por terceiros e utilizadas para o desenvolvimento da solução proposta.</w:t>
      </w:r>
      <w:r w:rsidR="004F5556">
        <w:rPr>
          <w:rFonts w:ascii="Times New Roman" w:hAnsi="Times New Roman" w:cs="Times New Roman"/>
          <w:sz w:val="24"/>
        </w:rPr>
        <w:t xml:space="preserve"> </w:t>
      </w:r>
    </w:p>
    <w:p w:rsidR="00692AD4" w:rsidRDefault="00692AD4" w:rsidP="00014D92">
      <w:pPr>
        <w:spacing w:line="259" w:lineRule="auto"/>
        <w:rPr>
          <w:rFonts w:ascii="Times New Roman" w:hAnsi="Times New Roman" w:cs="Times New Roman"/>
          <w:sz w:val="24"/>
        </w:rPr>
      </w:pPr>
    </w:p>
    <w:p w:rsidR="00242D84" w:rsidRPr="0084099F" w:rsidRDefault="00242D84" w:rsidP="00014D92">
      <w:pPr>
        <w:spacing w:line="259" w:lineRule="auto"/>
        <w:rPr>
          <w:rFonts w:ascii="Times New Roman" w:hAnsi="Times New Roman" w:cs="Times New Roman"/>
          <w:sz w:val="24"/>
        </w:rPr>
      </w:pPr>
    </w:p>
    <w:p w:rsidR="00BA5196" w:rsidRDefault="00BA5196" w:rsidP="00014D92">
      <w:pPr>
        <w:spacing w:line="259" w:lineRule="auto"/>
        <w:rPr>
          <w:rFonts w:ascii="Times New Roman" w:hAnsi="Times New Roman" w:cs="Times New Roman"/>
          <w:sz w:val="24"/>
        </w:rPr>
      </w:pPr>
      <w:r w:rsidRPr="0084099F">
        <w:rPr>
          <w:rFonts w:ascii="Times New Roman" w:hAnsi="Times New Roman" w:cs="Times New Roman"/>
          <w:sz w:val="24"/>
        </w:rPr>
        <w:t>3.3.2 Bibliotecas da linguagem utilizada</w:t>
      </w:r>
    </w:p>
    <w:p w:rsidR="00242D84" w:rsidRDefault="00242D84" w:rsidP="00014D92">
      <w:pPr>
        <w:spacing w:line="259" w:lineRule="auto"/>
        <w:rPr>
          <w:rFonts w:ascii="Times New Roman" w:hAnsi="Times New Roman" w:cs="Times New Roman"/>
          <w:sz w:val="24"/>
        </w:rPr>
      </w:pPr>
    </w:p>
    <w:p w:rsidR="00BA5196" w:rsidRDefault="00BA5196" w:rsidP="0094638A">
      <w:pPr>
        <w:pStyle w:val="PargrafodaLista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 w:rsidRPr="0094638A">
        <w:rPr>
          <w:rFonts w:ascii="Times New Roman" w:hAnsi="Times New Roman" w:cs="Times New Roman"/>
          <w:i/>
          <w:sz w:val="24"/>
        </w:rPr>
        <w:t>Numpy</w:t>
      </w:r>
      <w:r w:rsidR="0094638A">
        <w:rPr>
          <w:rFonts w:ascii="Times New Roman" w:hAnsi="Times New Roman" w:cs="Times New Roman"/>
          <w:sz w:val="24"/>
        </w:rPr>
        <w:t>: utilizada para trabalhar com vetores e matrizes de forma eficiente e facilitada, possibilitando operações matemáticas velozes com essas estruturas em grandes dimensões e complexidades. Otimizada com a linguagem de programação C, Numpy traz velocidade e performance bastante agradável para essas operações no Python.</w:t>
      </w:r>
    </w:p>
    <w:p w:rsidR="004D5032" w:rsidRPr="0084099F" w:rsidRDefault="004D5032" w:rsidP="004D5032">
      <w:pPr>
        <w:pStyle w:val="PargrafodaLista"/>
        <w:spacing w:line="259" w:lineRule="auto"/>
        <w:rPr>
          <w:rFonts w:ascii="Times New Roman" w:hAnsi="Times New Roman" w:cs="Times New Roman"/>
          <w:sz w:val="24"/>
        </w:rPr>
      </w:pPr>
    </w:p>
    <w:p w:rsidR="00BA5196" w:rsidRPr="001F6E6F" w:rsidRDefault="00BA5196" w:rsidP="00457D86">
      <w:pPr>
        <w:pStyle w:val="PargrafodaLista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i/>
          <w:sz w:val="24"/>
        </w:rPr>
      </w:pPr>
      <w:r w:rsidRPr="001F6E6F">
        <w:rPr>
          <w:rFonts w:ascii="Times New Roman" w:hAnsi="Times New Roman" w:cs="Times New Roman"/>
          <w:i/>
          <w:sz w:val="24"/>
        </w:rPr>
        <w:t>Pandas</w:t>
      </w:r>
      <w:r w:rsidR="001F6E6F">
        <w:rPr>
          <w:rFonts w:ascii="Times New Roman" w:hAnsi="Times New Roman" w:cs="Times New Roman"/>
          <w:i/>
          <w:sz w:val="24"/>
        </w:rPr>
        <w:t xml:space="preserve">: </w:t>
      </w:r>
      <w:r w:rsidR="001F6E6F">
        <w:rPr>
          <w:rFonts w:ascii="Times New Roman" w:hAnsi="Times New Roman" w:cs="Times New Roman"/>
          <w:sz w:val="24"/>
        </w:rPr>
        <w:t>biblioteca Python para análise e manipulação de dados. Permite gerenciar dados em grandes volumes, aplicando operações matemáticas de diferentes graus de complexidade de uma forma bastante flexível, fácil, rápida e poderosa.</w:t>
      </w:r>
      <w:r w:rsidR="00457D86">
        <w:rPr>
          <w:rFonts w:ascii="Times New Roman" w:hAnsi="Times New Roman" w:cs="Times New Roman"/>
          <w:sz w:val="24"/>
        </w:rPr>
        <w:t xml:space="preserve"> Diversas operações presentes nesta biblioteca são construídas em cima de componentes </w:t>
      </w:r>
      <w:r w:rsidR="00457D86" w:rsidRPr="00457D86">
        <w:rPr>
          <w:rFonts w:ascii="Times New Roman" w:hAnsi="Times New Roman" w:cs="Times New Roman"/>
          <w:i/>
          <w:sz w:val="24"/>
        </w:rPr>
        <w:t>Numpy</w:t>
      </w:r>
      <w:r w:rsidR="00457D86">
        <w:rPr>
          <w:rFonts w:ascii="Times New Roman" w:hAnsi="Times New Roman" w:cs="Times New Roman"/>
          <w:sz w:val="24"/>
        </w:rPr>
        <w:t>.</w:t>
      </w:r>
    </w:p>
    <w:p w:rsidR="001F6E6F" w:rsidRPr="001F6E6F" w:rsidRDefault="001F6E6F" w:rsidP="00457D86">
      <w:pPr>
        <w:pStyle w:val="PargrafodaLista"/>
        <w:spacing w:line="259" w:lineRule="auto"/>
        <w:jc w:val="both"/>
        <w:rPr>
          <w:rStyle w:val="Forte"/>
          <w:rFonts w:ascii="Times New Roman" w:hAnsi="Times New Roman" w:cs="Times New Roman"/>
          <w:b w:val="0"/>
          <w:bCs w:val="0"/>
          <w:sz w:val="24"/>
        </w:rPr>
      </w:pPr>
    </w:p>
    <w:p w:rsidR="00457D86" w:rsidRDefault="0084099F" w:rsidP="00457D86">
      <w:pPr>
        <w:pStyle w:val="PargrafodaLista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 w:rsidRPr="001F6E6F">
        <w:rPr>
          <w:rFonts w:ascii="Times New Roman" w:hAnsi="Times New Roman" w:cs="Times New Roman"/>
          <w:i/>
          <w:sz w:val="24"/>
        </w:rPr>
        <w:t>Matplotlib</w:t>
      </w:r>
      <w:r w:rsidR="001F6E6F">
        <w:rPr>
          <w:rFonts w:ascii="Times New Roman" w:hAnsi="Times New Roman" w:cs="Times New Roman"/>
          <w:sz w:val="24"/>
        </w:rPr>
        <w:t xml:space="preserve">: </w:t>
      </w:r>
      <w:r w:rsidR="0094638A">
        <w:rPr>
          <w:rFonts w:ascii="Times New Roman" w:hAnsi="Times New Roman" w:cs="Times New Roman"/>
          <w:sz w:val="24"/>
        </w:rPr>
        <w:t>b</w:t>
      </w:r>
      <w:r w:rsidR="001F6E6F">
        <w:rPr>
          <w:rFonts w:ascii="Times New Roman" w:hAnsi="Times New Roman" w:cs="Times New Roman"/>
          <w:sz w:val="24"/>
        </w:rPr>
        <w:t>iblioteca base para muitas bibliotecas de visualização de dados gráfica, compreende a criação de gráficos estáticos, animados e interativos em Python.</w:t>
      </w:r>
    </w:p>
    <w:p w:rsidR="00457D86" w:rsidRPr="00457D86" w:rsidRDefault="00457D86" w:rsidP="00457D86">
      <w:pPr>
        <w:pStyle w:val="PargrafodaLista"/>
        <w:rPr>
          <w:rFonts w:ascii="Times New Roman" w:hAnsi="Times New Roman" w:cs="Times New Roman"/>
          <w:sz w:val="24"/>
        </w:rPr>
      </w:pPr>
    </w:p>
    <w:p w:rsidR="00B20C77" w:rsidRPr="00457D86" w:rsidRDefault="0084099F" w:rsidP="00457D86">
      <w:pPr>
        <w:pStyle w:val="PargrafodaLista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sz w:val="24"/>
        </w:rPr>
      </w:pPr>
      <w:r w:rsidRPr="00457D86">
        <w:rPr>
          <w:rFonts w:ascii="Times New Roman" w:hAnsi="Times New Roman" w:cs="Times New Roman"/>
          <w:i/>
          <w:sz w:val="24"/>
        </w:rPr>
        <w:t>Seaborn</w:t>
      </w:r>
      <w:r w:rsidR="00B20C77" w:rsidRPr="00457D86">
        <w:rPr>
          <w:rFonts w:ascii="Times New Roman" w:hAnsi="Times New Roman" w:cs="Times New Roman"/>
          <w:i/>
          <w:sz w:val="24"/>
        </w:rPr>
        <w:t>:</w:t>
      </w:r>
      <w:r w:rsidR="000832C8" w:rsidRPr="00457D86">
        <w:rPr>
          <w:rFonts w:ascii="Times New Roman" w:hAnsi="Times New Roman" w:cs="Times New Roman"/>
          <w:sz w:val="24"/>
        </w:rPr>
        <w:t xml:space="preserve"> </w:t>
      </w:r>
      <w:r w:rsidR="0094638A">
        <w:rPr>
          <w:rFonts w:ascii="Times New Roman" w:hAnsi="Times New Roman" w:cs="Times New Roman"/>
          <w:sz w:val="24"/>
        </w:rPr>
        <w:t>b</w:t>
      </w:r>
      <w:r w:rsidR="000832C8" w:rsidRPr="00457D86">
        <w:rPr>
          <w:rFonts w:ascii="Times New Roman" w:hAnsi="Times New Roman" w:cs="Times New Roman"/>
          <w:sz w:val="24"/>
        </w:rPr>
        <w:t xml:space="preserve">iblioteca Python para visualização de dados em alto nível. Baseada na biblioteca Matplotlib, Seaborn traz muitas implementações de gráficos prontas como: gráfico de linhas, gráfico de barras, gráfico de pontos de calor, etc. </w:t>
      </w:r>
    </w:p>
    <w:p w:rsidR="000832C8" w:rsidRDefault="000832C8" w:rsidP="000832C8">
      <w:pPr>
        <w:pStyle w:val="PargrafodaLista"/>
        <w:spacing w:line="259" w:lineRule="auto"/>
        <w:rPr>
          <w:rFonts w:ascii="Times New Roman" w:hAnsi="Times New Roman" w:cs="Times New Roman"/>
          <w:sz w:val="24"/>
        </w:rPr>
      </w:pPr>
    </w:p>
    <w:p w:rsidR="00FB1F28" w:rsidRPr="00FB1F28" w:rsidRDefault="00BA5196" w:rsidP="00FB1F28">
      <w:pPr>
        <w:pStyle w:val="PargrafodaLista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i/>
          <w:sz w:val="24"/>
        </w:rPr>
      </w:pPr>
      <w:r w:rsidRPr="001F6E6F">
        <w:rPr>
          <w:rFonts w:ascii="Times New Roman" w:hAnsi="Times New Roman" w:cs="Times New Roman"/>
          <w:i/>
          <w:sz w:val="24"/>
        </w:rPr>
        <w:t>Scikit-learn</w:t>
      </w:r>
      <w:r w:rsidR="00FB1F28">
        <w:rPr>
          <w:rFonts w:ascii="Times New Roman" w:hAnsi="Times New Roman" w:cs="Times New Roman"/>
          <w:sz w:val="24"/>
        </w:rPr>
        <w:t xml:space="preserve">: </w:t>
      </w:r>
      <w:r w:rsidR="001E391B">
        <w:rPr>
          <w:rFonts w:ascii="Times New Roman" w:hAnsi="Times New Roman" w:cs="Times New Roman"/>
          <w:sz w:val="24"/>
        </w:rPr>
        <w:t xml:space="preserve">também conhecida como sk learn, </w:t>
      </w:r>
      <w:r w:rsidR="00FB1F28">
        <w:rPr>
          <w:rFonts w:ascii="Times New Roman" w:hAnsi="Times New Roman" w:cs="Times New Roman"/>
          <w:sz w:val="24"/>
        </w:rPr>
        <w:t xml:space="preserve">é uma das principais ferramentas para se trabalhar com Aprendizado de Máquina na linguagem Python. Tal biblioteca traz diversas implementações de modelos de regressão, classificação e agrupamento, assim como a implementação de várias métricas de avaliação bastante conhecidas como: acurácia, precisão, matriz de confusão, erro quadrado médio, curva ROC, etc. </w:t>
      </w:r>
    </w:p>
    <w:p w:rsidR="00FB1F28" w:rsidRPr="00FB1F28" w:rsidRDefault="00FB1F28" w:rsidP="00FB1F28">
      <w:pPr>
        <w:pStyle w:val="PargrafodaLista"/>
        <w:jc w:val="both"/>
        <w:rPr>
          <w:rFonts w:ascii="Times New Roman" w:hAnsi="Times New Roman" w:cs="Times New Roman"/>
          <w:sz w:val="24"/>
        </w:rPr>
      </w:pPr>
    </w:p>
    <w:p w:rsidR="00BA5196" w:rsidRPr="001F6E6F" w:rsidRDefault="00FB1F28" w:rsidP="00337396">
      <w:pPr>
        <w:pStyle w:val="PargrafodaLista"/>
        <w:spacing w:line="259" w:lineRule="auto"/>
        <w:jc w:val="both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sz w:val="24"/>
        </w:rPr>
        <w:t xml:space="preserve">Construída a partir da junção de outras bibliotecas como Numpy, Matplotlib e SciPy (biblioteca que implementa métodos estatísticos em Python), a Scikit-learn traz consigo também diversos componentes para otimização/ajuste de hiperparâmetros, possibilitando que modelos </w:t>
      </w:r>
      <w:r w:rsidR="001E391B">
        <w:rPr>
          <w:rFonts w:ascii="Times New Roman" w:hAnsi="Times New Roman" w:cs="Times New Roman"/>
          <w:sz w:val="24"/>
        </w:rPr>
        <w:t xml:space="preserve">eficientes </w:t>
      </w:r>
      <w:r>
        <w:rPr>
          <w:rFonts w:ascii="Times New Roman" w:hAnsi="Times New Roman" w:cs="Times New Roman"/>
          <w:sz w:val="24"/>
        </w:rPr>
        <w:t xml:space="preserve">sejam criados e aperfeiçoados para contextos mais específicos. Sk </w:t>
      </w:r>
      <w:r w:rsidR="00B30019">
        <w:rPr>
          <w:rFonts w:ascii="Times New Roman" w:hAnsi="Times New Roman" w:cs="Times New Roman"/>
          <w:sz w:val="24"/>
        </w:rPr>
        <w:t>L</w:t>
      </w:r>
      <w:r>
        <w:rPr>
          <w:rFonts w:ascii="Times New Roman" w:hAnsi="Times New Roman" w:cs="Times New Roman"/>
          <w:sz w:val="24"/>
        </w:rPr>
        <w:t>earn traz também algumas implementações de componentes para divisão de dados inteligente</w:t>
      </w:r>
      <w:r w:rsidR="00B30019"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</w:rPr>
        <w:t>como algoritmos para validação cruzada de dados</w:t>
      </w:r>
      <w:r w:rsidR="00B30019">
        <w:rPr>
          <w:rFonts w:ascii="Times New Roman" w:hAnsi="Times New Roman" w:cs="Times New Roman"/>
          <w:sz w:val="24"/>
        </w:rPr>
        <w:t>, e algoritmos para normalização dos dados, como normalização padrão, normalização min-max, entre outras.</w:t>
      </w:r>
    </w:p>
    <w:p w:rsidR="000832C8" w:rsidRDefault="000832C8" w:rsidP="00337396">
      <w:pPr>
        <w:pStyle w:val="PargrafodaLista"/>
        <w:spacing w:line="259" w:lineRule="auto"/>
        <w:jc w:val="both"/>
        <w:rPr>
          <w:rFonts w:ascii="Times New Roman" w:hAnsi="Times New Roman" w:cs="Times New Roman"/>
          <w:sz w:val="24"/>
        </w:rPr>
      </w:pPr>
    </w:p>
    <w:p w:rsidR="0084099F" w:rsidRPr="001E391B" w:rsidRDefault="00BA5196" w:rsidP="001E391B">
      <w:pPr>
        <w:pStyle w:val="PargrafodaLista"/>
        <w:numPr>
          <w:ilvl w:val="0"/>
          <w:numId w:val="6"/>
        </w:numPr>
        <w:spacing w:line="259" w:lineRule="auto"/>
        <w:jc w:val="both"/>
        <w:rPr>
          <w:rFonts w:ascii="Times New Roman" w:hAnsi="Times New Roman" w:cs="Times New Roman"/>
          <w:i/>
          <w:sz w:val="24"/>
        </w:rPr>
      </w:pPr>
      <w:r w:rsidRPr="001F6E6F">
        <w:rPr>
          <w:rFonts w:ascii="Times New Roman" w:hAnsi="Times New Roman" w:cs="Times New Roman"/>
          <w:i/>
          <w:sz w:val="24"/>
        </w:rPr>
        <w:t>Tensor</w:t>
      </w:r>
      <w:r w:rsidR="001F6E6F">
        <w:rPr>
          <w:rFonts w:ascii="Times New Roman" w:hAnsi="Times New Roman" w:cs="Times New Roman"/>
          <w:i/>
          <w:sz w:val="24"/>
        </w:rPr>
        <w:t xml:space="preserve"> </w:t>
      </w:r>
      <w:r w:rsidRPr="001F6E6F">
        <w:rPr>
          <w:rFonts w:ascii="Times New Roman" w:hAnsi="Times New Roman" w:cs="Times New Roman"/>
          <w:i/>
          <w:sz w:val="24"/>
        </w:rPr>
        <w:t>Flow</w:t>
      </w:r>
      <w:r w:rsidR="00B30019">
        <w:rPr>
          <w:rFonts w:ascii="Times New Roman" w:hAnsi="Times New Roman" w:cs="Times New Roman"/>
          <w:sz w:val="24"/>
        </w:rPr>
        <w:t>:</w:t>
      </w:r>
      <w:r w:rsidR="00242D84">
        <w:rPr>
          <w:rFonts w:ascii="Times New Roman" w:hAnsi="Times New Roman" w:cs="Times New Roman"/>
          <w:sz w:val="24"/>
        </w:rPr>
        <w:t xml:space="preserve"> plataforma de código aberta que facilita a criação de modelos de Aprendizagem de Máquina e Aprendizagem profunda. Tensor Flow traz possibilidades para que o usuário do framework possa trabalhar com modelos prontos ou cria-los de acordo com as necessidades. Com esta biblioteca é possível facilmente estruturar redes neurais simples e complexas, alterando o número de neurônios, função de ativação, adicionando </w:t>
      </w:r>
      <w:r w:rsidR="001E391B">
        <w:rPr>
          <w:rFonts w:ascii="Times New Roman" w:hAnsi="Times New Roman" w:cs="Times New Roman"/>
          <w:sz w:val="24"/>
        </w:rPr>
        <w:t xml:space="preserve">diferentes tipos de camadas, </w:t>
      </w:r>
      <w:r w:rsidR="00242D84">
        <w:rPr>
          <w:rFonts w:ascii="Times New Roman" w:hAnsi="Times New Roman" w:cs="Times New Roman"/>
          <w:sz w:val="24"/>
        </w:rPr>
        <w:t>camadas de pré-processamento, entre outros.</w:t>
      </w:r>
      <w:r w:rsidR="001E391B">
        <w:rPr>
          <w:rFonts w:ascii="Times New Roman" w:hAnsi="Times New Roman" w:cs="Times New Roman"/>
          <w:sz w:val="24"/>
        </w:rPr>
        <w:t xml:space="preserve"> </w:t>
      </w:r>
    </w:p>
    <w:p w:rsidR="001159A8" w:rsidRDefault="001159A8">
      <w:pPr>
        <w:spacing w:line="259" w:lineRule="auto"/>
      </w:pPr>
      <w:r>
        <w:br w:type="page"/>
      </w:r>
    </w:p>
    <w:p w:rsidR="001159A8" w:rsidRDefault="001159A8">
      <w:pPr>
        <w:spacing w:line="259" w:lineRule="auto"/>
        <w:rPr>
          <w:rFonts w:ascii="Times New Roman" w:hAnsi="Times New Roman" w:cs="Times New Roman"/>
          <w:b/>
          <w:sz w:val="24"/>
        </w:rPr>
      </w:pPr>
      <w:r w:rsidRPr="001159A8">
        <w:rPr>
          <w:rFonts w:ascii="Times New Roman" w:hAnsi="Times New Roman" w:cs="Times New Roman"/>
          <w:b/>
          <w:sz w:val="24"/>
        </w:rPr>
        <w:lastRenderedPageBreak/>
        <w:t>4. DESENVOLVIMENTO</w:t>
      </w:r>
    </w:p>
    <w:p w:rsidR="001159A8" w:rsidRDefault="001159A8">
      <w:pPr>
        <w:spacing w:line="259" w:lineRule="auto"/>
        <w:rPr>
          <w:rFonts w:ascii="Times New Roman" w:hAnsi="Times New Roman" w:cs="Times New Roman"/>
          <w:sz w:val="24"/>
        </w:rPr>
      </w:pPr>
    </w:p>
    <w:p w:rsidR="001A73E9" w:rsidRPr="001159A8" w:rsidRDefault="001A73E9">
      <w:pPr>
        <w:spacing w:line="259" w:lineRule="auto"/>
        <w:rPr>
          <w:rFonts w:ascii="Times New Roman" w:hAnsi="Times New Roman" w:cs="Times New Roman"/>
          <w:b/>
        </w:rPr>
      </w:pPr>
      <w:r w:rsidRPr="001159A8">
        <w:rPr>
          <w:rFonts w:ascii="Times New Roman" w:hAnsi="Times New Roman" w:cs="Times New Roman"/>
          <w:b/>
        </w:rPr>
        <w:br w:type="page"/>
      </w:r>
    </w:p>
    <w:p w:rsidR="004E0B61" w:rsidRDefault="000D62B6">
      <w:r>
        <w:lastRenderedPageBreak/>
        <w:t>Referências</w:t>
      </w:r>
    </w:p>
    <w:p w:rsidR="000D62B6" w:rsidRDefault="000D62B6"/>
    <w:p w:rsidR="000D62B6" w:rsidRDefault="000D62B6">
      <w:r>
        <w:t>AVC</w:t>
      </w:r>
    </w:p>
    <w:p w:rsidR="000D62B6" w:rsidRDefault="00184076">
      <w:hyperlink r:id="rId20" w:history="1">
        <w:r w:rsidR="000D62B6" w:rsidRPr="00325DA4">
          <w:rPr>
            <w:rStyle w:val="Hyperlink"/>
          </w:rPr>
          <w:t>https://www.gov.br/saude/pt-br/assuntos/saude-de-a-a-z/a/avc</w:t>
        </w:r>
      </w:hyperlink>
    </w:p>
    <w:p w:rsidR="000D62B6" w:rsidRDefault="00184076">
      <w:hyperlink r:id="rId21" w:history="1">
        <w:r w:rsidR="000D62B6" w:rsidRPr="00325DA4">
          <w:rPr>
            <w:rStyle w:val="Hyperlink"/>
          </w:rPr>
          <w:t>https://bvsms.saude.gov.br/avc-acidente-vascular-cerebral/</w:t>
        </w:r>
      </w:hyperlink>
    </w:p>
    <w:p w:rsidR="000D62B6" w:rsidRDefault="00184076">
      <w:hyperlink r:id="rId22" w:history="1">
        <w:r w:rsidR="000D62B6" w:rsidRPr="00325DA4">
          <w:rPr>
            <w:rStyle w:val="Hyperlink"/>
          </w:rPr>
          <w:t>http://departamentos.cardiol.br/dha/revista/8-3/acidente.pdf</w:t>
        </w:r>
      </w:hyperlink>
    </w:p>
    <w:p w:rsidR="00CF41D0" w:rsidRDefault="00184076">
      <w:hyperlink r:id="rId23" w:anchor="page=39&amp;zoom=100,113,261" w:history="1">
        <w:r w:rsidR="00CF41D0" w:rsidRPr="00325DA4">
          <w:rPr>
            <w:rStyle w:val="Hyperlink"/>
          </w:rPr>
          <w:t>https://dco-unesp-bauru.github.io/tcc-bcc-2020-2/BrunaLT/thesis-BrunaLT.pdf#page=39&amp;zoom=100,113,261</w:t>
        </w:r>
      </w:hyperlink>
    </w:p>
    <w:p w:rsidR="00477126" w:rsidRDefault="00184076">
      <w:hyperlink r:id="rId24" w:anchor=":~:text=Segundo%20os%20registros%20no%20Sistema,tratamento%20do%20AVC1-4" w:history="1">
        <w:r w:rsidR="00787D16" w:rsidRPr="00160789">
          <w:rPr>
            <w:rStyle w:val="Hyperlink"/>
          </w:rPr>
          <w:t>https://scielo.br/j/rbepid/a/KFNpCf4NCd8mhcsT4FqJsHP/?lang=pt#:~:text=Segundo%20os%20registros%20no%20Sistema,tratamento%20do%20AVC1-4</w:t>
        </w:r>
      </w:hyperlink>
      <w:r w:rsidR="00787D16" w:rsidRPr="00787D16">
        <w:t>.</w:t>
      </w:r>
    </w:p>
    <w:p w:rsidR="00477126" w:rsidRDefault="00184076">
      <w:hyperlink r:id="rId25" w:history="1">
        <w:r w:rsidR="003E64F7" w:rsidRPr="002D3172">
          <w:rPr>
            <w:rStyle w:val="Hyperlink"/>
          </w:rPr>
          <w:t>https://pebmed.com.br/como-identificar-o-avc-isquemico-na-tomografia-computadorizada/</w:t>
        </w:r>
      </w:hyperlink>
    </w:p>
    <w:p w:rsidR="003E64F7" w:rsidRDefault="00184076">
      <w:hyperlink r:id="rId26" w:history="1">
        <w:r w:rsidR="003E64F7" w:rsidRPr="002D3172">
          <w:rPr>
            <w:rStyle w:val="Hyperlink"/>
          </w:rPr>
          <w:t>https://www.medway.com.br/conteudos/como-identificar-os-sinais-precoces-do-avc-na-tc/</w:t>
        </w:r>
      </w:hyperlink>
    </w:p>
    <w:p w:rsidR="00632727" w:rsidRDefault="00632727"/>
    <w:p w:rsidR="00632727" w:rsidRDefault="00632727">
      <w:r>
        <w:t>ML</w:t>
      </w:r>
    </w:p>
    <w:p w:rsidR="00632727" w:rsidRDefault="00184076" w:rsidP="00632727">
      <w:hyperlink r:id="rId27" w:history="1">
        <w:r w:rsidR="00632727" w:rsidRPr="004A3897">
          <w:rPr>
            <w:rStyle w:val="Hyperlink"/>
          </w:rPr>
          <w:t>https://profs.info.uaic.ro/~ciortuz/SLIDES/2017s/ml0.pdf</w:t>
        </w:r>
      </w:hyperlink>
    </w:p>
    <w:p w:rsidR="00632727" w:rsidRDefault="00632727" w:rsidP="00632727">
      <w:r>
        <w:t xml:space="preserve">[1] </w:t>
      </w:r>
      <w:hyperlink r:id="rId28" w:history="1">
        <w:r w:rsidRPr="00B51FA6">
          <w:rPr>
            <w:rStyle w:val="Hyperlink"/>
          </w:rPr>
          <w:t>https://dcm.ffclrp.usp.br/~augusto/publications/2003-sistemas-inteligentes-cap4.pdf</w:t>
        </w:r>
      </w:hyperlink>
    </w:p>
    <w:p w:rsidR="00632727" w:rsidRDefault="00184076" w:rsidP="00632727">
      <w:pPr>
        <w:rPr>
          <w:rStyle w:val="Hyperlink"/>
        </w:rPr>
      </w:pPr>
      <w:hyperlink r:id="rId29" w:history="1">
        <w:r w:rsidR="00632727" w:rsidRPr="00B51FA6">
          <w:rPr>
            <w:rStyle w:val="Hyperlink"/>
          </w:rPr>
          <w:t>https://lamfo-unb.github.io/2017/07/27/tres-tipos-am/</w:t>
        </w:r>
      </w:hyperlink>
    </w:p>
    <w:p w:rsidR="009013B3" w:rsidRDefault="00184076" w:rsidP="00632727">
      <w:pPr>
        <w:rPr>
          <w:rStyle w:val="Hyperlink"/>
        </w:rPr>
      </w:pPr>
      <w:hyperlink r:id="rId30" w:history="1">
        <w:r w:rsidR="009013B3" w:rsidRPr="00696690">
          <w:rPr>
            <w:rStyle w:val="Hyperlink"/>
          </w:rPr>
          <w:t>https://www.ibm.com/topics/logistic-regression</w:t>
        </w:r>
      </w:hyperlink>
    </w:p>
    <w:p w:rsidR="009013B3" w:rsidRDefault="00184076" w:rsidP="00632727">
      <w:pPr>
        <w:rPr>
          <w:rStyle w:val="Hyperlink"/>
        </w:rPr>
      </w:pPr>
      <w:hyperlink r:id="rId31" w:history="1">
        <w:r w:rsidR="00C549F9" w:rsidRPr="009F5408">
          <w:rPr>
            <w:rStyle w:val="Hyperlink"/>
          </w:rPr>
          <w:t>https://scikit-learn.org/stable/modules/linear_model.html</w:t>
        </w:r>
      </w:hyperlink>
    </w:p>
    <w:p w:rsidR="00C549F9" w:rsidRDefault="00184076" w:rsidP="00632727">
      <w:pPr>
        <w:rPr>
          <w:rStyle w:val="Hyperlink"/>
        </w:rPr>
      </w:pPr>
      <w:hyperlink r:id="rId32" w:history="1">
        <w:r w:rsidR="00C549F9" w:rsidRPr="009F5408">
          <w:rPr>
            <w:rStyle w:val="Hyperlink"/>
          </w:rPr>
          <w:t>https://scikit-learn.org/stable/modules/generated/sklearn.ensemble.RandomForestClassifier.html</w:t>
        </w:r>
      </w:hyperlink>
    </w:p>
    <w:p w:rsidR="00C549F9" w:rsidRDefault="00184076" w:rsidP="00632727">
      <w:pPr>
        <w:rPr>
          <w:rStyle w:val="Hyperlink"/>
        </w:rPr>
      </w:pPr>
      <w:hyperlink r:id="rId33" w:history="1">
        <w:r w:rsidR="00C549F9" w:rsidRPr="009F5408">
          <w:rPr>
            <w:rStyle w:val="Hyperlink"/>
          </w:rPr>
          <w:t>https://www.datacamp.com/tutorial/random-forests-classifier-python</w:t>
        </w:r>
      </w:hyperlink>
    </w:p>
    <w:p w:rsidR="00C549F9" w:rsidRDefault="00184076" w:rsidP="00632727">
      <w:pPr>
        <w:rPr>
          <w:rStyle w:val="Hyperlink"/>
        </w:rPr>
      </w:pPr>
      <w:hyperlink r:id="rId34" w:history="1">
        <w:r w:rsidR="00C549F9" w:rsidRPr="009F5408">
          <w:rPr>
            <w:rStyle w:val="Hyperlink"/>
          </w:rPr>
          <w:t>https://en.wikipedia.org/wiki/Random_forest</w:t>
        </w:r>
      </w:hyperlink>
    </w:p>
    <w:p w:rsidR="00C549F9" w:rsidRDefault="00C549F9" w:rsidP="00632727">
      <w:pPr>
        <w:rPr>
          <w:rStyle w:val="Hyperlink"/>
        </w:rPr>
      </w:pPr>
      <w:r w:rsidRPr="00C549F9">
        <w:rPr>
          <w:rStyle w:val="Hyperlink"/>
        </w:rPr>
        <w:t>https://en.wikipedia.org/wiki/Decision_tree</w:t>
      </w:r>
    </w:p>
    <w:p w:rsidR="007F4834" w:rsidRDefault="007F4834" w:rsidP="00632727"/>
    <w:p w:rsidR="007F4834" w:rsidRDefault="007F4834" w:rsidP="00632727">
      <w:r>
        <w:t>DP</w:t>
      </w:r>
    </w:p>
    <w:p w:rsidR="007F4834" w:rsidRDefault="00184076" w:rsidP="007F4834">
      <w:pPr>
        <w:jc w:val="both"/>
        <w:rPr>
          <w:sz w:val="24"/>
        </w:rPr>
      </w:pPr>
      <w:hyperlink r:id="rId35" w:anchor=":~:text=Compartilhar-,Neur%C3%B4nios%20s%C3%A3o%20as%20c%C3%A9lulas%20que%20caracterizam%20o%20sistema%20nervoso%2C%20respons%C3%A1veis,externo%20ou%20do%20pr%C3%B3prio%20organismo" w:history="1">
        <w:r w:rsidR="007F4834" w:rsidRPr="009E123F">
          <w:rPr>
            <w:rStyle w:val="Hyperlink"/>
            <w:sz w:val="24"/>
          </w:rPr>
          <w:t>https://drauziovarella.uol.com.br/corpo-humano/neuronio/#:~:text=Compartilhar-,Neur%C3%B4nios%20s%C3%A3o%20as%20c%C3%A9lulas%20que%20caracterizam%20o%20sistema%20nervoso%2C%20respons%C3%A1veis,externo%20ou%20do%20pr%C3%B3prio%20organismo</w:t>
        </w:r>
      </w:hyperlink>
      <w:r w:rsidR="007F4834" w:rsidRPr="00784AF4">
        <w:rPr>
          <w:sz w:val="24"/>
        </w:rPr>
        <w:t>.</w:t>
      </w:r>
    </w:p>
    <w:p w:rsidR="007F4834" w:rsidRDefault="00184076" w:rsidP="007F4834">
      <w:pPr>
        <w:jc w:val="both"/>
        <w:rPr>
          <w:sz w:val="24"/>
        </w:rPr>
      </w:pPr>
      <w:hyperlink r:id="rId36" w:anchor=":~:text=O%20neur%C3%B4nio%20artificial%20%C3%A9%20um,Esquema%20do%20neur%C3%B4nio%20biol%C3%B3gico.&amp;text=Viu%2Dse%20o%20c%C3%A9rebro%20como%20um%20sistema%20computacional" w:history="1">
        <w:r w:rsidR="007F4834" w:rsidRPr="009E123F">
          <w:rPr>
            <w:rStyle w:val="Hyperlink"/>
            <w:sz w:val="24"/>
          </w:rPr>
          <w:t>https://www.gsigma.ufsc.br/~popov/aulas/rna/neuronio_artificial/index.html#:~:text=O%20neur%C3%B4nio%20artificial%20%C3%A9%20um,Esquema%20do%20neur%C3%B4nio%20biol%C3%B3gico.&amp;text=Viu%2Dse%20o%20c%C3%A9rebro%20como%20um%20sistema%20computacional</w:t>
        </w:r>
      </w:hyperlink>
      <w:r w:rsidR="007F4834" w:rsidRPr="00784AF4">
        <w:rPr>
          <w:sz w:val="24"/>
        </w:rPr>
        <w:t>.</w:t>
      </w:r>
    </w:p>
    <w:p w:rsidR="007F4834" w:rsidRDefault="00184076" w:rsidP="007F4834">
      <w:pPr>
        <w:jc w:val="both"/>
        <w:rPr>
          <w:sz w:val="24"/>
        </w:rPr>
      </w:pPr>
      <w:hyperlink r:id="rId37" w:anchor=":~:text=Uma%20rede%20neural%20%C3%A9%20um,camadas%2C%20semelhante%20ao%20c%C3%A9rebro%20humano" w:history="1">
        <w:r w:rsidR="007F4834" w:rsidRPr="009E123F">
          <w:rPr>
            <w:rStyle w:val="Hyperlink"/>
            <w:sz w:val="24"/>
          </w:rPr>
          <w:t>https://aws.amazon.com/pt/what-is/neural-network/#:~:text=Uma%20rede%20neural%20%C3%A9%20um,camadas%2C%20semelhante%20ao%20c%C3%A9rebro%20humano</w:t>
        </w:r>
      </w:hyperlink>
      <w:r w:rsidR="007F4834" w:rsidRPr="00C469EB">
        <w:rPr>
          <w:sz w:val="24"/>
        </w:rPr>
        <w:t>.</w:t>
      </w:r>
    </w:p>
    <w:p w:rsidR="007F4834" w:rsidRDefault="00184076" w:rsidP="007F4834">
      <w:pPr>
        <w:jc w:val="both"/>
        <w:rPr>
          <w:sz w:val="24"/>
        </w:rPr>
      </w:pPr>
      <w:hyperlink r:id="rId38" w:history="1">
        <w:r w:rsidR="007F4834" w:rsidRPr="009E123F">
          <w:rPr>
            <w:rStyle w:val="Hyperlink"/>
            <w:sz w:val="24"/>
          </w:rPr>
          <w:t>https://towardsdatascience.com/why-we-need-bias-in-neural-networks-db8f7e07cb98</w:t>
        </w:r>
      </w:hyperlink>
    </w:p>
    <w:p w:rsidR="007F4834" w:rsidRDefault="00184076" w:rsidP="007F4834">
      <w:pPr>
        <w:jc w:val="both"/>
        <w:rPr>
          <w:sz w:val="24"/>
        </w:rPr>
      </w:pPr>
      <w:hyperlink r:id="rId39" w:history="1">
        <w:r w:rsidR="007F4834" w:rsidRPr="00950924">
          <w:rPr>
            <w:rStyle w:val="Hyperlink"/>
            <w:sz w:val="24"/>
          </w:rPr>
          <w:t>https://arxiv.org/abs/1511.08458</w:t>
        </w:r>
      </w:hyperlink>
    </w:p>
    <w:p w:rsidR="007F4834" w:rsidRDefault="00184076" w:rsidP="007F4834">
      <w:pPr>
        <w:jc w:val="both"/>
        <w:rPr>
          <w:sz w:val="24"/>
        </w:rPr>
      </w:pPr>
      <w:hyperlink r:id="rId40" w:anchor=":~:text=other%20advanced%20tasks.-,What%20is%20the%20architecture%20of%20CNN%3F,the%20main%20responsibility%20for%20computation" w:history="1">
        <w:r w:rsidR="007F4834" w:rsidRPr="00AC138A">
          <w:rPr>
            <w:rStyle w:val="Hyperlink"/>
            <w:sz w:val="24"/>
          </w:rPr>
          <w:t>https://www.upgrad.com/blog/basic-cnn-architecture/#:~:text=other%20advanced%20tasks.-,What%20is%20the%20architecture%20of%20CNN%3F,the%20main%20responsibility%20for%20computation</w:t>
        </w:r>
      </w:hyperlink>
      <w:r w:rsidR="007F4834" w:rsidRPr="00FD6C82">
        <w:rPr>
          <w:sz w:val="24"/>
        </w:rPr>
        <w:t>.</w:t>
      </w:r>
    </w:p>
    <w:p w:rsidR="007F4834" w:rsidRDefault="00184076" w:rsidP="007F4834">
      <w:pPr>
        <w:jc w:val="both"/>
        <w:rPr>
          <w:sz w:val="24"/>
        </w:rPr>
      </w:pPr>
      <w:hyperlink r:id="rId41" w:history="1">
        <w:r w:rsidR="007F4834" w:rsidRPr="00AC138A">
          <w:rPr>
            <w:rStyle w:val="Hyperlink"/>
            <w:sz w:val="24"/>
          </w:rPr>
          <w:t>https://towardsdatascience.com/convolutional-neural-networks-explained-9cc5188c4939</w:t>
        </w:r>
      </w:hyperlink>
    </w:p>
    <w:p w:rsidR="007F4834" w:rsidRDefault="00184076" w:rsidP="007F4834">
      <w:pPr>
        <w:jc w:val="both"/>
        <w:rPr>
          <w:sz w:val="24"/>
        </w:rPr>
      </w:pPr>
      <w:hyperlink r:id="rId42" w:history="1">
        <w:r w:rsidR="007F4834" w:rsidRPr="00AC138A">
          <w:rPr>
            <w:rStyle w:val="Hyperlink"/>
            <w:sz w:val="24"/>
          </w:rPr>
          <w:t>https://www.jeremyjordan.me/convnet-architectures/</w:t>
        </w:r>
      </w:hyperlink>
    </w:p>
    <w:p w:rsidR="006F54EE" w:rsidRDefault="00184076" w:rsidP="006F54EE">
      <w:pPr>
        <w:jc w:val="both"/>
        <w:rPr>
          <w:rFonts w:ascii="Times New Roman" w:hAnsi="Times New Roman" w:cs="Times New Roman"/>
          <w:sz w:val="24"/>
        </w:rPr>
      </w:pPr>
      <w:hyperlink r:id="rId43" w:history="1">
        <w:r w:rsidR="006F54EE" w:rsidRPr="002924B3">
          <w:rPr>
            <w:rStyle w:val="Hyperlink"/>
            <w:rFonts w:ascii="Times New Roman" w:hAnsi="Times New Roman" w:cs="Times New Roman"/>
            <w:sz w:val="24"/>
          </w:rPr>
          <w:t>https://www.ibm.com/cloud/learn/convolutional-neural-networks</w:t>
        </w:r>
      </w:hyperlink>
    </w:p>
    <w:p w:rsidR="007F4834" w:rsidRDefault="007F4834" w:rsidP="00632727"/>
    <w:p w:rsidR="00632727" w:rsidRDefault="00B630BF">
      <w:r>
        <w:t>Métricas de avaliação:</w:t>
      </w:r>
    </w:p>
    <w:p w:rsidR="00B630BF" w:rsidRDefault="00B630BF" w:rsidP="008E6F3A">
      <w:pPr>
        <w:tabs>
          <w:tab w:val="center" w:pos="4252"/>
        </w:tabs>
      </w:pPr>
      <w:r>
        <w:t>Livro data Science para negócios [2]</w:t>
      </w:r>
      <w:r w:rsidR="008E6F3A">
        <w:tab/>
      </w:r>
    </w:p>
    <w:p w:rsidR="008E6F3A" w:rsidRDefault="00184076" w:rsidP="008E6F3A">
      <w:pPr>
        <w:tabs>
          <w:tab w:val="center" w:pos="4252"/>
        </w:tabs>
      </w:pPr>
      <w:hyperlink r:id="rId44" w:history="1">
        <w:r w:rsidR="008E6F3A">
          <w:rPr>
            <w:rStyle w:val="Hyperlink"/>
          </w:rPr>
          <w:t>sklearn.metrics.accuracy_score — scikit-learn 1.1.3 documentation</w:t>
        </w:r>
      </w:hyperlink>
    </w:p>
    <w:p w:rsidR="00332C12" w:rsidRDefault="00184076" w:rsidP="008E6F3A">
      <w:pPr>
        <w:tabs>
          <w:tab w:val="center" w:pos="4252"/>
        </w:tabs>
      </w:pPr>
      <w:hyperlink r:id="rId45" w:anchor=":~:text=sklearn.metrics.%20confusion_matrix%20%28y_true%2C%20y_pred%2C%20%2A%2C%20labels%20%3D%20None%2C,and%20predicted%20to%20be%20in%20group%20%28j%29%20." w:history="1">
        <w:r w:rsidR="00332C12">
          <w:rPr>
            <w:rStyle w:val="Hyperlink"/>
          </w:rPr>
          <w:t>sklearn.metrics.confusion_matrix — scikit-learn 1.1.3 documentation</w:t>
        </w:r>
      </w:hyperlink>
    </w:p>
    <w:p w:rsidR="001E1745" w:rsidRDefault="00184076" w:rsidP="008E6F3A">
      <w:pPr>
        <w:tabs>
          <w:tab w:val="center" w:pos="4252"/>
        </w:tabs>
        <w:rPr>
          <w:rStyle w:val="Hyperlink"/>
        </w:rPr>
      </w:pPr>
      <w:hyperlink r:id="rId46" w:history="1">
        <w:r w:rsidR="001E1745">
          <w:rPr>
            <w:rStyle w:val="Hyperlink"/>
          </w:rPr>
          <w:t>ROC Curve, a Complete Introduction | by Reza Bagheri | Towards Data Science</w:t>
        </w:r>
      </w:hyperlink>
    </w:p>
    <w:p w:rsidR="00514749" w:rsidRDefault="00184076" w:rsidP="008E6F3A">
      <w:pPr>
        <w:tabs>
          <w:tab w:val="center" w:pos="4252"/>
        </w:tabs>
      </w:pPr>
      <w:hyperlink r:id="rId47" w:anchor="roc-metrics" w:history="1">
        <w:r w:rsidR="00514749">
          <w:rPr>
            <w:rStyle w:val="Hyperlink"/>
          </w:rPr>
          <w:t>3.3. Métricas e pontuação: quantificando a qualidade das previsões — documentação do scikit-learn 1.1.3</w:t>
        </w:r>
      </w:hyperlink>
    </w:p>
    <w:p w:rsidR="004A339E" w:rsidRDefault="00184076" w:rsidP="008E6F3A">
      <w:pPr>
        <w:tabs>
          <w:tab w:val="center" w:pos="4252"/>
        </w:tabs>
      </w:pPr>
      <w:hyperlink r:id="rId48" w:history="1">
        <w:r w:rsidR="00514749">
          <w:rPr>
            <w:rStyle w:val="Hyperlink"/>
          </w:rPr>
          <w:t>Erro do tipo I – Wikipédia, a enciclopédia livre (wikipedia.org)</w:t>
        </w:r>
      </w:hyperlink>
    </w:p>
    <w:p w:rsidR="003E64F7" w:rsidRDefault="003E64F7"/>
    <w:p w:rsidR="00FE7A6E" w:rsidRDefault="00FE7A6E">
      <w:r>
        <w:t>Metodologia – base de dados para fatores de risco</w:t>
      </w:r>
    </w:p>
    <w:p w:rsidR="00FE7A6E" w:rsidRDefault="00184076">
      <w:hyperlink r:id="rId49" w:history="1">
        <w:r w:rsidR="00FE7A6E">
          <w:rPr>
            <w:rStyle w:val="Hyperlink"/>
          </w:rPr>
          <w:t>Stroke Prediction Dataset | Kaggle</w:t>
        </w:r>
      </w:hyperlink>
    </w:p>
    <w:p w:rsidR="00FE7A6E" w:rsidRDefault="00FE7A6E"/>
    <w:p w:rsidR="00FE7A6E" w:rsidRDefault="00FE7A6E" w:rsidP="00FE7A6E">
      <w:r>
        <w:t>Metodologia – base de dados para imagens</w:t>
      </w:r>
    </w:p>
    <w:p w:rsidR="004D5032" w:rsidRDefault="004D5032" w:rsidP="00FE7A6E"/>
    <w:p w:rsidR="0094638A" w:rsidRDefault="0094638A" w:rsidP="00FE7A6E">
      <w:r>
        <w:t>Ferramentas</w:t>
      </w:r>
    </w:p>
    <w:p w:rsidR="004D5032" w:rsidRDefault="004D5032" w:rsidP="00FE7A6E">
      <w:r>
        <w:t>Python</w:t>
      </w:r>
      <w:r w:rsidR="0094638A">
        <w:t xml:space="preserve">: </w:t>
      </w:r>
      <w:hyperlink r:id="rId50" w:history="1">
        <w:r w:rsidRPr="00B81519">
          <w:rPr>
            <w:rStyle w:val="Hyperlink"/>
          </w:rPr>
          <w:t>https://pt.wikipedia.org/wiki/Python</w:t>
        </w:r>
      </w:hyperlink>
    </w:p>
    <w:p w:rsidR="0094638A" w:rsidRDefault="0094638A" w:rsidP="00FE7A6E">
      <w:r>
        <w:t xml:space="preserve">Numpy: </w:t>
      </w:r>
      <w:hyperlink r:id="rId51" w:history="1">
        <w:r w:rsidRPr="00B81519">
          <w:rPr>
            <w:rStyle w:val="Hyperlink"/>
          </w:rPr>
          <w:t>https://numpy.org/</w:t>
        </w:r>
      </w:hyperlink>
    </w:p>
    <w:p w:rsidR="001F6E6F" w:rsidRDefault="001F6E6F" w:rsidP="00FE7A6E">
      <w:r>
        <w:t xml:space="preserve">Seaborn </w:t>
      </w:r>
      <w:hyperlink r:id="rId52" w:history="1">
        <w:r w:rsidRPr="00B81519">
          <w:rPr>
            <w:rStyle w:val="Hyperlink"/>
          </w:rPr>
          <w:t>https://seaborn.pydata.org/</w:t>
        </w:r>
      </w:hyperlink>
    </w:p>
    <w:p w:rsidR="001F6E6F" w:rsidRDefault="001F6E6F" w:rsidP="00FE7A6E">
      <w:r>
        <w:t xml:space="preserve">Matplotlib </w:t>
      </w:r>
      <w:hyperlink r:id="rId53" w:history="1">
        <w:r w:rsidRPr="00B81519">
          <w:rPr>
            <w:rStyle w:val="Hyperlink"/>
          </w:rPr>
          <w:t>https://matplotlib.org/</w:t>
        </w:r>
      </w:hyperlink>
    </w:p>
    <w:p w:rsidR="001F6E6F" w:rsidRDefault="001F6E6F" w:rsidP="00FE7A6E">
      <w:r>
        <w:lastRenderedPageBreak/>
        <w:t xml:space="preserve">Pandas: </w:t>
      </w:r>
      <w:hyperlink r:id="rId54" w:history="1">
        <w:r w:rsidRPr="00B81519">
          <w:rPr>
            <w:rStyle w:val="Hyperlink"/>
          </w:rPr>
          <w:t>https://pandas.pydata.org/</w:t>
        </w:r>
      </w:hyperlink>
    </w:p>
    <w:p w:rsidR="00FB1F28" w:rsidRDefault="00FB1F28" w:rsidP="00FE7A6E">
      <w:r>
        <w:t xml:space="preserve">Scikit Learn: </w:t>
      </w:r>
      <w:hyperlink r:id="rId55" w:history="1">
        <w:r w:rsidRPr="00B81519">
          <w:rPr>
            <w:rStyle w:val="Hyperlink"/>
          </w:rPr>
          <w:t>https://scikit-learn.org/stable/</w:t>
        </w:r>
      </w:hyperlink>
    </w:p>
    <w:p w:rsidR="00242D84" w:rsidRDefault="00242D84" w:rsidP="00FE7A6E">
      <w:r>
        <w:t xml:space="preserve">Tensor flow: </w:t>
      </w:r>
      <w:hyperlink r:id="rId56" w:history="1">
        <w:r w:rsidRPr="00B81519">
          <w:rPr>
            <w:rStyle w:val="Hyperlink"/>
          </w:rPr>
          <w:t>https://www.tensorflow.org/overview</w:t>
        </w:r>
      </w:hyperlink>
    </w:p>
    <w:p w:rsidR="001F6E6F" w:rsidRDefault="001F6E6F" w:rsidP="00FE7A6E"/>
    <w:p w:rsidR="001F6E6F" w:rsidRDefault="001F6E6F" w:rsidP="00FE7A6E"/>
    <w:p w:rsidR="004D5032" w:rsidRDefault="004D5032" w:rsidP="00FE7A6E"/>
    <w:p w:rsidR="004D5032" w:rsidRDefault="004D5032" w:rsidP="00FE7A6E"/>
    <w:p w:rsidR="00FE7A6E" w:rsidRDefault="00FE7A6E"/>
    <w:p w:rsidR="00787D16" w:rsidRDefault="00787D16"/>
    <w:p w:rsidR="000D62B6" w:rsidRDefault="000D62B6"/>
    <w:p w:rsidR="000D62B6" w:rsidRDefault="000D62B6"/>
    <w:p w:rsidR="000D62B6" w:rsidRDefault="000D62B6"/>
    <w:sectPr w:rsidR="000D62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51927"/>
    <w:multiLevelType w:val="hybridMultilevel"/>
    <w:tmpl w:val="2ACE9AE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17143F"/>
    <w:multiLevelType w:val="hybridMultilevel"/>
    <w:tmpl w:val="BA2A90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00641F"/>
    <w:multiLevelType w:val="hybridMultilevel"/>
    <w:tmpl w:val="96EAFD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BF3E34"/>
    <w:multiLevelType w:val="hybridMultilevel"/>
    <w:tmpl w:val="E89E85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03295"/>
    <w:multiLevelType w:val="hybridMultilevel"/>
    <w:tmpl w:val="698489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705D6D"/>
    <w:multiLevelType w:val="hybridMultilevel"/>
    <w:tmpl w:val="D48464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624"/>
    <w:rsid w:val="00014D92"/>
    <w:rsid w:val="0001700C"/>
    <w:rsid w:val="00040AC6"/>
    <w:rsid w:val="0007660C"/>
    <w:rsid w:val="000832C8"/>
    <w:rsid w:val="0009165B"/>
    <w:rsid w:val="00091758"/>
    <w:rsid w:val="00092B7E"/>
    <w:rsid w:val="000D62B6"/>
    <w:rsid w:val="0010047C"/>
    <w:rsid w:val="001159A8"/>
    <w:rsid w:val="00144E68"/>
    <w:rsid w:val="00162F0A"/>
    <w:rsid w:val="001673C4"/>
    <w:rsid w:val="00184076"/>
    <w:rsid w:val="00191E4C"/>
    <w:rsid w:val="00197668"/>
    <w:rsid w:val="001A73E9"/>
    <w:rsid w:val="001D00B9"/>
    <w:rsid w:val="001D299F"/>
    <w:rsid w:val="001D6CBF"/>
    <w:rsid w:val="001E1745"/>
    <w:rsid w:val="001E391B"/>
    <w:rsid w:val="001F6E6F"/>
    <w:rsid w:val="0023360F"/>
    <w:rsid w:val="00237EBE"/>
    <w:rsid w:val="00242D84"/>
    <w:rsid w:val="00260A61"/>
    <w:rsid w:val="002B0E92"/>
    <w:rsid w:val="002B3908"/>
    <w:rsid w:val="002C728B"/>
    <w:rsid w:val="00312231"/>
    <w:rsid w:val="00332C12"/>
    <w:rsid w:val="00337396"/>
    <w:rsid w:val="0034651B"/>
    <w:rsid w:val="0035407C"/>
    <w:rsid w:val="0037785D"/>
    <w:rsid w:val="003778A7"/>
    <w:rsid w:val="003B037F"/>
    <w:rsid w:val="003B468F"/>
    <w:rsid w:val="003D516E"/>
    <w:rsid w:val="003E3798"/>
    <w:rsid w:val="003E64F7"/>
    <w:rsid w:val="00413972"/>
    <w:rsid w:val="00450CC6"/>
    <w:rsid w:val="00457D86"/>
    <w:rsid w:val="00472F9A"/>
    <w:rsid w:val="0047344D"/>
    <w:rsid w:val="00477126"/>
    <w:rsid w:val="00486115"/>
    <w:rsid w:val="00494C32"/>
    <w:rsid w:val="004A339E"/>
    <w:rsid w:val="004D5032"/>
    <w:rsid w:val="004D766B"/>
    <w:rsid w:val="004E0B61"/>
    <w:rsid w:val="004F5556"/>
    <w:rsid w:val="00510470"/>
    <w:rsid w:val="00514749"/>
    <w:rsid w:val="00516D09"/>
    <w:rsid w:val="00521A31"/>
    <w:rsid w:val="005310ED"/>
    <w:rsid w:val="00541CAB"/>
    <w:rsid w:val="0057120A"/>
    <w:rsid w:val="00595C98"/>
    <w:rsid w:val="005965F7"/>
    <w:rsid w:val="006110B6"/>
    <w:rsid w:val="00632727"/>
    <w:rsid w:val="006534C3"/>
    <w:rsid w:val="0065450E"/>
    <w:rsid w:val="006816C0"/>
    <w:rsid w:val="00692AD4"/>
    <w:rsid w:val="006A3A23"/>
    <w:rsid w:val="006B41B5"/>
    <w:rsid w:val="006D2B5F"/>
    <w:rsid w:val="006E5385"/>
    <w:rsid w:val="006F54EE"/>
    <w:rsid w:val="007119F9"/>
    <w:rsid w:val="00726856"/>
    <w:rsid w:val="00742655"/>
    <w:rsid w:val="00763BB7"/>
    <w:rsid w:val="00787D16"/>
    <w:rsid w:val="007A196D"/>
    <w:rsid w:val="007B0F4C"/>
    <w:rsid w:val="007D376A"/>
    <w:rsid w:val="007F4834"/>
    <w:rsid w:val="00804C91"/>
    <w:rsid w:val="00830EAD"/>
    <w:rsid w:val="0084099F"/>
    <w:rsid w:val="00842DCB"/>
    <w:rsid w:val="008536B5"/>
    <w:rsid w:val="00854626"/>
    <w:rsid w:val="00860267"/>
    <w:rsid w:val="00890EF2"/>
    <w:rsid w:val="008967AE"/>
    <w:rsid w:val="008A3D79"/>
    <w:rsid w:val="008B2DCB"/>
    <w:rsid w:val="008D0FAF"/>
    <w:rsid w:val="008D10D7"/>
    <w:rsid w:val="008E3331"/>
    <w:rsid w:val="008E6F3A"/>
    <w:rsid w:val="009013B3"/>
    <w:rsid w:val="0090270B"/>
    <w:rsid w:val="009102DF"/>
    <w:rsid w:val="00933141"/>
    <w:rsid w:val="00940DD3"/>
    <w:rsid w:val="0094466E"/>
    <w:rsid w:val="0094638A"/>
    <w:rsid w:val="00951A32"/>
    <w:rsid w:val="00963C0F"/>
    <w:rsid w:val="009702BC"/>
    <w:rsid w:val="009B7BCD"/>
    <w:rsid w:val="009C5848"/>
    <w:rsid w:val="009E1197"/>
    <w:rsid w:val="009E666F"/>
    <w:rsid w:val="00A0386E"/>
    <w:rsid w:val="00A05E97"/>
    <w:rsid w:val="00A43E33"/>
    <w:rsid w:val="00A65842"/>
    <w:rsid w:val="00A75D22"/>
    <w:rsid w:val="00A77915"/>
    <w:rsid w:val="00AB11D0"/>
    <w:rsid w:val="00AC1291"/>
    <w:rsid w:val="00AD63F9"/>
    <w:rsid w:val="00AF1624"/>
    <w:rsid w:val="00B20C77"/>
    <w:rsid w:val="00B30019"/>
    <w:rsid w:val="00B40DD4"/>
    <w:rsid w:val="00B630BF"/>
    <w:rsid w:val="00BA3388"/>
    <w:rsid w:val="00BA5196"/>
    <w:rsid w:val="00BC13D3"/>
    <w:rsid w:val="00BC7912"/>
    <w:rsid w:val="00BD3710"/>
    <w:rsid w:val="00BE6343"/>
    <w:rsid w:val="00C04EC6"/>
    <w:rsid w:val="00C2055A"/>
    <w:rsid w:val="00C24599"/>
    <w:rsid w:val="00C27C74"/>
    <w:rsid w:val="00C549F9"/>
    <w:rsid w:val="00C6662E"/>
    <w:rsid w:val="00CA314B"/>
    <w:rsid w:val="00CB177F"/>
    <w:rsid w:val="00CC1D3C"/>
    <w:rsid w:val="00CC71A6"/>
    <w:rsid w:val="00CD24C5"/>
    <w:rsid w:val="00CF41D0"/>
    <w:rsid w:val="00D010E9"/>
    <w:rsid w:val="00D30CE9"/>
    <w:rsid w:val="00D5643C"/>
    <w:rsid w:val="00D6671B"/>
    <w:rsid w:val="00D84B7F"/>
    <w:rsid w:val="00DA63C5"/>
    <w:rsid w:val="00DC7647"/>
    <w:rsid w:val="00DE4807"/>
    <w:rsid w:val="00DE6DC1"/>
    <w:rsid w:val="00DF6A40"/>
    <w:rsid w:val="00E0145C"/>
    <w:rsid w:val="00E057E2"/>
    <w:rsid w:val="00E0686A"/>
    <w:rsid w:val="00E167A5"/>
    <w:rsid w:val="00E3057A"/>
    <w:rsid w:val="00E309ED"/>
    <w:rsid w:val="00E6550A"/>
    <w:rsid w:val="00E76F15"/>
    <w:rsid w:val="00E92FAC"/>
    <w:rsid w:val="00E954EB"/>
    <w:rsid w:val="00EA18C9"/>
    <w:rsid w:val="00EA1DBD"/>
    <w:rsid w:val="00EC613C"/>
    <w:rsid w:val="00EC75A9"/>
    <w:rsid w:val="00ED1508"/>
    <w:rsid w:val="00EF53D0"/>
    <w:rsid w:val="00F071F6"/>
    <w:rsid w:val="00F14EC6"/>
    <w:rsid w:val="00F37A84"/>
    <w:rsid w:val="00F37B26"/>
    <w:rsid w:val="00F45B3F"/>
    <w:rsid w:val="00F50084"/>
    <w:rsid w:val="00F61FC2"/>
    <w:rsid w:val="00F73165"/>
    <w:rsid w:val="00FA4911"/>
    <w:rsid w:val="00FB1F28"/>
    <w:rsid w:val="00FD67A7"/>
    <w:rsid w:val="00FE05C2"/>
    <w:rsid w:val="00FE76FD"/>
    <w:rsid w:val="00FE7A6E"/>
    <w:rsid w:val="00FF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1D434"/>
  <w15:chartTrackingRefBased/>
  <w15:docId w15:val="{3174FC07-4369-4275-BE55-5EA8F235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7120A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D62B6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D62B6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494C32"/>
    <w:rPr>
      <w:b/>
      <w:bCs/>
    </w:rPr>
  </w:style>
  <w:style w:type="paragraph" w:styleId="PargrafodaLista">
    <w:name w:val="List Paragraph"/>
    <w:basedOn w:val="Normal"/>
    <w:uiPriority w:val="34"/>
    <w:qFormat/>
    <w:rsid w:val="00494C32"/>
    <w:pPr>
      <w:ind w:left="720"/>
      <w:contextualSpacing/>
    </w:pPr>
  </w:style>
  <w:style w:type="table" w:styleId="Tabelacomgrade">
    <w:name w:val="Table Grid"/>
    <w:basedOn w:val="Tabelanormal"/>
    <w:uiPriority w:val="39"/>
    <w:rsid w:val="003E6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mples4">
    <w:name w:val="Plain Table 4"/>
    <w:basedOn w:val="Tabelanormal"/>
    <w:uiPriority w:val="44"/>
    <w:rsid w:val="003E64F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doEspaoReservado">
    <w:name w:val="Placeholder Text"/>
    <w:basedOn w:val="Fontepargpadro"/>
    <w:uiPriority w:val="99"/>
    <w:semiHidden/>
    <w:rsid w:val="00162F0A"/>
    <w:rPr>
      <w:color w:val="808080"/>
    </w:rPr>
  </w:style>
  <w:style w:type="character" w:styleId="HiperlinkVisitado">
    <w:name w:val="FollowedHyperlink"/>
    <w:basedOn w:val="Fontepargpadro"/>
    <w:uiPriority w:val="99"/>
    <w:semiHidden/>
    <w:unhideWhenUsed/>
    <w:rsid w:val="00E6550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20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doc">
    <w:name w:val="doc"/>
    <w:basedOn w:val="Fontepargpadro"/>
    <w:rsid w:val="00B20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jpeg"/><Relationship Id="rId18" Type="http://schemas.openxmlformats.org/officeDocument/2006/relationships/image" Target="media/image11.png"/><Relationship Id="rId26" Type="http://schemas.openxmlformats.org/officeDocument/2006/relationships/hyperlink" Target="https://www.medway.com.br/conteudos/como-identificar-os-sinais-precoces-do-avc-na-tc/" TargetMode="External"/><Relationship Id="rId39" Type="http://schemas.openxmlformats.org/officeDocument/2006/relationships/hyperlink" Target="https://arxiv.org/abs/1511.08458" TargetMode="External"/><Relationship Id="rId21" Type="http://schemas.openxmlformats.org/officeDocument/2006/relationships/hyperlink" Target="https://bvsms.saude.gov.br/avc-acidente-vascular-cerebral/" TargetMode="External"/><Relationship Id="rId34" Type="http://schemas.openxmlformats.org/officeDocument/2006/relationships/hyperlink" Target="https://en.wikipedia.org/wiki/Random_forest" TargetMode="External"/><Relationship Id="rId42" Type="http://schemas.openxmlformats.org/officeDocument/2006/relationships/hyperlink" Target="https://www.jeremyjordan.me/convnet-architectures/" TargetMode="External"/><Relationship Id="rId47" Type="http://schemas.openxmlformats.org/officeDocument/2006/relationships/hyperlink" Target="https://scikit-learn.org/stable/modules/model_evaluation.html" TargetMode="External"/><Relationship Id="rId50" Type="http://schemas.openxmlformats.org/officeDocument/2006/relationships/hyperlink" Target="https://pt.wikipedia.org/wiki/Python" TargetMode="External"/><Relationship Id="rId55" Type="http://schemas.openxmlformats.org/officeDocument/2006/relationships/hyperlink" Target="https://scikit-learn.org/stable/" TargetMode="Externa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hyperlink" Target="https://www.researchgate.net/figure/Fig-A1-The-standard-VGG-16-network-architecture-as-proposed-in-32-Note-that-only_fig3_322512435" TargetMode="External"/><Relationship Id="rId29" Type="http://schemas.openxmlformats.org/officeDocument/2006/relationships/hyperlink" Target="https://lamfo-unb.github.io/2017/07/27/tres-tipos-am/" TargetMode="External"/><Relationship Id="rId11" Type="http://schemas.openxmlformats.org/officeDocument/2006/relationships/image" Target="media/image6.jpeg"/><Relationship Id="rId24" Type="http://schemas.openxmlformats.org/officeDocument/2006/relationships/hyperlink" Target="https://scielo.br/j/rbepid/a/KFNpCf4NCd8mhcsT4FqJsHP/?lang=pt" TargetMode="External"/><Relationship Id="rId32" Type="http://schemas.openxmlformats.org/officeDocument/2006/relationships/hyperlink" Target="https://scikit-learn.org/stable/modules/generated/sklearn.ensemble.RandomForestClassifier.html" TargetMode="External"/><Relationship Id="rId37" Type="http://schemas.openxmlformats.org/officeDocument/2006/relationships/hyperlink" Target="https://aws.amazon.com/pt/what-is/neural-network/" TargetMode="External"/><Relationship Id="rId40" Type="http://schemas.openxmlformats.org/officeDocument/2006/relationships/hyperlink" Target="https://www.upgrad.com/blog/basic-cnn-architecture/" TargetMode="External"/><Relationship Id="rId45" Type="http://schemas.openxmlformats.org/officeDocument/2006/relationships/hyperlink" Target="https://scikit-learn.org/stable/modules/generated/sklearn.metrics.confusion_matrix.html" TargetMode="External"/><Relationship Id="rId53" Type="http://schemas.openxmlformats.org/officeDocument/2006/relationships/hyperlink" Target="https://matplotlib.org/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https://scikit-learn.org/stable/modules/model_evaluation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towardsdatascience.com/an-illustrated-guide-to-artificial-neural-networks-f149a549ba74" TargetMode="External"/><Relationship Id="rId22" Type="http://schemas.openxmlformats.org/officeDocument/2006/relationships/hyperlink" Target="http://departamentos.cardiol.br/dha/revista/8-3/acidente.pdf" TargetMode="External"/><Relationship Id="rId27" Type="http://schemas.openxmlformats.org/officeDocument/2006/relationships/hyperlink" Target="https://profs.info.uaic.ro/~ciortuz/SLIDES/2017s/ml0.pdf" TargetMode="External"/><Relationship Id="rId30" Type="http://schemas.openxmlformats.org/officeDocument/2006/relationships/hyperlink" Target="https://www.ibm.com/topics/logistic-regression" TargetMode="External"/><Relationship Id="rId35" Type="http://schemas.openxmlformats.org/officeDocument/2006/relationships/hyperlink" Target="https://drauziovarella.uol.com.br/corpo-humano/neuronio/" TargetMode="External"/><Relationship Id="rId43" Type="http://schemas.openxmlformats.org/officeDocument/2006/relationships/hyperlink" Target="https://www.ibm.com/cloud/learn/convolutional-neural-networks" TargetMode="External"/><Relationship Id="rId48" Type="http://schemas.openxmlformats.org/officeDocument/2006/relationships/hyperlink" Target="https://pt.wikipedia.org/wiki/Erro_do_tipo_I" TargetMode="External"/><Relationship Id="rId56" Type="http://schemas.openxmlformats.org/officeDocument/2006/relationships/hyperlink" Target="https://www.tensorflow.org/overview" TargetMode="External"/><Relationship Id="rId8" Type="http://schemas.openxmlformats.org/officeDocument/2006/relationships/image" Target="media/image3.jpeg"/><Relationship Id="rId51" Type="http://schemas.openxmlformats.org/officeDocument/2006/relationships/hyperlink" Target="https://numpy.org/" TargetMode="External"/><Relationship Id="rId3" Type="http://schemas.openxmlformats.org/officeDocument/2006/relationships/styles" Target="styles.xml"/><Relationship Id="rId12" Type="http://schemas.openxmlformats.org/officeDocument/2006/relationships/image" Target="media/image7.jpeg"/><Relationship Id="rId17" Type="http://schemas.openxmlformats.org/officeDocument/2006/relationships/image" Target="media/image10.jpeg"/><Relationship Id="rId25" Type="http://schemas.openxmlformats.org/officeDocument/2006/relationships/hyperlink" Target="https://pebmed.com.br/como-identificar-o-avc-isquemico-na-tomografia-computadorizada/" TargetMode="External"/><Relationship Id="rId33" Type="http://schemas.openxmlformats.org/officeDocument/2006/relationships/hyperlink" Target="https://www.datacamp.com/tutorial/random-forests-classifier-python" TargetMode="External"/><Relationship Id="rId38" Type="http://schemas.openxmlformats.org/officeDocument/2006/relationships/hyperlink" Target="https://towardsdatascience.com/why-we-need-bias-in-neural-networks-db8f7e07cb98" TargetMode="External"/><Relationship Id="rId46" Type="http://schemas.openxmlformats.org/officeDocument/2006/relationships/hyperlink" Target="https://towardsdatascience.com/roc-curve-a-complete-introduction-2f2da2e0434c" TargetMode="External"/><Relationship Id="rId20" Type="http://schemas.openxmlformats.org/officeDocument/2006/relationships/hyperlink" Target="https://www.gov.br/saude/pt-br/assuntos/saude-de-a-a-z/a/avc" TargetMode="External"/><Relationship Id="rId41" Type="http://schemas.openxmlformats.org/officeDocument/2006/relationships/hyperlink" Target="https://towardsdatascience.com/convolutional-neural-networks-explained-9cc5188c4939" TargetMode="External"/><Relationship Id="rId54" Type="http://schemas.openxmlformats.org/officeDocument/2006/relationships/hyperlink" Target="https://pandas.pydata.org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5" Type="http://schemas.openxmlformats.org/officeDocument/2006/relationships/image" Target="media/image9.png"/><Relationship Id="rId23" Type="http://schemas.openxmlformats.org/officeDocument/2006/relationships/hyperlink" Target="https://dco-unesp-bauru.github.io/tcc-bcc-2020-2/BrunaLT/thesis-BrunaLT.pdf" TargetMode="External"/><Relationship Id="rId28" Type="http://schemas.openxmlformats.org/officeDocument/2006/relationships/hyperlink" Target="https://dcm.ffclrp.usp.br/~augusto/publications/2003-sistemas-inteligentes-cap4.pdf" TargetMode="External"/><Relationship Id="rId36" Type="http://schemas.openxmlformats.org/officeDocument/2006/relationships/hyperlink" Target="https://www.gsigma.ufsc.br/~popov/aulas/rna/neuronio_artificial/index.html" TargetMode="External"/><Relationship Id="rId49" Type="http://schemas.openxmlformats.org/officeDocument/2006/relationships/hyperlink" Target="https://www.kaggle.com/datasets/fedesoriano/stroke-prediction-dataset" TargetMode="External"/><Relationship Id="rId57" Type="http://schemas.openxmlformats.org/officeDocument/2006/relationships/fontTable" Target="fontTable.xml"/><Relationship Id="rId10" Type="http://schemas.openxmlformats.org/officeDocument/2006/relationships/image" Target="media/image5.jpeg"/><Relationship Id="rId31" Type="http://schemas.openxmlformats.org/officeDocument/2006/relationships/hyperlink" Target="https://scikit-learn.org/stable/modules/linear_model.html" TargetMode="External"/><Relationship Id="rId44" Type="http://schemas.openxmlformats.org/officeDocument/2006/relationships/hyperlink" Target="https://scikit-learn.org/stable/modules/generated/sklearn.metrics.accuracy_score.html" TargetMode="External"/><Relationship Id="rId52" Type="http://schemas.openxmlformats.org/officeDocument/2006/relationships/hyperlink" Target="https://seaborn.pydat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9CBA1-F54E-4520-9795-FE8AB07573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24</Pages>
  <Words>6644</Words>
  <Characters>35883</Characters>
  <Application>Microsoft Office Word</Application>
  <DocSecurity>0</DocSecurity>
  <Lines>299</Lines>
  <Paragraphs>84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de Paula Pilan</dc:creator>
  <cp:keywords/>
  <dc:description/>
  <cp:lastModifiedBy>Vinícius de Paula Pilan</cp:lastModifiedBy>
  <cp:revision>106</cp:revision>
  <dcterms:created xsi:type="dcterms:W3CDTF">2022-10-26T00:33:00Z</dcterms:created>
  <dcterms:modified xsi:type="dcterms:W3CDTF">2022-12-02T13:42:00Z</dcterms:modified>
</cp:coreProperties>
</file>