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1B" w:rsidRDefault="00D6671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Lista de abreviaturas</w:t>
      </w:r>
    </w:p>
    <w:p w:rsidR="0009165B" w:rsidRDefault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9165B" w:rsidRPr="00E6550A" w:rsidRDefault="00D6671B" w:rsidP="0009165B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AV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Acidente Vascular Cerebral</w:t>
      </w:r>
    </w:p>
    <w:p w:rsidR="006A3A23" w:rsidRDefault="0009165B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TC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Tomografia computadorizada</w:t>
      </w:r>
    </w:p>
    <w:p w:rsidR="00F37B26" w:rsidRPr="00E6550A" w:rsidRDefault="00F37B26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CNN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Rede Neural Convolucional</w:t>
      </w:r>
    </w:p>
    <w:p w:rsidR="006A3A23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positivo</w:t>
      </w:r>
    </w:p>
    <w:p w:rsidR="004A339E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positivo</w:t>
      </w:r>
    </w:p>
    <w:p w:rsid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falso positivo</w:t>
      </w:r>
    </w:p>
    <w:p w:rsidR="00DE6DC1" w:rsidRP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verdadeiro positivo</w:t>
      </w:r>
    </w:p>
    <w:p w:rsidR="00DE6DC1" w:rsidRDefault="006A3A23" w:rsidP="006A3A23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ROC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Característica de Operação do Receptor</w:t>
      </w:r>
    </w:p>
    <w:p w:rsidR="00D6671B" w:rsidRPr="006A3A23" w:rsidRDefault="00DE6DC1" w:rsidP="006A3A23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 w:rsidR="00A0386E">
        <w:rPr>
          <w:rFonts w:ascii="Times New Roman" w:hAnsi="Times New Roman" w:cs="Times New Roman"/>
          <w:sz w:val="24"/>
          <w:szCs w:val="24"/>
          <w:shd w:val="clear" w:color="auto" w:fill="FFFFFF"/>
        </w:rPr>
        <w:t>Á</w:t>
      </w:r>
      <w:r w:rsidR="00A0386E">
        <w:rPr>
          <w:rFonts w:ascii="Times New Roman" w:hAnsi="Times New Roman" w:cs="Times New Roman"/>
          <w:sz w:val="24"/>
          <w:szCs w:val="24"/>
          <w:shd w:val="clear" w:color="auto" w:fill="FFFFFF"/>
        </w:rPr>
        <w:t>rea abaixo da curva</w:t>
      </w:r>
      <w:r w:rsidR="00A0386E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D6671B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 FUNDAMENTAÇÃO TEÓRICA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Acidente vascular cerebral – AVC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com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FF467B" w:rsidRPr="002C728B" w:rsidRDefault="00FF467B" w:rsidP="00FF467B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FF467B" w:rsidRDefault="00FF467B" w:rsidP="00FF467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2.2.1.1 Regressão Logística</w:t>
      </w:r>
    </w:p>
    <w:p w:rsidR="00FF467B" w:rsidRDefault="00FF467B" w:rsidP="00FF467B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2.2.1.2 Floresta Aleatória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26856" w:rsidRDefault="00726856" w:rsidP="0072685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26856" w:rsidRPr="003543E8" w:rsidRDefault="00726856" w:rsidP="007268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 Rede Neural Convolucional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2.5.2 Tipos de erro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2.5.3 Matriz de confusão</w:t>
      </w:r>
    </w:p>
    <w:p w:rsidR="00726856" w:rsidRDefault="00726856" w:rsidP="007268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2.5.4 Taxa de FP, taxa de TP e Curva ROC</w:t>
      </w:r>
    </w:p>
    <w:p w:rsidR="00AF1624" w:rsidRDefault="00AF1624">
      <w:pPr>
        <w:spacing w:line="259" w:lineRule="auto"/>
      </w:pPr>
      <w:r>
        <w:br w:type="page"/>
      </w: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Embora seja menos comum, esse tipo de AVC é o mais grave, tendo maiores índices de mortalidade quando comparado ao outro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494C32" w:rsidRDefault="00C04EC6" w:rsidP="00494C32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842DCB" w:rsidRDefault="00842DCB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Existem alguns fatores que aumentam a probabilidade da ocorrência do acidente vascular cerebral, facilitando o desencadeamento da doença. Estes são denominados 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>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494C32" w:rsidRPr="003E64F7" w:rsidRDefault="00494C32" w:rsidP="00494C3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3E64F7" w:rsidRDefault="003E64F7">
      <w:pPr>
        <w:spacing w:line="259" w:lineRule="auto"/>
        <w:rPr>
          <w:rFonts w:ascii="Times New Roman" w:hAnsi="Times New Roman" w:cs="Times New Roman"/>
          <w:sz w:val="24"/>
        </w:rPr>
      </w:pPr>
    </w:p>
    <w:p w:rsidR="003E64F7" w:rsidRDefault="003E64F7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2.1.2 Diagnóstico </w:t>
      </w:r>
      <w:r w:rsidR="00FF467B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 tomografias computadorizadas (TC)</w:t>
      </w:r>
    </w:p>
    <w:p w:rsidR="008E3331" w:rsidRDefault="008E3331">
      <w:pPr>
        <w:spacing w:line="259" w:lineRule="auto"/>
        <w:rPr>
          <w:rFonts w:ascii="Times New Roman" w:hAnsi="Times New Roman" w:cs="Times New Roman"/>
          <w:sz w:val="24"/>
        </w:rPr>
      </w:pPr>
    </w:p>
    <w:p w:rsidR="003E64F7" w:rsidRDefault="0001700C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 análise de fatores de risco e sintomas, outra forma de identificar o quadro de </w:t>
      </w:r>
      <w:r w:rsidR="00541CAB">
        <w:rPr>
          <w:rFonts w:ascii="Times New Roman" w:hAnsi="Times New Roman" w:cs="Times New Roman"/>
          <w:sz w:val="24"/>
        </w:rPr>
        <w:t>acidente vascular cerebral</w:t>
      </w:r>
      <w:r>
        <w:rPr>
          <w:rFonts w:ascii="Times New Roman" w:hAnsi="Times New Roman" w:cs="Times New Roman"/>
          <w:sz w:val="24"/>
        </w:rPr>
        <w:t xml:space="preserve"> em vítimas da doença é através da análise de tomografias computadorizadas. Os quadros de </w:t>
      </w:r>
      <w:r w:rsidR="00541CAB">
        <w:rPr>
          <w:rFonts w:ascii="Times New Roman" w:hAnsi="Times New Roman" w:cs="Times New Roman"/>
          <w:sz w:val="24"/>
        </w:rPr>
        <w:t>AVC podem apresentar</w:t>
      </w:r>
      <w:r>
        <w:rPr>
          <w:rFonts w:ascii="Times New Roman" w:hAnsi="Times New Roman" w:cs="Times New Roman"/>
          <w:sz w:val="24"/>
        </w:rPr>
        <w:t xml:space="preserve"> características aparentes quando </w:t>
      </w:r>
      <w:r w:rsidR="00541CAB">
        <w:rPr>
          <w:rFonts w:ascii="Times New Roman" w:hAnsi="Times New Roman" w:cs="Times New Roman"/>
          <w:sz w:val="24"/>
        </w:rPr>
        <w:t xml:space="preserve">analisados em </w:t>
      </w:r>
      <w:r w:rsidR="00787D16">
        <w:rPr>
          <w:rFonts w:ascii="Times New Roman" w:hAnsi="Times New Roman" w:cs="Times New Roman"/>
          <w:sz w:val="24"/>
        </w:rPr>
        <w:t>tais</w:t>
      </w:r>
      <w:r>
        <w:rPr>
          <w:rFonts w:ascii="Times New Roman" w:hAnsi="Times New Roman" w:cs="Times New Roman"/>
          <w:sz w:val="24"/>
        </w:rPr>
        <w:t xml:space="preserve"> tomog</w:t>
      </w:r>
      <w:r w:rsidR="008E3331">
        <w:rPr>
          <w:rFonts w:ascii="Times New Roman" w:hAnsi="Times New Roman" w:cs="Times New Roman"/>
          <w:sz w:val="24"/>
        </w:rPr>
        <w:t>rafi</w:t>
      </w:r>
      <w:r>
        <w:rPr>
          <w:rFonts w:ascii="Times New Roman" w:hAnsi="Times New Roman" w:cs="Times New Roman"/>
          <w:sz w:val="24"/>
        </w:rPr>
        <w:t>as</w:t>
      </w:r>
      <w:r w:rsidR="00541CAB">
        <w:rPr>
          <w:rFonts w:ascii="Times New Roman" w:hAnsi="Times New Roman" w:cs="Times New Roman"/>
          <w:sz w:val="24"/>
        </w:rPr>
        <w:t xml:space="preserve">, permitindo </w:t>
      </w:r>
      <w:r w:rsidR="00787D16">
        <w:rPr>
          <w:rFonts w:ascii="Times New Roman" w:hAnsi="Times New Roman" w:cs="Times New Roman"/>
          <w:sz w:val="24"/>
        </w:rPr>
        <w:t xml:space="preserve">a identificação </w:t>
      </w:r>
      <w:r w:rsidR="003E64F7">
        <w:rPr>
          <w:rFonts w:ascii="Times New Roman" w:hAnsi="Times New Roman" w:cs="Times New Roman"/>
          <w:sz w:val="24"/>
        </w:rPr>
        <w:t xml:space="preserve">da doença e o nível </w:t>
      </w:r>
      <w:r w:rsidR="00787D16">
        <w:rPr>
          <w:rFonts w:ascii="Times New Roman" w:hAnsi="Times New Roman" w:cs="Times New Roman"/>
          <w:sz w:val="24"/>
        </w:rPr>
        <w:t>d</w:t>
      </w:r>
      <w:r w:rsidR="003E64F7">
        <w:rPr>
          <w:rFonts w:ascii="Times New Roman" w:hAnsi="Times New Roman" w:cs="Times New Roman"/>
          <w:sz w:val="24"/>
        </w:rPr>
        <w:t>e ocorrência da mesma em determinado cérebro</w:t>
      </w:r>
      <w:r w:rsidR="00541CAB">
        <w:rPr>
          <w:rFonts w:ascii="Times New Roman" w:hAnsi="Times New Roman" w:cs="Times New Roman"/>
          <w:sz w:val="24"/>
        </w:rPr>
        <w:t xml:space="preserve">. </w:t>
      </w:r>
    </w:p>
    <w:p w:rsidR="0001700C" w:rsidRDefault="00541CAB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Áreas hipodensas (mais escuras) que impedem a visualização de determinada região possivelmente indicando perda de tecido total ou parcial naquele local, por exemplo</w:t>
      </w:r>
      <w:r w:rsidR="003E64F7">
        <w:rPr>
          <w:rFonts w:ascii="Times New Roman" w:hAnsi="Times New Roman" w:cs="Times New Roman"/>
          <w:sz w:val="24"/>
        </w:rPr>
        <w:t>, é uma característica comum nos quadros da doença</w:t>
      </w:r>
      <w:r>
        <w:rPr>
          <w:rFonts w:ascii="Times New Roman" w:hAnsi="Times New Roman" w:cs="Times New Roman"/>
          <w:sz w:val="24"/>
        </w:rPr>
        <w:t xml:space="preserve">. </w:t>
      </w:r>
      <w:r w:rsidR="008E3331">
        <w:rPr>
          <w:rFonts w:ascii="Times New Roman" w:hAnsi="Times New Roman" w:cs="Times New Roman"/>
          <w:sz w:val="24"/>
        </w:rPr>
        <w:t>A tomografia computadorizada vem sendo utilizada como principal forma de diagnosticar quadros de AVC para definir um possível tratamento.</w:t>
      </w:r>
      <w:r w:rsidR="003E64F7">
        <w:rPr>
          <w:rFonts w:ascii="Times New Roman" w:hAnsi="Times New Roman" w:cs="Times New Roman"/>
          <w:sz w:val="24"/>
        </w:rPr>
        <w:t xml:space="preserve"> As figuras abaixo são exemplos de cada caso utilizado neste trabalho, sendo uma para caso de </w:t>
      </w:r>
      <w:r w:rsidR="00940DD3">
        <w:rPr>
          <w:rFonts w:ascii="Times New Roman" w:hAnsi="Times New Roman" w:cs="Times New Roman"/>
          <w:sz w:val="24"/>
        </w:rPr>
        <w:t>AVC</w:t>
      </w:r>
      <w:r w:rsidR="003E64F7">
        <w:rPr>
          <w:rFonts w:ascii="Times New Roman" w:hAnsi="Times New Roman" w:cs="Times New Roman"/>
          <w:sz w:val="24"/>
        </w:rPr>
        <w:t xml:space="preserve"> hemorrágico, uma para isquêmico e uma para caso de normalidade (sem presença da doença):</w:t>
      </w:r>
    </w:p>
    <w:p w:rsidR="003E64F7" w:rsidRPr="003E64F7" w:rsidRDefault="003E64F7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0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64F7" w:rsidTr="003E6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E64F7" w:rsidRDefault="003E64F7" w:rsidP="00541CAB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55ACE77" wp14:editId="37AFA25E">
                  <wp:extent cx="1495425" cy="1495425"/>
                  <wp:effectExtent l="0" t="0" r="9525" b="9525"/>
                  <wp:docPr id="10" name="Espaço Reservado para Conteúd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EF77F8-9973-4B07-A62C-DC76FB2B692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spaço Reservado para Conteúdo 9">
                            <a:extLst>
                              <a:ext uri="{FF2B5EF4-FFF2-40B4-BE49-F238E27FC236}">
                                <a16:creationId xmlns:a16="http://schemas.microsoft.com/office/drawing/2014/main" id="{E9EF77F8-9973-4B07-A62C-DC76FB2B692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545" cy="149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8FEB948" wp14:editId="6F16EBBA">
                  <wp:extent cx="1504950" cy="1504950"/>
                  <wp:effectExtent l="0" t="0" r="0" b="0"/>
                  <wp:docPr id="24" name="Espaço Reservado para Conteúdo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9B40C-DFF0-4408-AD27-B5A439998160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spaço Reservado para Conteúdo 23">
                            <a:extLst>
                              <a:ext uri="{FF2B5EF4-FFF2-40B4-BE49-F238E27FC236}">
                                <a16:creationId xmlns:a16="http://schemas.microsoft.com/office/drawing/2014/main" id="{2B89B40C-DFF0-4408-AD27-B5A439998160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67" cy="15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AC147BE" wp14:editId="03E9F927">
                  <wp:extent cx="1504950" cy="1504950"/>
                  <wp:effectExtent l="0" t="0" r="0" b="0"/>
                  <wp:docPr id="74" name="Espaço Reservado para Conteúdo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53D18-6694-496F-9DA7-3A777885D68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spaço Reservado para Conteúdo 73">
                            <a:extLst>
                              <a:ext uri="{FF2B5EF4-FFF2-40B4-BE49-F238E27FC236}">
                                <a16:creationId xmlns:a16="http://schemas.microsoft.com/office/drawing/2014/main" id="{C2D53D18-6694-496F-9DA7-3A777885D68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68" cy="150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4F7" w:rsidTr="003E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64F7">
              <w:rPr>
                <w:rFonts w:ascii="Times New Roman" w:hAnsi="Times New Roman" w:cs="Times New Roman"/>
                <w:b w:val="0"/>
                <w:sz w:val="24"/>
              </w:rPr>
              <w:t>Condição normal</w:t>
            </w:r>
          </w:p>
        </w:tc>
        <w:tc>
          <w:tcPr>
            <w:tcW w:w="2831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Hemorrágico</w:t>
            </w:r>
          </w:p>
        </w:tc>
        <w:tc>
          <w:tcPr>
            <w:tcW w:w="2832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Isquêmico</w:t>
            </w:r>
          </w:p>
        </w:tc>
      </w:tr>
    </w:tbl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32727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2.2 Aprendizado de Máquina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2727" w:rsidRPr="007D2412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>O Aprendizado de Máquina</w:t>
      </w:r>
      <w:r w:rsidR="009702BC">
        <w:rPr>
          <w:rFonts w:ascii="Times New Roman" w:hAnsi="Times New Roman" w:cs="Times New Roman"/>
          <w:sz w:val="24"/>
          <w:szCs w:val="24"/>
        </w:rPr>
        <w:t>, ou Aprendizagem de Máquina,</w:t>
      </w:r>
      <w:r w:rsidRPr="007D2412">
        <w:rPr>
          <w:rFonts w:ascii="Times New Roman" w:hAnsi="Times New Roman" w:cs="Times New Roman"/>
          <w:sz w:val="24"/>
          <w:szCs w:val="24"/>
        </w:rPr>
        <w:t xml:space="preserve"> é uma área da inteligência artificial que lida com o a criação de programas “inteligentes”, capazes de aprender determinados conceitos sem serem explicitamente programados para isso, capazes de adquirir conhecimento, de aprender e tomar decisões a partir desse aprendizado. Tal área explora também a capacidade de programas e sistemas conseguirem realizar previsões sobre determinadas situações, aprendendo através da análise de dados já existentes sobre tais situações.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Envolvendo conceitos estatísticos, reconhecimento de padrões e programação, a área de Aprendizado de Máquina possibilita que resultados sejam especulados de acordo com acontecimentos passados semelhantes, através de um processamento dos dados usando o reconhecimento de padrões. 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>Um sistema de aprendizado é um programa de computador que toma decisões basead</w:t>
      </w:r>
      <w:r w:rsidR="00FA491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 xml:space="preserve"> em experiências acumuladas através da solução bem sucedida de problemas anteriores [1].</w:t>
      </w:r>
    </w:p>
    <w:p w:rsidR="008536B5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6196">
        <w:rPr>
          <w:rFonts w:ascii="Times New Roman" w:hAnsi="Times New Roman" w:cs="Times New Roman"/>
          <w:bCs/>
          <w:sz w:val="24"/>
          <w:szCs w:val="24"/>
        </w:rPr>
        <w:t xml:space="preserve">Com relação à criação de uma solução utilizando conceitos de Aprendizado de Máquina, o processo geralmente envolve duas etapas, o treinamento e a avaliação. A etapa de treinamento é quando um determinado conjunto de dados é passado para o modelo processá-lo, aprendendo a reconhecer padrões e também a fazer previsões. A etapa de avaliação consiste em passar dados semelhantes ao determinado conjunto de dados utilizado no treino para que o desempenho do modelo seja medido, analisando os resultados esperados com os resultados obtidos.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campo do Aprendizado de Máquina, existem três tipos diferentes de aprendiza</w:t>
      </w:r>
      <w:r w:rsidR="009702BC">
        <w:rPr>
          <w:rFonts w:ascii="Times New Roman" w:hAnsi="Times New Roman" w:cs="Times New Roman"/>
          <w:bCs/>
          <w:sz w:val="24"/>
          <w:szCs w:val="24"/>
        </w:rPr>
        <w:t>gem</w:t>
      </w:r>
      <w:r>
        <w:rPr>
          <w:rFonts w:ascii="Times New Roman" w:hAnsi="Times New Roman" w:cs="Times New Roman"/>
          <w:bCs/>
          <w:sz w:val="24"/>
          <w:szCs w:val="24"/>
        </w:rPr>
        <w:t xml:space="preserve">: aprendizado supervisionado, aprendizado não supervisionado e aprendizado por reforço. </w:t>
      </w:r>
      <w:r w:rsidR="001D6CBF">
        <w:rPr>
          <w:rFonts w:ascii="Times New Roman" w:hAnsi="Times New Roman" w:cs="Times New Roman"/>
          <w:bCs/>
          <w:sz w:val="24"/>
          <w:szCs w:val="24"/>
        </w:rPr>
        <w:t xml:space="preserve">Os algoritmos de Aprendizado de Máquina utilizados neste trabalho pertencem à área de </w:t>
      </w:r>
      <w:r w:rsidR="00763BB7">
        <w:rPr>
          <w:rFonts w:ascii="Times New Roman" w:hAnsi="Times New Roman" w:cs="Times New Roman"/>
          <w:bCs/>
          <w:sz w:val="24"/>
          <w:szCs w:val="24"/>
        </w:rPr>
        <w:t>aprendizado supervisionado e, portanto, apenas esta será abordada com mais detalhes.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Pr="002C728B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Aprendizado supervisionado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 dados rotulados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treinamento do modelo, o qual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prevê uma</w:t>
      </w:r>
      <w:r w:rsidRPr="00353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variável dependente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partir de uma ou mais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variáveis independentes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Existem diversos algoritmos desse tipo de aprendizado, sendo os principais: regressão linear, regressão logística, máquina de suporte vetorial, árvores de decisão, k-vizinhos mais próximos, 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floresta aleatória,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outros.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utilizados neste trabalho para desenvolver o classificador de fatores de risco foram apenas  a Regressão Logística e o Classificador de Floresta Aleatória.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2.2.1.1 Regressão Logística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196D" w:rsidRDefault="00FE76F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egressão Logística é um modelo estatístico capaz de modelar determinada probabilidade de um evento acontecer a partir da combinação linear de variáveis independentes entre si associadas a tal evento. Muito utilizado em situações de classificação binária, esse modelo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>combina variáveis independentes com respectivos pesos atribuídos a elas de modo a obter um valor a parti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deste processo. Tal valor é passado para uma função logística que resulta em uma probabilidade de o evento em questão acontecer. </w:t>
      </w:r>
    </w:p>
    <w:p w:rsidR="007A196D" w:rsidRDefault="007A196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simplificada, o algoritmo de Regressão Logística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especificamente para casos binários (utilizado neste trabalho)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 uma curva (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caso uma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função logística) que separ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eficiente os dados em duas classes distintas. Tal curva ajustada é obtida através da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junção das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seguinte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equaç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ões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60267" w:rsidRDefault="00860267" w:rsidP="007A196D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7A196D" w:rsidRPr="007A196D" w:rsidRDefault="00860267" w:rsidP="00854626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I)</w:t>
      </w:r>
    </w:p>
    <w:p w:rsidR="007A196D" w:rsidRPr="008A3D79" w:rsidRDefault="00FE05C2" w:rsidP="00162F0A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-z</m:t>
                </m:r>
              </m:sup>
            </m:sSup>
          </m:den>
        </m:f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II)</w:t>
      </w:r>
    </w:p>
    <w:p w:rsidR="007A196D" w:rsidRDefault="007A196D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9ED" w:rsidRDefault="0086026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Cada variável independente passada para o modelo é interpretada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cada peso respectivamente associado é interpretado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i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n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sendo este o número total de variáveis passadas para o modelo)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Através da combinação linear de cada ponto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x* θ</m:t>
        </m:r>
      </m:oMath>
      <w:r w:rsidR="005965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obtido o valor </w:t>
      </w:r>
      <w:r w:rsidRPr="008602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(equação I). </w:t>
      </w:r>
      <w:r w:rsidR="00162F0A">
        <w:rPr>
          <w:rFonts w:ascii="Times New Roman" w:hAnsi="Times New Roman" w:cs="Times New Roman"/>
          <w:sz w:val="24"/>
          <w:szCs w:val="24"/>
          <w:shd w:val="clear" w:color="auto" w:fill="FFFFFF"/>
        </w:rPr>
        <w:t>Tal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é passado para uma função logística (equação II) e tem-se como resultado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valor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(comumente determinado como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0 e 1. De forma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padrão para casos binários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maior 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ou igual a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0.5, então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pode-se concluir que a entrada analisada pertence à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classe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1, senão, tem-se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caso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sendo pertencente a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outra classe da classificação binária (por exemplo, c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asse 02)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F14EC6" w:rsidRDefault="00F14EC6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91E4C" w:rsidRDefault="00191E4C" w:rsidP="00191E4C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Figura 02 – Gráfico de uma função logística f(x) sendo utilizada para divisão de duas classes a partir do valor 0.5</w:t>
      </w:r>
      <w:r w:rsidR="00BC13D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(limiar entre as classes)</w:t>
      </w:r>
    </w:p>
    <w:p w:rsidR="00F14EC6" w:rsidRDefault="00191E4C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448050" cy="18702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60" cy="19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F7" w:rsidRDefault="005965F7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5965F7" w:rsidRDefault="005965F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521A31" w:rsidRDefault="00162F0A" w:rsidP="00162F0A">
      <w:pPr>
        <w:spacing w:after="8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Cada peso da equação é identificado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 é gerado, inicialmente, de forma aleatória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sendo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ajustado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durante a fase de treinamento (ajuste) do modelo. Tal fase 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ocorre de forma iterativa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 um conjunto de valores de dimensão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que </w:t>
      </w:r>
      <w:r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registros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diferentes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conjunto de dados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variáveis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 cada registro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cada iteração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valores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θ</m:t>
        </m:r>
      </m:oMath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são alterados 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para 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atingirem valores mais otimizados (que geram menores erros) tanto para casos de classe 0 quanto para casos de classe 1.</w:t>
      </w:r>
    </w:p>
    <w:p w:rsidR="00890EF2" w:rsidRDefault="00890EF2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Erros extremamente baixo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não necessariamente compõem um modelo eficiente. A medida que um classificador é composto por pesos muito ajustados (com erro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muito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baixo), ele fica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exageradamente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ajustado e, assim, com baixa capacidade de generalização. Esse caso é conhecido como sobreajuste e torna o modelo muito eficiente para classificar dados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muito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os que foi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treinado,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porém classificando de forma equivocada dados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não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A196D" w:rsidRDefault="007A196D" w:rsidP="008A3D79">
      <w:pPr>
        <w:spacing w:after="8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4626" w:rsidRDefault="00854626" w:rsidP="00632727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2.2.1.2 </w:t>
      </w:r>
      <w:r w:rsidR="00632727">
        <w:rPr>
          <w:rFonts w:ascii="Times New Roman" w:hAnsi="Times New Roman" w:cs="Times New Roman"/>
          <w:sz w:val="24"/>
          <w:szCs w:val="24"/>
          <w:shd w:val="clear" w:color="auto" w:fill="FFFFFF"/>
        </w:rPr>
        <w:t>Floresta Aleatória</w:t>
      </w:r>
    </w:p>
    <w:p w:rsidR="00632727" w:rsidRPr="003539DA" w:rsidRDefault="00632727" w:rsidP="00632727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4626" w:rsidRDefault="00854626" w:rsidP="00144E68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Floresta Aleatória é um modelo de aprendizado de máquina composto por um conjunto aleatório de </w:t>
      </w:r>
      <w:r w:rsidR="00A75D22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 xml:space="preserve">rvores de </w:t>
      </w:r>
      <w:r w:rsidR="00A75D22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ecisão</w:t>
      </w:r>
      <w:r w:rsidR="00144E68">
        <w:rPr>
          <w:rFonts w:ascii="Times New Roman" w:hAnsi="Times New Roman" w:cs="Times New Roman"/>
          <w:sz w:val="24"/>
        </w:rPr>
        <w:t xml:space="preserve"> que pode ser usado em situaç</w:t>
      </w:r>
      <w:r w:rsidR="00A75D22">
        <w:rPr>
          <w:rFonts w:ascii="Times New Roman" w:hAnsi="Times New Roman" w:cs="Times New Roman"/>
          <w:sz w:val="24"/>
        </w:rPr>
        <w:t>ões</w:t>
      </w:r>
      <w:r w:rsidR="00144E68"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de</w:t>
      </w:r>
      <w:r w:rsidR="00144E68">
        <w:rPr>
          <w:rFonts w:ascii="Times New Roman" w:hAnsi="Times New Roman" w:cs="Times New Roman"/>
          <w:sz w:val="24"/>
        </w:rPr>
        <w:t xml:space="preserve"> regressão ou classificação, por exemplo</w:t>
      </w:r>
      <w:r>
        <w:rPr>
          <w:rFonts w:ascii="Times New Roman" w:hAnsi="Times New Roman" w:cs="Times New Roman"/>
          <w:sz w:val="24"/>
        </w:rPr>
        <w:t xml:space="preserve">. </w:t>
      </w:r>
      <w:r w:rsidR="00144E68">
        <w:rPr>
          <w:rFonts w:ascii="Times New Roman" w:hAnsi="Times New Roman" w:cs="Times New Roman"/>
          <w:sz w:val="24"/>
        </w:rPr>
        <w:t>Especificamente p</w:t>
      </w:r>
      <w:r>
        <w:rPr>
          <w:rFonts w:ascii="Times New Roman" w:hAnsi="Times New Roman" w:cs="Times New Roman"/>
          <w:sz w:val="24"/>
        </w:rPr>
        <w:t xml:space="preserve">ara problemas de classificação, como o abordado neste trabalho, o modelo classifica de acordo com a classificação feita pelas árvores que o compõem. Dessa forma, se há um </w:t>
      </w:r>
      <w:r w:rsidR="00144E68">
        <w:rPr>
          <w:rFonts w:ascii="Times New Roman" w:hAnsi="Times New Roman" w:cs="Times New Roman"/>
          <w:sz w:val="24"/>
        </w:rPr>
        <w:t>resultado classificativo</w:t>
      </w:r>
      <w:r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mais frequente</w:t>
      </w:r>
      <w:r>
        <w:rPr>
          <w:rFonts w:ascii="Times New Roman" w:hAnsi="Times New Roman" w:cs="Times New Roman"/>
          <w:sz w:val="24"/>
        </w:rPr>
        <w:t>, isto é, se a maioria das árvores gerou determinada classificação, então esta será a que o modelo de floresta aleatória irá resultar em sua conclusão.</w:t>
      </w:r>
    </w:p>
    <w:p w:rsidR="00C549F9" w:rsidRDefault="00854626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ab/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 estrutura de uma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Á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rvore de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ecisão é constituída por vários blocos de decisão comumente denominados de nós. Cada nó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funciona como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um bloco condicional que encaminha a entrada recebida para um de seus filhos de acordo com o valor o qual ele analisa. Tal processo é feito para todo nó pertencente à árvore até chegar em determinado nó folha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que, por sua vez, representa uma das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possíveis 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classes do problema. Portanto, em uma árvore de decisão, uma entrada percorre um dos diferentes caminhos possíveis até chegar em um nó folha que a classifica como uma das possíveis rotulações da situação. Tal caminho acabada sendo definido de acordo com os valores que pertencem a entrada em questão.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 figura X representa um exemplo que ilustra uma possível estrutura de uma Árvore de Decisão.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Para cada tipo de situação abordado, isto é, para cada problema e conjunto de dados, os caminhos, os nós e os critérios de divisão de cada nó mudam. A etapa de treinamento do modelo irá analisar quais divisões são mais eficientes, utilizando critérios como entropia, por exemplo, e assim definirá os melhores caminhos a serem construídos. Portanto, existem infinitas possibilidades de estruturas para árvores de decisão, sendo cada uma delas definidas de acordo com o conjunto de dados utilizado na etapa de treino do modelo. 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ideia do algoritmo de Floresta Aleatória é justamente utilizar dessas diversas possibilidades de estrutura das Árvores de Decisão e criar assim uma floresta com várias árvores diferentes abordando o mesmo problema, classificando determinada entrada recebida de acordo com a classificação mais frequente das árvores que compõem o modelo.</w:t>
      </w:r>
      <w:r w:rsidR="0074265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A75D22" w:rsidRDefault="00A75D22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Figura 03 – Exemplo de estrutura de uma Árvore de Decisão para um conjunto de dados que contenha as variáveis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Idade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Problema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Cardíaco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Alcoolismo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Gênero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Tabagismo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com as possíveis rotulações de classe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928668D" wp14:editId="0DF2EBB1">
            <wp:extent cx="4724400" cy="29214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88" cy="29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C549F9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Figura 04 – Estrutura de um modelo de Floresta Aleatória para m variáveis, contendo n Árvores de Decisão com duas possibilidades de classificação: Classe 01 e Classe 02.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A75D22" w:rsidRDefault="00510470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shd w:val="clear" w:color="auto" w:fill="FFFFFF"/>
        </w:rPr>
        <w:drawing>
          <wp:inline distT="0" distB="0" distL="0" distR="0">
            <wp:extent cx="4848225" cy="2710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05" cy="27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BC" w:rsidRDefault="00A75D22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  <w:r w:rsidR="009702BC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7F4834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2.3 Aprendizagem profunda</w:t>
      </w:r>
    </w:p>
    <w:p w:rsid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é o principal componente das redes neurais</w:t>
      </w:r>
      <w:r w:rsidR="004D766B">
        <w:rPr>
          <w:rFonts w:ascii="Times New Roman" w:hAnsi="Times New Roman" w:cs="Times New Roman"/>
          <w:sz w:val="24"/>
          <w:szCs w:val="24"/>
        </w:rPr>
        <w:t xml:space="preserve"> computacionais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</w:t>
      </w:r>
      <w:r w:rsidR="00486115">
        <w:rPr>
          <w:rFonts w:ascii="Times New Roman" w:hAnsi="Times New Roman" w:cs="Times New Roman"/>
          <w:sz w:val="24"/>
          <w:szCs w:val="24"/>
        </w:rPr>
        <w:t xml:space="preserve">seu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funcionamento </w:t>
      </w:r>
      <w:r w:rsidR="00486115">
        <w:rPr>
          <w:rFonts w:ascii="Times New Roman" w:hAnsi="Times New Roman" w:cs="Times New Roman"/>
          <w:sz w:val="24"/>
          <w:szCs w:val="24"/>
        </w:rPr>
        <w:t>é baseado n</w:t>
      </w:r>
      <w:r w:rsidRPr="00283A72">
        <w:rPr>
          <w:rFonts w:ascii="Times New Roman" w:hAnsi="Times New Roman" w:cs="Times New Roman"/>
          <w:sz w:val="24"/>
          <w:szCs w:val="24"/>
        </w:rPr>
        <w:t xml:space="preserve">os neurônios reais, que compõem o sistema nervoso. Os neurônios reais, base do sistema nervoso, são células que estabelecem conexões entre si para transmitir impulsos nervosos pela região cerebral. O neurônio artificial é uma estrutura </w:t>
      </w:r>
      <w:r w:rsidR="004D766B">
        <w:rPr>
          <w:rFonts w:ascii="Times New Roman" w:hAnsi="Times New Roman" w:cs="Times New Roman"/>
          <w:sz w:val="24"/>
          <w:szCs w:val="24"/>
        </w:rPr>
        <w:t xml:space="preserve">com funcionamento </w:t>
      </w:r>
      <w:r w:rsidRPr="00283A72">
        <w:rPr>
          <w:rFonts w:ascii="Times New Roman" w:hAnsi="Times New Roman" w:cs="Times New Roman"/>
          <w:sz w:val="24"/>
          <w:szCs w:val="24"/>
        </w:rPr>
        <w:t>que</w:t>
      </w:r>
      <w:r w:rsidR="004D766B">
        <w:rPr>
          <w:rFonts w:ascii="Times New Roman" w:hAnsi="Times New Roman" w:cs="Times New Roman"/>
          <w:sz w:val="24"/>
          <w:szCs w:val="24"/>
        </w:rPr>
        <w:t xml:space="preserve"> se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486115">
        <w:rPr>
          <w:rFonts w:ascii="Times New Roman" w:hAnsi="Times New Roman" w:cs="Times New Roman"/>
          <w:sz w:val="24"/>
          <w:szCs w:val="24"/>
        </w:rPr>
        <w:t>assemelha d</w:t>
      </w:r>
      <w:r w:rsidRPr="00283A72">
        <w:rPr>
          <w:rFonts w:ascii="Times New Roman" w:hAnsi="Times New Roman" w:cs="Times New Roman"/>
          <w:sz w:val="24"/>
          <w:szCs w:val="24"/>
        </w:rPr>
        <w:t>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 w:rsidR="00486115">
        <w:rPr>
          <w:rFonts w:ascii="Times New Roman" w:hAnsi="Times New Roman" w:cs="Times New Roman"/>
          <w:sz w:val="24"/>
          <w:szCs w:val="24"/>
        </w:rPr>
        <w:t xml:space="preserve">os pesos,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>, recebem a informação que chega para o neurônio. Tal informação é multiplicada por um determinado peso</w:t>
      </w:r>
      <w:r w:rsidR="004D766B">
        <w:rPr>
          <w:rFonts w:ascii="Times New Roman" w:hAnsi="Times New Roman" w:cs="Times New Roman"/>
          <w:sz w:val="24"/>
          <w:szCs w:val="24"/>
        </w:rPr>
        <w:t>, comumente representado pela letra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="004D766B" w:rsidRPr="004D766B">
        <w:rPr>
          <w:rFonts w:ascii="Times New Roman" w:hAnsi="Times New Roman" w:cs="Times New Roman"/>
          <w:sz w:val="24"/>
          <w:szCs w:val="24"/>
        </w:rPr>
        <w:t>,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4D766B">
        <w:rPr>
          <w:rFonts w:ascii="Times New Roman" w:hAnsi="Times New Roman" w:cs="Times New Roman"/>
          <w:sz w:val="24"/>
          <w:szCs w:val="24"/>
        </w:rPr>
        <w:t xml:space="preserve"> disso</w:t>
      </w:r>
      <w:r w:rsidRPr="00283A72">
        <w:rPr>
          <w:rFonts w:ascii="Times New Roman" w:hAnsi="Times New Roman" w:cs="Times New Roman"/>
          <w:sz w:val="24"/>
          <w:szCs w:val="24"/>
        </w:rPr>
        <w:t xml:space="preserve"> é passado para uma função de ativação, que processa os valores recebidos e retorna um </w:t>
      </w:r>
      <w:r w:rsidR="004D766B">
        <w:rPr>
          <w:rFonts w:ascii="Times New Roman" w:hAnsi="Times New Roman" w:cs="Times New Roman"/>
          <w:sz w:val="24"/>
          <w:szCs w:val="24"/>
        </w:rPr>
        <w:t xml:space="preserve">ou mais </w:t>
      </w:r>
      <w:r w:rsidRPr="00283A72">
        <w:rPr>
          <w:rFonts w:ascii="Times New Roman" w:hAnsi="Times New Roman" w:cs="Times New Roman"/>
          <w:sz w:val="24"/>
          <w:szCs w:val="24"/>
        </w:rPr>
        <w:t xml:space="preserve">valores que servirão de entrada para um outro neurônio artificial conectado à rede. </w:t>
      </w:r>
    </w:p>
    <w:p w:rsidR="00AF1624" w:rsidRDefault="004D766B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utro componente muito comum nos neurônios das redes neurais artificiais é o viés (bias). Tal valor é processado junto com os dados </w:t>
      </w:r>
      <w:r w:rsidR="00AF1624"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utilidade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13972" w:rsidRDefault="00413972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191E4C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Figura 05 – Ilustração d</w:t>
      </w:r>
      <w:r w:rsidR="00413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uma possível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estrutura </w:t>
      </w:r>
      <w:r w:rsidR="004D76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neurônio artificial</w:t>
      </w: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 w:rsidR="008D10D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rtificiais</w:t>
      </w: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8D10D7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Redes neurais artificiais são estruturas do campo da inteligência artificial que possibilitam os computadores a processar dados baseado no comportamento do cérebro humano. Ao receber um conjunto de dados específico, uma rede neural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capaz de aprender com seus próprios erros e se aprimorar para melhorar sua performance e desempenho. A estrutura da rede é composta por um conjunto de neurônios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agrupados em camadas interconectadas que possibilitam o computador a aprender, reconhecer padrões e tomar decisões inteligentes.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DC7647" w:rsidRDefault="008D10D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Uma rede neural simples possui camadas de três tipos: camada de entrada, camada oculta e camada de saída. A camada de entrada é onde se encontram os neurônios responsáveis por receber os dados que serão processados pela rede. Tal camada faz o primeiro processamento desses dados e os encaminham para o próximo conjunto de neurônios. As camadas do tipo oculta recebem dados da camada de entrada ou de outras camadas ocultam processando novamente os dados e passando o resultado para outra camada. Redes neurais podem ter </w:t>
      </w:r>
      <w:r w:rsidR="00DC76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várias camadas desse tipo.</w:t>
      </w:r>
    </w:p>
    <w:p w:rsidR="008D10D7" w:rsidRDefault="00DC764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Por fim, o conjunto de neurônios denominado de camada de saída faz o último processamento dos dados, fornecendo o resultado final de todos os dados processados pela rede. Para problemas de classificação binária tem-se apenas nó na camada de saída, indicando a probabilidade de determinada entrada recebida pela rede ser 0 ou 1. Já para problemas de várias classes diferentes, tem-se vários nós nessa camada. </w:t>
      </w:r>
    </w:p>
    <w:p w:rsidR="00AF1624" w:rsidRDefault="008D10D7" w:rsidP="00514749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Existem diferentes tipos de redes neurais artificiais que </w:t>
      </w:r>
      <w:r w:rsidR="00DC7647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utilizados em várias áreas para reconhecimento de padrões. Um tipo específico muito utilizado para análise e processamento de imagens é denominado de</w:t>
      </w:r>
      <w:r w:rsidR="00AF1624" w:rsidRPr="003543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 w:rsidR="00AF1624" w:rsidRPr="003543E8">
        <w:rPr>
          <w:rFonts w:ascii="Times New Roman" w:hAnsi="Times New Roman" w:cs="Times New Roman"/>
          <w:sz w:val="24"/>
        </w:rPr>
        <w:t xml:space="preserve">ede </w:t>
      </w:r>
      <w:r>
        <w:rPr>
          <w:rFonts w:ascii="Times New Roman" w:hAnsi="Times New Roman" w:cs="Times New Roman"/>
          <w:sz w:val="24"/>
        </w:rPr>
        <w:t>N</w:t>
      </w:r>
      <w:r w:rsidR="00AF1624" w:rsidRPr="003543E8">
        <w:rPr>
          <w:rFonts w:ascii="Times New Roman" w:hAnsi="Times New Roman" w:cs="Times New Roman"/>
          <w:sz w:val="24"/>
        </w:rPr>
        <w:t>eural Convolucional</w:t>
      </w:r>
      <w:r>
        <w:rPr>
          <w:rFonts w:ascii="Times New Roman" w:hAnsi="Times New Roman" w:cs="Times New Roman"/>
          <w:sz w:val="24"/>
        </w:rPr>
        <w:t xml:space="preserve">, </w:t>
      </w:r>
      <w:r w:rsidR="00DC7647">
        <w:rPr>
          <w:rFonts w:ascii="Times New Roman" w:hAnsi="Times New Roman" w:cs="Times New Roman"/>
          <w:sz w:val="24"/>
        </w:rPr>
        <w:t xml:space="preserve">comumente chamado de Conv-Net </w:t>
      </w:r>
      <w:r>
        <w:rPr>
          <w:rFonts w:ascii="Times New Roman" w:hAnsi="Times New Roman" w:cs="Times New Roman"/>
          <w:sz w:val="24"/>
        </w:rPr>
        <w:t>ou simplesmente CNN</w:t>
      </w:r>
      <w:r w:rsidR="00AF1624" w:rsidRPr="003543E8">
        <w:rPr>
          <w:rFonts w:ascii="Times New Roman" w:hAnsi="Times New Roman" w:cs="Times New Roman"/>
          <w:sz w:val="24"/>
        </w:rPr>
        <w:t xml:space="preserve">, utilizado no desenvolvimento </w:t>
      </w:r>
      <w:r>
        <w:rPr>
          <w:rFonts w:ascii="Times New Roman" w:hAnsi="Times New Roman" w:cs="Times New Roman"/>
          <w:sz w:val="24"/>
        </w:rPr>
        <w:t>d</w:t>
      </w:r>
      <w:r w:rsidR="00AF1624" w:rsidRPr="003543E8">
        <w:rPr>
          <w:rFonts w:ascii="Times New Roman" w:hAnsi="Times New Roman" w:cs="Times New Roman"/>
          <w:sz w:val="24"/>
        </w:rPr>
        <w:t>este trabalho.</w:t>
      </w:r>
      <w:r w:rsidR="00514749">
        <w:rPr>
          <w:rFonts w:ascii="Times New Roman" w:hAnsi="Times New Roman" w:cs="Times New Roman"/>
          <w:sz w:val="24"/>
        </w:rPr>
        <w:t xml:space="preserve"> 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Pr="003543E8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</w:t>
      </w:r>
      <w:r w:rsidR="008D10D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Rede Neural Convolucional</w:t>
      </w:r>
    </w:p>
    <w:p w:rsidR="00AF1624" w:rsidRDefault="00AF1624" w:rsidP="00AF162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6D2B5F" w:rsidRPr="00FE05C2" w:rsidRDefault="006D2B5F">
      <w:pPr>
        <w:spacing w:line="259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bookmarkStart w:id="0" w:name="_GoBack"/>
      <w:bookmarkEnd w:id="0"/>
    </w:p>
    <w:p w:rsidR="00FE05C2" w:rsidRDefault="00FE05C2">
      <w:pPr>
        <w:spacing w:line="259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6D2B5F" w:rsidRPr="006D2B5F" w:rsidRDefault="006D2B5F" w:rsidP="006D2B5F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2.5 Métricas para avaliação de desempenho</w:t>
      </w:r>
    </w:p>
    <w:p w:rsidR="004A339E" w:rsidRDefault="004A339E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30BF" w:rsidRDefault="00450CC6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Com o modelo classificador ajustado de acordo com a situação abordada, torna-se fundamental a realização de uma boa avaliação de seu desempenho. </w:t>
      </w:r>
      <w:r w:rsidR="00B630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 objetivo da fase de avaliação é estimar os resultados de mineração de dados de forma rigorosa e obter a confiança de que são válidos e confiáveis antes de avançar [2].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Avaliar de forma adequada permite a identificação de problemas, como sobreajuste ou excesso de generalização, por exemplo, assim como visualizar de forma geral como seria a performance do modelo quando colocado em produção na prática. </w:t>
      </w:r>
    </w:p>
    <w:p w:rsidR="00450CC6" w:rsidRDefault="00450CC6" w:rsidP="00B630BF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realizar tal processo de avaliação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modelos criados neste trabalho, foram definidas algumas métricas utilizadas na avaliação de modelos classificadores, as quais serão abordadas logo abaixo.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Default="00951A32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A acurácia é uma das métricas 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mais simples de se medir e justamente por isso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sua utilização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muito popular na avaliação de classificadores. Porém, por ser demasiadamente simples, tal métrica pode esconder deficiências do modelo analisado e transparecer um resultado não muito confiável. O cálculo da acurácia é dado pela divisão do número de acertos do modelo pelo número total de casos analisados, ou seja, pelo número de acertos somados com o número de erros: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acurácia=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acertos+erros</m:t>
              </m:r>
            </m:den>
          </m:f>
        </m:oMath>
      </m:oMathPara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B630BF" w:rsidRDefault="008E6F3A" w:rsidP="00CC71A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Como o cálculo dessa métrica não leva em conta fatores além de acertos e erros, como o tipo de erro, por exemplo, é bastante interessante utilizar a Acurácia em conjunto com outras métricas para fazer uma avalição mais eficiente, levando em conta também os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tipos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valores falsos que o modelo gera.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26856">
        <w:rPr>
          <w:rFonts w:ascii="Times New Roman" w:hAnsi="Times New Roman" w:cs="Times New Roman"/>
          <w:sz w:val="24"/>
          <w:szCs w:val="24"/>
          <w:shd w:val="clear" w:color="auto" w:fill="FFFFFF"/>
        </w:rPr>
        <w:t>Tipos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erro</w:t>
      </w: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6DC1" w:rsidRDefault="00933141" w:rsidP="0093314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Na fase de avaliação de um modelo também pode ser interessante olhar para o desempenho do modelo com relação a erros específicos. Analisar a taxa de falso positivo, erro do tipo I, e de falso negativo, erro do tipo II, permite visualizar melhor qual tipo de erro é predominante na questão, assim como ter uma ideia percentual probabilística de como o modelo em questão reagiria em situações reais com relação aos tipos de erros.</w:t>
      </w:r>
    </w:p>
    <w:p w:rsidR="00933141" w:rsidRDefault="00DE6DC1" w:rsidP="00DE6DC1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Além dos tipos de erros (falsos), tem-se também dois diferentes casos de acertos, sendo estes os verdadeiros positivos e verdadeiros negativos.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comumente utilizado para simplificar a nomenclatura dessas métricas as seguintes siglas: FN para falso negativo, TP para verdadeiro positivo, TN para verdadeiro negativo e FP para falso positivo.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2.5.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Matriz de confusão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7915" w:rsidRDefault="008E6F3A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matriz de confusão é uma métrica bastante utilizada na avaliação de classificadores pois ela fornece uma visão sobre a confusão entre as classes que um determinado classificar realizou na análise de casos passados para ele. Uma matriz de confusão é uma matriz de dimensão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sendo que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de classes do problema abordado.</w:t>
      </w:r>
      <w:r w:rsidR="00A779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77915" w:rsidRDefault="00A77915" w:rsidP="003D516E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79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Uma matriz de confusão separa as decisões tomadas pelo classificador, tornando explícito como uma classe está sendo confundida com outra. Desta forma, diferentes tipos de erros podem ser tratados separadamente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[2]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matriz de confusão temos dois tipos de acertos e erros, os verdadeiros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(TP)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os falsos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(FP)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, respectivamente. Valores verdadeiros ocorrem quando o modelo classifica corretamente valores negativos (0) ou positivos (1) e valores falsos ocorrem quando se tem a classificação incorreta desses mesmos valores, negativos ou positivos.</w:t>
      </w:r>
    </w:p>
    <w:p w:rsidR="00A77915" w:rsidRDefault="00A77915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A77915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Figura 06 – Exemplo de matriz de confusão para um classificador binário em que as classes são rotuladas como 0 (negativo) e 1 (positivo)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. No eixo vertical tem-se a rotulação 0 ou 1 para os valores previstos pelo modelo e no eixo horizontal, a rotulação dos valores reais</w:t>
      </w:r>
    </w:p>
    <w:p w:rsidR="009102DF" w:rsidRDefault="009102DF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357563" cy="223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31" cy="22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2.5.4 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Taxa de FP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taxa de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>TP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Curva ROC</w:t>
      </w:r>
    </w:p>
    <w:p w:rsidR="0094466E" w:rsidRDefault="0094466E" w:rsidP="0094466E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798" w:rsidRDefault="00DE6DC1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FP, ou FPR,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negativos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foram previstos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incorretamente, julgados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como positivos pelo classificador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questão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realizar o cálculo dessa métrica, a seguinte equação é utilizada:</w:t>
      </w:r>
    </w:p>
    <w:p w:rsidR="0094466E" w:rsidRPr="0094466E" w:rsidRDefault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FPR=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FP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TN+FP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4466E" w:rsidRDefault="0094466E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P, ou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PR, 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positivos que foram previstos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correta, julgados também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positivos pelo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modelo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cálculo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 TPR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feito da seguinte forma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94466E" w:rsidRPr="0094466E" w:rsidRDefault="0094466E" w:rsidP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T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+F</m:t>
              </m:r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N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010E9" w:rsidRDefault="008D0FAF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É sempre fundamental que seja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analisad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ambas as métricas descritas acima em conjunto, pois assim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torna-se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possível ter um diagnóstico confiável e saber se o modelo está extremamente tendencioso ou não. Por exemplo, em uma situação em que determinado classificador rotula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todos os dados como sendo de uma classe positiva, sua TPR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terá valor máximo (1.0),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pois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todo valor positivo recebido,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acertará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todos. Porém,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este mesmo modelo,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como consequência, errará todos os casos negativos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isso só poderá ser enxergado se a FPR for analisada, pois seu valor também será 1.0. </w:t>
      </w:r>
    </w:p>
    <w:p w:rsidR="008D0FAF" w:rsidRDefault="00D010E9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Nesse cenário descrito, analisar apenas a TPR indicaria um modelo muito eficiente, já que ele não errou nenhum caso positivo que recebeu. Dessa forma, estaria sendo omitido o alto viés e a baixa capacidade de generalização do classificador em questão. Um modelo tendencioso assim possivelmente apresentaria péssimos resultados na prática.</w:t>
      </w:r>
    </w:p>
    <w:p w:rsidR="00E0686A" w:rsidRDefault="00D010E9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facilitar a análise em conjunto de ambas as métricas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existe uma outra métrica muito poderosa denominada de 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curva ROC (</w:t>
      </w:r>
      <w:r w:rsidR="00E0686A" w:rsidRP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Característica de Operação do Receptor</w:t>
      </w:r>
      <w:r w:rsidR="003B4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português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Ela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uma ferramenta gráfica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permite verificar de forma conjunta TPR e FPR a medida que o limiar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(probabilidade que separa as classes)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modelo varia. </w:t>
      </w:r>
      <w:r w:rsidR="00237EBE">
        <w:rPr>
          <w:rFonts w:ascii="Times New Roman" w:hAnsi="Times New Roman" w:cs="Times New Roman"/>
          <w:sz w:val="24"/>
          <w:szCs w:val="24"/>
          <w:shd w:val="clear" w:color="auto" w:fill="FFFFFF"/>
        </w:rPr>
        <w:t>Tal variação é feita para diferentes valores do limiar que geram diferentes valores de TPR e FPR como resultado. Estes valores formam pontos em um gráfico TPR x FPR e a junção desses pontos formam a curva ROC.</w:t>
      </w:r>
    </w:p>
    <w:p w:rsidR="00E057E2" w:rsidRDefault="00E057E2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igura 07 – Visualização gráfica de uma curva ROC (em laranja) constituída por pontos obtidos a partir de diferentes valores para o limiar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determinado modelo preditivo. É possível visualizar também no gráfico uma curva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x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=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y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(em azul) de referência que indica pontos de TPR e FPR de valores iguais.</w:t>
      </w:r>
    </w:p>
    <w:p w:rsidR="00237EBE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314700" cy="2486025"/>
            <wp:effectExtent l="0" t="0" r="0" b="9525"/>
            <wp:docPr id="7" name="Imagem 7" descr=".. /_images/sphx_glr_plot_roc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 /_images/sphx_glr_plot_roc_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29" cy="25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E2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Fonte: </w:t>
      </w:r>
      <w:hyperlink r:id="rId15" w:anchor="roc-metrics" w:history="1">
        <w:r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6D2B5F" w:rsidRDefault="006D2B5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3B468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Outra forma de utilizar a curva ROC para avaliação de determinado modelo é calculando sua área. A partir deste processo, tem-se um número que pode variar entre 0 e 1.0, sendo que, quanto mais próximo de 1.0, mais eficiente o modelo seria, com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máximo TPR e mínimo 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A área abaixo da curva ROC é uma métrica denominada de Pontuação AUC (área abaixo da curva, em português) ROC.</w:t>
      </w:r>
    </w:p>
    <w:p w:rsidR="006D2B5F" w:rsidRDefault="006D2B5F" w:rsidP="006D2B5F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3B468F" w:rsidRDefault="003B468F">
      <w:pPr>
        <w:spacing w:line="259" w:lineRule="auto"/>
      </w:pPr>
      <w:r>
        <w:br w:type="page"/>
      </w:r>
    </w:p>
    <w:p w:rsidR="004E0B61" w:rsidRDefault="000D62B6">
      <w:r>
        <w:lastRenderedPageBreak/>
        <w:t>Referências</w:t>
      </w:r>
    </w:p>
    <w:p w:rsidR="000D62B6" w:rsidRDefault="000D62B6"/>
    <w:p w:rsidR="000D62B6" w:rsidRDefault="000D62B6">
      <w:r>
        <w:t>AVC</w:t>
      </w:r>
    </w:p>
    <w:p w:rsidR="000D62B6" w:rsidRDefault="00FE05C2">
      <w:hyperlink r:id="rId16" w:history="1">
        <w:r w:rsidR="000D62B6" w:rsidRPr="00325DA4">
          <w:rPr>
            <w:rStyle w:val="Hyperlink"/>
          </w:rPr>
          <w:t>https://www.gov.br/saude/pt-br/assuntos/saude-de-a-a-z/a/avc</w:t>
        </w:r>
      </w:hyperlink>
    </w:p>
    <w:p w:rsidR="000D62B6" w:rsidRDefault="00FE05C2">
      <w:hyperlink r:id="rId17" w:history="1">
        <w:r w:rsidR="000D62B6" w:rsidRPr="00325DA4">
          <w:rPr>
            <w:rStyle w:val="Hyperlink"/>
          </w:rPr>
          <w:t>https://bvsms.saude.gov.br/avc-acidente-vascular-cerebral/</w:t>
        </w:r>
      </w:hyperlink>
    </w:p>
    <w:p w:rsidR="000D62B6" w:rsidRDefault="00FE05C2">
      <w:hyperlink r:id="rId18" w:history="1">
        <w:r w:rsidR="000D62B6" w:rsidRPr="00325DA4">
          <w:rPr>
            <w:rStyle w:val="Hyperlink"/>
          </w:rPr>
          <w:t>http://departamentos.cardiol.br/dha/revista/8-3/acidente.pdf</w:t>
        </w:r>
      </w:hyperlink>
    </w:p>
    <w:p w:rsidR="00CF41D0" w:rsidRDefault="00FE05C2">
      <w:hyperlink r:id="rId19" w:anchor="page=39&amp;zoom=100,113,261" w:history="1">
        <w:r w:rsidR="00CF41D0"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477126" w:rsidRDefault="00FE05C2">
      <w:hyperlink r:id="rId20" w:anchor=":~:text=Segundo%20os%20registros%20no%20Sistema,tratamento%20do%20AVC1-4" w:history="1">
        <w:r w:rsidR="00787D16" w:rsidRPr="00160789">
          <w:rPr>
            <w:rStyle w:val="Hyperlink"/>
          </w:rPr>
          <w:t>https://scielo.br/j/rbepid/a/KFNpCf4NCd8mhcsT4FqJsHP/?lang=pt#:~:text=Segundo%20os%20registros%20no%20Sistema,tratamento%20do%20AVC1-4</w:t>
        </w:r>
      </w:hyperlink>
      <w:r w:rsidR="00787D16" w:rsidRPr="00787D16">
        <w:t>.</w:t>
      </w:r>
    </w:p>
    <w:p w:rsidR="00477126" w:rsidRDefault="00FE05C2">
      <w:hyperlink r:id="rId21" w:history="1">
        <w:r w:rsidR="003E64F7" w:rsidRPr="002D3172">
          <w:rPr>
            <w:rStyle w:val="Hyperlink"/>
          </w:rPr>
          <w:t>https://pebmed.com.br/como-identificar-o-avc-isquemico-na-tomografia-computadorizada/</w:t>
        </w:r>
      </w:hyperlink>
    </w:p>
    <w:p w:rsidR="003E64F7" w:rsidRDefault="00FE05C2">
      <w:hyperlink r:id="rId22" w:history="1">
        <w:r w:rsidR="003E64F7" w:rsidRPr="002D3172">
          <w:rPr>
            <w:rStyle w:val="Hyperlink"/>
          </w:rPr>
          <w:t>https://www.medway.com.br/conteudos/como-identificar-os-sinais-precoces-do-avc-na-tc/</w:t>
        </w:r>
      </w:hyperlink>
    </w:p>
    <w:p w:rsidR="00632727" w:rsidRDefault="00632727"/>
    <w:p w:rsidR="00632727" w:rsidRDefault="00632727">
      <w:r>
        <w:t>ML</w:t>
      </w:r>
    </w:p>
    <w:p w:rsidR="00632727" w:rsidRDefault="00FE05C2" w:rsidP="00632727">
      <w:hyperlink r:id="rId23" w:history="1">
        <w:r w:rsidR="00632727" w:rsidRPr="004A3897">
          <w:rPr>
            <w:rStyle w:val="Hyperlink"/>
          </w:rPr>
          <w:t>https://profs.info.uaic.ro/~ciortuz/SLIDES/2017s/ml0.pdf</w:t>
        </w:r>
      </w:hyperlink>
    </w:p>
    <w:p w:rsidR="00632727" w:rsidRDefault="00632727" w:rsidP="00632727">
      <w:r>
        <w:t xml:space="preserve">[1] </w:t>
      </w:r>
      <w:hyperlink r:id="rId24" w:history="1">
        <w:r w:rsidRPr="00B51FA6">
          <w:rPr>
            <w:rStyle w:val="Hyperlink"/>
          </w:rPr>
          <w:t>https://dcm.ffclrp.usp.br/~augusto/publications/2003-sistemas-inteligentes-cap4.pdf</w:t>
        </w:r>
      </w:hyperlink>
    </w:p>
    <w:p w:rsidR="00632727" w:rsidRDefault="00FE05C2" w:rsidP="00632727">
      <w:pPr>
        <w:rPr>
          <w:rStyle w:val="Hyperlink"/>
        </w:rPr>
      </w:pPr>
      <w:hyperlink r:id="rId25" w:history="1">
        <w:r w:rsidR="00632727" w:rsidRPr="00B51FA6">
          <w:rPr>
            <w:rStyle w:val="Hyperlink"/>
          </w:rPr>
          <w:t>https://lamfo-unb.github.io/2017/07/27/tres-tipos-am/</w:t>
        </w:r>
      </w:hyperlink>
    </w:p>
    <w:p w:rsidR="009013B3" w:rsidRDefault="00FE05C2" w:rsidP="00632727">
      <w:pPr>
        <w:rPr>
          <w:rStyle w:val="Hyperlink"/>
        </w:rPr>
      </w:pPr>
      <w:hyperlink r:id="rId26" w:history="1">
        <w:r w:rsidR="009013B3" w:rsidRPr="00696690">
          <w:rPr>
            <w:rStyle w:val="Hyperlink"/>
          </w:rPr>
          <w:t>https://www.ibm.com/topics/logistic-regression</w:t>
        </w:r>
      </w:hyperlink>
    </w:p>
    <w:p w:rsidR="009013B3" w:rsidRDefault="00FE05C2" w:rsidP="00632727">
      <w:pPr>
        <w:rPr>
          <w:rStyle w:val="Hyperlink"/>
        </w:rPr>
      </w:pPr>
      <w:hyperlink r:id="rId27" w:history="1">
        <w:r w:rsidR="00C549F9" w:rsidRPr="009F5408">
          <w:rPr>
            <w:rStyle w:val="Hyperlink"/>
          </w:rPr>
          <w:t>https://scikit-learn.org/stable/modules/linear_model.html</w:t>
        </w:r>
      </w:hyperlink>
    </w:p>
    <w:p w:rsidR="00C549F9" w:rsidRDefault="00FE05C2" w:rsidP="00632727">
      <w:pPr>
        <w:rPr>
          <w:rStyle w:val="Hyperlink"/>
        </w:rPr>
      </w:pPr>
      <w:hyperlink r:id="rId28" w:history="1">
        <w:r w:rsidR="00C549F9" w:rsidRPr="009F5408">
          <w:rPr>
            <w:rStyle w:val="Hyperlink"/>
          </w:rPr>
          <w:t>https://scikit-learn.org/stable/modules/generated/sklearn.ensemble.RandomForestClassifier.html</w:t>
        </w:r>
      </w:hyperlink>
    </w:p>
    <w:p w:rsidR="00C549F9" w:rsidRDefault="00FE05C2" w:rsidP="00632727">
      <w:pPr>
        <w:rPr>
          <w:rStyle w:val="Hyperlink"/>
        </w:rPr>
      </w:pPr>
      <w:hyperlink r:id="rId29" w:history="1">
        <w:r w:rsidR="00C549F9" w:rsidRPr="009F5408">
          <w:rPr>
            <w:rStyle w:val="Hyperlink"/>
          </w:rPr>
          <w:t>https://www.datacamp.com/tutorial/random-forests-classifier-python</w:t>
        </w:r>
      </w:hyperlink>
    </w:p>
    <w:p w:rsidR="00C549F9" w:rsidRDefault="00FE05C2" w:rsidP="00632727">
      <w:pPr>
        <w:rPr>
          <w:rStyle w:val="Hyperlink"/>
        </w:rPr>
      </w:pPr>
      <w:hyperlink r:id="rId30" w:history="1">
        <w:r w:rsidR="00C549F9" w:rsidRPr="009F5408">
          <w:rPr>
            <w:rStyle w:val="Hyperlink"/>
          </w:rPr>
          <w:t>https://en.wikipedia.org/wiki/Random_forest</w:t>
        </w:r>
      </w:hyperlink>
    </w:p>
    <w:p w:rsidR="00C549F9" w:rsidRDefault="00C549F9" w:rsidP="00632727">
      <w:pPr>
        <w:rPr>
          <w:rStyle w:val="Hyperlink"/>
        </w:rPr>
      </w:pPr>
      <w:r w:rsidRPr="00C549F9">
        <w:rPr>
          <w:rStyle w:val="Hyperlink"/>
        </w:rPr>
        <w:t>https://en.wikipedia.org/wiki/Decision_tree</w:t>
      </w:r>
    </w:p>
    <w:p w:rsidR="007F4834" w:rsidRDefault="007F4834" w:rsidP="00632727"/>
    <w:p w:rsidR="007F4834" w:rsidRDefault="007F4834" w:rsidP="00632727">
      <w:r>
        <w:t>DP</w:t>
      </w:r>
    </w:p>
    <w:p w:rsidR="007F4834" w:rsidRDefault="00FE05C2" w:rsidP="007F4834">
      <w:pPr>
        <w:jc w:val="both"/>
        <w:rPr>
          <w:sz w:val="24"/>
        </w:rPr>
      </w:pPr>
      <w:hyperlink r:id="rId31" w:anchor=":~:text=Compartilhar-,Neur%C3%B4nios%20s%C3%A3o%20as%20c%C3%A9lulas%20que%20caracterizam%20o%20sistema%20nervoso%2C%20respons%C3%A1veis,externo%20ou%20do%20pr%C3%B3prio%20organismo" w:history="1">
        <w:r w:rsidR="007F483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F4834" w:rsidRPr="00784AF4">
        <w:rPr>
          <w:sz w:val="24"/>
        </w:rPr>
        <w:t>.</w:t>
      </w:r>
    </w:p>
    <w:p w:rsidR="007F4834" w:rsidRDefault="00FE05C2" w:rsidP="007F4834">
      <w:pPr>
        <w:jc w:val="both"/>
        <w:rPr>
          <w:sz w:val="24"/>
        </w:rPr>
      </w:pPr>
      <w:hyperlink r:id="rId32" w:anchor=":~:text=O%20neur%C3%B4nio%20artificial%20%C3%A9%20um,Esquema%20do%20neur%C3%B4nio%20biol%C3%B3gico.&amp;text=Viu%2Dse%20o%20c%C3%A9rebro%20como%20um%20sistema%20computacional" w:history="1">
        <w:r w:rsidR="007F483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="007F4834" w:rsidRPr="00784AF4">
        <w:rPr>
          <w:sz w:val="24"/>
        </w:rPr>
        <w:t>.</w:t>
      </w:r>
    </w:p>
    <w:p w:rsidR="007F4834" w:rsidRDefault="00FE05C2" w:rsidP="007F4834">
      <w:pPr>
        <w:jc w:val="both"/>
        <w:rPr>
          <w:sz w:val="24"/>
        </w:rPr>
      </w:pPr>
      <w:hyperlink r:id="rId33" w:anchor=":~:text=Uma%20rede%20neural%20%C3%A9%20um,camadas%2C%20semelhante%20ao%20c%C3%A9rebro%20humano" w:history="1">
        <w:r w:rsidR="007F4834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</w:t>
        </w:r>
        <w:r w:rsidR="007F4834" w:rsidRPr="009E123F">
          <w:rPr>
            <w:rStyle w:val="Hyperlink"/>
            <w:sz w:val="24"/>
          </w:rPr>
          <w:t>b</w:t>
        </w:r>
        <w:r w:rsidR="007F4834" w:rsidRPr="009E123F">
          <w:rPr>
            <w:rStyle w:val="Hyperlink"/>
            <w:sz w:val="24"/>
          </w:rPr>
          <w:t>ro%20humano</w:t>
        </w:r>
      </w:hyperlink>
      <w:r w:rsidR="007F4834" w:rsidRPr="00C469EB">
        <w:rPr>
          <w:sz w:val="24"/>
        </w:rPr>
        <w:t>.</w:t>
      </w:r>
    </w:p>
    <w:p w:rsidR="007F4834" w:rsidRDefault="00FE05C2" w:rsidP="007F4834">
      <w:pPr>
        <w:jc w:val="both"/>
        <w:rPr>
          <w:sz w:val="24"/>
        </w:rPr>
      </w:pPr>
      <w:hyperlink r:id="rId34" w:history="1">
        <w:r w:rsidR="007F4834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7F4834" w:rsidRDefault="00FE05C2" w:rsidP="007F4834">
      <w:pPr>
        <w:jc w:val="both"/>
        <w:rPr>
          <w:sz w:val="24"/>
        </w:rPr>
      </w:pPr>
      <w:hyperlink r:id="rId35" w:history="1">
        <w:r w:rsidR="007F4834" w:rsidRPr="00950924">
          <w:rPr>
            <w:rStyle w:val="Hyperlink"/>
            <w:sz w:val="24"/>
          </w:rPr>
          <w:t>https://arxiv.org/abs/1511.08458</w:t>
        </w:r>
      </w:hyperlink>
    </w:p>
    <w:p w:rsidR="007F4834" w:rsidRDefault="00FE05C2" w:rsidP="007F4834">
      <w:pPr>
        <w:jc w:val="both"/>
        <w:rPr>
          <w:sz w:val="24"/>
        </w:rPr>
      </w:pPr>
      <w:hyperlink r:id="rId36" w:anchor=":~:text=other%20advanced%20tasks.-,What%20is%20the%20architecture%20of%20CNN%3F,the%20main%20responsibility%20for%20computation" w:history="1">
        <w:r w:rsidR="007F4834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7F4834" w:rsidRPr="00FD6C82">
        <w:rPr>
          <w:sz w:val="24"/>
        </w:rPr>
        <w:t>.</w:t>
      </w:r>
    </w:p>
    <w:p w:rsidR="007F4834" w:rsidRDefault="00FE05C2" w:rsidP="007F4834">
      <w:pPr>
        <w:jc w:val="both"/>
        <w:rPr>
          <w:sz w:val="24"/>
        </w:rPr>
      </w:pPr>
      <w:hyperlink r:id="rId37" w:history="1">
        <w:r w:rsidR="007F4834" w:rsidRPr="00AC138A">
          <w:rPr>
            <w:rStyle w:val="Hyperlink"/>
            <w:sz w:val="24"/>
          </w:rPr>
          <w:t>https://towardsdatascience.com/conv</w:t>
        </w:r>
        <w:r w:rsidR="007F4834" w:rsidRPr="00AC138A">
          <w:rPr>
            <w:rStyle w:val="Hyperlink"/>
            <w:sz w:val="24"/>
          </w:rPr>
          <w:t>o</w:t>
        </w:r>
        <w:r w:rsidR="007F4834" w:rsidRPr="00AC138A">
          <w:rPr>
            <w:rStyle w:val="Hyperlink"/>
            <w:sz w:val="24"/>
          </w:rPr>
          <w:t>lutional-neural-networks-explained-9cc5188c4939</w:t>
        </w:r>
      </w:hyperlink>
    </w:p>
    <w:p w:rsidR="007F4834" w:rsidRDefault="00FE05C2" w:rsidP="007F4834">
      <w:pPr>
        <w:jc w:val="both"/>
        <w:rPr>
          <w:sz w:val="24"/>
        </w:rPr>
      </w:pPr>
      <w:hyperlink r:id="rId38" w:history="1">
        <w:r w:rsidR="007F4834" w:rsidRPr="00AC138A">
          <w:rPr>
            <w:rStyle w:val="Hyperlink"/>
            <w:sz w:val="24"/>
          </w:rPr>
          <w:t>https://www.jeremyjordan.me/convnet-architectures/</w:t>
        </w:r>
      </w:hyperlink>
    </w:p>
    <w:p w:rsidR="007F4834" w:rsidRDefault="00FE05C2" w:rsidP="007F4834">
      <w:pPr>
        <w:jc w:val="both"/>
        <w:rPr>
          <w:sz w:val="24"/>
        </w:rPr>
      </w:pPr>
      <w:hyperlink r:id="rId39" w:history="1">
        <w:r w:rsidR="007F4834">
          <w:rPr>
            <w:rStyle w:val="Hyperlink"/>
          </w:rPr>
          <w:t>A Comprehensive Guide to Convolutio</w:t>
        </w:r>
        <w:r w:rsidR="007F4834">
          <w:rPr>
            <w:rStyle w:val="Hyperlink"/>
          </w:rPr>
          <w:t>n</w:t>
        </w:r>
        <w:r w:rsidR="007F4834">
          <w:rPr>
            <w:rStyle w:val="Hyperlink"/>
          </w:rPr>
          <w:t>al Neural Networks — the ELI5 way | by Sumit Saha | Towards Data Science</w:t>
        </w:r>
      </w:hyperlink>
    </w:p>
    <w:p w:rsidR="007F4834" w:rsidRDefault="007F4834" w:rsidP="00632727"/>
    <w:p w:rsidR="00632727" w:rsidRDefault="00B630BF">
      <w:r>
        <w:t>Métricas de avaliação:</w:t>
      </w:r>
    </w:p>
    <w:p w:rsidR="00B630BF" w:rsidRDefault="00B630BF" w:rsidP="008E6F3A">
      <w:pPr>
        <w:tabs>
          <w:tab w:val="center" w:pos="4252"/>
        </w:tabs>
      </w:pPr>
      <w:r>
        <w:t>Livro data Science para negócios [2]</w:t>
      </w:r>
      <w:r w:rsidR="008E6F3A">
        <w:tab/>
      </w:r>
    </w:p>
    <w:p w:rsidR="008E6F3A" w:rsidRDefault="00FE05C2" w:rsidP="008E6F3A">
      <w:pPr>
        <w:tabs>
          <w:tab w:val="center" w:pos="4252"/>
        </w:tabs>
      </w:pPr>
      <w:hyperlink r:id="rId40" w:history="1">
        <w:r w:rsidR="008E6F3A">
          <w:rPr>
            <w:rStyle w:val="Hyperlink"/>
          </w:rPr>
          <w:t>sklearn.metrics.accuracy_score — scikit-learn 1.1.3 documentation</w:t>
        </w:r>
      </w:hyperlink>
    </w:p>
    <w:p w:rsidR="00332C12" w:rsidRDefault="00FE05C2" w:rsidP="008E6F3A">
      <w:pPr>
        <w:tabs>
          <w:tab w:val="center" w:pos="4252"/>
        </w:tabs>
      </w:pPr>
      <w:hyperlink r:id="rId41" w:anchor=":~:text=sklearn.metrics.%20confusion_matrix%20%28y_true%2C%20y_pred%2C%20%2A%2C%20labels%20%3D%20None%2C,and%20predicted%20to%20be%20in%20group%20%28j%29%20." w:history="1">
        <w:r w:rsidR="00332C12">
          <w:rPr>
            <w:rStyle w:val="Hyperlink"/>
          </w:rPr>
          <w:t>sklearn.metrics.confusion_matrix — scikit-learn 1.1.3 documentation</w:t>
        </w:r>
      </w:hyperlink>
    </w:p>
    <w:p w:rsidR="001E1745" w:rsidRDefault="00FE05C2" w:rsidP="008E6F3A">
      <w:pPr>
        <w:tabs>
          <w:tab w:val="center" w:pos="4252"/>
        </w:tabs>
        <w:rPr>
          <w:rStyle w:val="Hyperlink"/>
        </w:rPr>
      </w:pPr>
      <w:hyperlink r:id="rId42" w:history="1">
        <w:r w:rsidR="001E1745">
          <w:rPr>
            <w:rStyle w:val="Hyperlink"/>
          </w:rPr>
          <w:t>ROC Curve, a Compl</w:t>
        </w:r>
        <w:r w:rsidR="001E1745">
          <w:rPr>
            <w:rStyle w:val="Hyperlink"/>
          </w:rPr>
          <w:t>e</w:t>
        </w:r>
        <w:r w:rsidR="001E1745">
          <w:rPr>
            <w:rStyle w:val="Hyperlink"/>
          </w:rPr>
          <w:t>te Introduction | by Reza Bagheri | Towards Data Science</w:t>
        </w:r>
      </w:hyperlink>
    </w:p>
    <w:p w:rsidR="00514749" w:rsidRDefault="00514749" w:rsidP="008E6F3A">
      <w:pPr>
        <w:tabs>
          <w:tab w:val="center" w:pos="4252"/>
        </w:tabs>
      </w:pPr>
      <w:hyperlink r:id="rId43" w:anchor="roc-metrics" w:history="1">
        <w:r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4A339E" w:rsidRDefault="00514749" w:rsidP="008E6F3A">
      <w:pPr>
        <w:tabs>
          <w:tab w:val="center" w:pos="4252"/>
        </w:tabs>
      </w:pPr>
      <w:hyperlink r:id="rId44" w:history="1">
        <w:r>
          <w:rPr>
            <w:rStyle w:val="Hyperlink"/>
          </w:rPr>
          <w:t>Erro do tipo I – Wikipédia, a enciclopédia livre (wikipedia.org)</w:t>
        </w:r>
      </w:hyperlink>
    </w:p>
    <w:p w:rsidR="003E64F7" w:rsidRDefault="003E64F7"/>
    <w:p w:rsidR="00787D16" w:rsidRDefault="00787D16"/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3E34"/>
    <w:multiLevelType w:val="hybridMultilevel"/>
    <w:tmpl w:val="09962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1700C"/>
    <w:rsid w:val="00040AC6"/>
    <w:rsid w:val="0009165B"/>
    <w:rsid w:val="00092B7E"/>
    <w:rsid w:val="000D62B6"/>
    <w:rsid w:val="0010047C"/>
    <w:rsid w:val="00144E68"/>
    <w:rsid w:val="00162F0A"/>
    <w:rsid w:val="001673C4"/>
    <w:rsid w:val="00191E4C"/>
    <w:rsid w:val="001D6CBF"/>
    <w:rsid w:val="001E1745"/>
    <w:rsid w:val="00237EBE"/>
    <w:rsid w:val="00260A61"/>
    <w:rsid w:val="002B0E92"/>
    <w:rsid w:val="002C728B"/>
    <w:rsid w:val="00332C12"/>
    <w:rsid w:val="003778A7"/>
    <w:rsid w:val="003B468F"/>
    <w:rsid w:val="003D516E"/>
    <w:rsid w:val="003E3798"/>
    <w:rsid w:val="003E64F7"/>
    <w:rsid w:val="00413972"/>
    <w:rsid w:val="00450CC6"/>
    <w:rsid w:val="00477126"/>
    <w:rsid w:val="00486115"/>
    <w:rsid w:val="00494C32"/>
    <w:rsid w:val="004A339E"/>
    <w:rsid w:val="004D766B"/>
    <w:rsid w:val="004E0B61"/>
    <w:rsid w:val="00510470"/>
    <w:rsid w:val="00514749"/>
    <w:rsid w:val="00521A31"/>
    <w:rsid w:val="00541CAB"/>
    <w:rsid w:val="005965F7"/>
    <w:rsid w:val="006110B6"/>
    <w:rsid w:val="00632727"/>
    <w:rsid w:val="0065450E"/>
    <w:rsid w:val="006816C0"/>
    <w:rsid w:val="006A3A23"/>
    <w:rsid w:val="006D2B5F"/>
    <w:rsid w:val="00726856"/>
    <w:rsid w:val="00742655"/>
    <w:rsid w:val="00763BB7"/>
    <w:rsid w:val="00787D16"/>
    <w:rsid w:val="007A196D"/>
    <w:rsid w:val="007B0F4C"/>
    <w:rsid w:val="007F4834"/>
    <w:rsid w:val="00842DCB"/>
    <w:rsid w:val="008536B5"/>
    <w:rsid w:val="00854626"/>
    <w:rsid w:val="00860267"/>
    <w:rsid w:val="00890EF2"/>
    <w:rsid w:val="008967AE"/>
    <w:rsid w:val="008A3D79"/>
    <w:rsid w:val="008D0FAF"/>
    <w:rsid w:val="008D10D7"/>
    <w:rsid w:val="008E3331"/>
    <w:rsid w:val="008E6F3A"/>
    <w:rsid w:val="009013B3"/>
    <w:rsid w:val="0090270B"/>
    <w:rsid w:val="009102DF"/>
    <w:rsid w:val="00933141"/>
    <w:rsid w:val="00940DD3"/>
    <w:rsid w:val="0094466E"/>
    <w:rsid w:val="00951A32"/>
    <w:rsid w:val="00963C0F"/>
    <w:rsid w:val="009702BC"/>
    <w:rsid w:val="009B7BCD"/>
    <w:rsid w:val="009C5848"/>
    <w:rsid w:val="00A0386E"/>
    <w:rsid w:val="00A75D22"/>
    <w:rsid w:val="00A77915"/>
    <w:rsid w:val="00AF1624"/>
    <w:rsid w:val="00B40DD4"/>
    <w:rsid w:val="00B630BF"/>
    <w:rsid w:val="00BC13D3"/>
    <w:rsid w:val="00BD3710"/>
    <w:rsid w:val="00C04EC6"/>
    <w:rsid w:val="00C549F9"/>
    <w:rsid w:val="00CA314B"/>
    <w:rsid w:val="00CC1D3C"/>
    <w:rsid w:val="00CC71A6"/>
    <w:rsid w:val="00CD24C5"/>
    <w:rsid w:val="00CF41D0"/>
    <w:rsid w:val="00D010E9"/>
    <w:rsid w:val="00D5643C"/>
    <w:rsid w:val="00D6671B"/>
    <w:rsid w:val="00DA63C5"/>
    <w:rsid w:val="00DC7647"/>
    <w:rsid w:val="00DE6DC1"/>
    <w:rsid w:val="00DF6A40"/>
    <w:rsid w:val="00E057E2"/>
    <w:rsid w:val="00E0686A"/>
    <w:rsid w:val="00E167A5"/>
    <w:rsid w:val="00E3057A"/>
    <w:rsid w:val="00E309ED"/>
    <w:rsid w:val="00E6550A"/>
    <w:rsid w:val="00E92FAC"/>
    <w:rsid w:val="00E954EB"/>
    <w:rsid w:val="00EC613C"/>
    <w:rsid w:val="00ED1508"/>
    <w:rsid w:val="00F071F6"/>
    <w:rsid w:val="00F14EC6"/>
    <w:rsid w:val="00F37B26"/>
    <w:rsid w:val="00F50084"/>
    <w:rsid w:val="00F61FC2"/>
    <w:rsid w:val="00FA4911"/>
    <w:rsid w:val="00FD67A7"/>
    <w:rsid w:val="00FE05C2"/>
    <w:rsid w:val="00FE76FD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11DD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624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  <w:style w:type="table" w:styleId="Tabelacomgrade">
    <w:name w:val="Table Grid"/>
    <w:basedOn w:val="Tabelanormal"/>
    <w:uiPriority w:val="39"/>
    <w:rsid w:val="003E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E6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162F0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E65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://departamentos.cardiol.br/dha/revista/8-3/acidente.pdf" TargetMode="External"/><Relationship Id="rId26" Type="http://schemas.openxmlformats.org/officeDocument/2006/relationships/hyperlink" Target="https://www.ibm.com/topics/logistic-regression" TargetMode="External"/><Relationship Id="rId39" Type="http://schemas.openxmlformats.org/officeDocument/2006/relationships/hyperlink" Target="https://towardsdatascience.com/a-comprehensive-guide-to-convolutional-neural-networks-the-eli5-way-3bd2b1164a53" TargetMode="External"/><Relationship Id="rId21" Type="http://schemas.openxmlformats.org/officeDocument/2006/relationships/hyperlink" Target="https://pebmed.com.br/como-identificar-o-avc-isquemico-na-tomografia-computadorizada/" TargetMode="External"/><Relationship Id="rId34" Type="http://schemas.openxmlformats.org/officeDocument/2006/relationships/hyperlink" Target="https://towardsdatascience.com/why-we-need-bias-in-neural-networks-db8f7e07cb98" TargetMode="External"/><Relationship Id="rId42" Type="http://schemas.openxmlformats.org/officeDocument/2006/relationships/hyperlink" Target="https://towardsdatascience.com/roc-curve-a-complete-introduction-2f2da2e0434c" TargetMode="Externa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www.gov.br/saude/pt-br/assuntos/saude-de-a-a-z/a/avc" TargetMode="External"/><Relationship Id="rId29" Type="http://schemas.openxmlformats.org/officeDocument/2006/relationships/hyperlink" Target="https://www.datacamp.com/tutorial/random-forests-classifier-pyth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dcm.ffclrp.usp.br/~augusto/publications/2003-sistemas-inteligentes-cap4.pdf" TargetMode="External"/><Relationship Id="rId32" Type="http://schemas.openxmlformats.org/officeDocument/2006/relationships/hyperlink" Target="https://www.gsigma.ufsc.br/~popov/aulas/rna/neuronio_artificial/index.html" TargetMode="External"/><Relationship Id="rId37" Type="http://schemas.openxmlformats.org/officeDocument/2006/relationships/hyperlink" Target="https://towardsdatascience.com/convolutional-neural-networks-explained-9cc5188c4939" TargetMode="External"/><Relationship Id="rId40" Type="http://schemas.openxmlformats.org/officeDocument/2006/relationships/hyperlink" Target="https://scikit-learn.org/stable/modules/generated/sklearn.metrics.accuracy_score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model_evaluation.html" TargetMode="External"/><Relationship Id="rId23" Type="http://schemas.openxmlformats.org/officeDocument/2006/relationships/hyperlink" Target="https://profs.info.uaic.ro/~ciortuz/SLIDES/2017s/ml0.pdf" TargetMode="External"/><Relationship Id="rId28" Type="http://schemas.openxmlformats.org/officeDocument/2006/relationships/hyperlink" Target="https://scikit-learn.org/stable/modules/generated/sklearn.ensemble.RandomForestClassifier.html" TargetMode="External"/><Relationship Id="rId36" Type="http://schemas.openxmlformats.org/officeDocument/2006/relationships/hyperlink" Target="https://www.upgrad.com/blog/basic-cnn-architecture/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dco-unesp-bauru.github.io/tcc-bcc-2020-2/BrunaLT/thesis-BrunaLT.pdf" TargetMode="External"/><Relationship Id="rId31" Type="http://schemas.openxmlformats.org/officeDocument/2006/relationships/hyperlink" Target="https://drauziovarella.uol.com.br/corpo-humano/neuronio/" TargetMode="External"/><Relationship Id="rId44" Type="http://schemas.openxmlformats.org/officeDocument/2006/relationships/hyperlink" Target="https://pt.wikipedia.org/wiki/Erro_do_tipo_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s://www.medway.com.br/conteudos/como-identificar-os-sinais-precoces-do-avc-na-tc/" TargetMode="External"/><Relationship Id="rId27" Type="http://schemas.openxmlformats.org/officeDocument/2006/relationships/hyperlink" Target="https://scikit-learn.org/stable/modules/linear_model.html" TargetMode="External"/><Relationship Id="rId30" Type="http://schemas.openxmlformats.org/officeDocument/2006/relationships/hyperlink" Target="https://en.wikipedia.org/wiki/Random_forest" TargetMode="External"/><Relationship Id="rId35" Type="http://schemas.openxmlformats.org/officeDocument/2006/relationships/hyperlink" Target="https://arxiv.org/abs/1511.08458" TargetMode="External"/><Relationship Id="rId43" Type="http://schemas.openxmlformats.org/officeDocument/2006/relationships/hyperlink" Target="https://scikit-learn.org/stable/modules/model_evaluation.html" TargetMode="Externa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hyperlink" Target="https://bvsms.saude.gov.br/avc-acidente-vascular-cerebral/" TargetMode="External"/><Relationship Id="rId25" Type="http://schemas.openxmlformats.org/officeDocument/2006/relationships/hyperlink" Target="https://lamfo-unb.github.io/2017/07/27/tres-tipos-am/" TargetMode="External"/><Relationship Id="rId33" Type="http://schemas.openxmlformats.org/officeDocument/2006/relationships/hyperlink" Target="https://aws.amazon.com/pt/what-is/neural-network/" TargetMode="External"/><Relationship Id="rId38" Type="http://schemas.openxmlformats.org/officeDocument/2006/relationships/hyperlink" Target="https://www.jeremyjordan.me/convnet-architectures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scielo.br/j/rbepid/a/KFNpCf4NCd8mhcsT4FqJsHP/?lang=pt" TargetMode="External"/><Relationship Id="rId41" Type="http://schemas.openxmlformats.org/officeDocument/2006/relationships/hyperlink" Target="https://scikit-learn.org/stable/modules/generated/sklearn.metrics.confusion_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B0B1-A36B-423B-8F76-68CD9918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16</Pages>
  <Words>4588</Words>
  <Characters>24780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51</cp:revision>
  <dcterms:created xsi:type="dcterms:W3CDTF">2022-10-26T00:33:00Z</dcterms:created>
  <dcterms:modified xsi:type="dcterms:W3CDTF">2022-11-17T18:02:00Z</dcterms:modified>
</cp:coreProperties>
</file>