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71B" w:rsidRDefault="00D6671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Lista de abreviaturas</w:t>
      </w:r>
    </w:p>
    <w:p w:rsidR="0009165B" w:rsidRDefault="0009165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09165B" w:rsidRDefault="00D6671B" w:rsidP="0009165B">
      <w:pPr>
        <w:spacing w:line="259" w:lineRule="auto"/>
        <w:ind w:firstLine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AV</w:t>
      </w:r>
      <w:r w:rsidR="0009165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</w:t>
      </w:r>
      <w:r w:rsidR="0009165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>Acidente Vascular Cerebral</w:t>
      </w:r>
    </w:p>
    <w:p w:rsidR="00D6671B" w:rsidRDefault="0009165B" w:rsidP="0009165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>Tomografia computadorizada</w:t>
      </w:r>
      <w:r w:rsidR="00D6671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 w:type="page"/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2 FUNDAMENTAÇÃO TEÓRICA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2.1 Acidente Vascular Cerebral – AVC</w:t>
      </w:r>
    </w:p>
    <w:p w:rsidR="002C728B" w:rsidRPr="002C728B" w:rsidRDefault="002C728B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2.1.</w:t>
      </w:r>
      <w:r w:rsidR="002B0E9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="002B0E92" w:rsidRPr="002B0E92">
        <w:rPr>
          <w:rFonts w:ascii="Times New Roman" w:hAnsi="Times New Roman" w:cs="Times New Roman"/>
          <w:sz w:val="24"/>
        </w:rPr>
        <w:t xml:space="preserve"> </w:t>
      </w:r>
      <w:r w:rsidR="002B0E92">
        <w:rPr>
          <w:rFonts w:ascii="Times New Roman" w:hAnsi="Times New Roman" w:cs="Times New Roman"/>
          <w:sz w:val="24"/>
        </w:rPr>
        <w:t>Fatores de risco da doença</w:t>
      </w:r>
    </w:p>
    <w:p w:rsidR="002B0E92" w:rsidRDefault="002B0E92" w:rsidP="002B0E9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 Diagnóstico em tomografias computadorizadas (TC)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Aprendizado de Máquina</w:t>
      </w:r>
    </w:p>
    <w:p w:rsidR="002C728B" w:rsidRPr="002C728B" w:rsidRDefault="002C728B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Modelos de Aprendizado Supervisionado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1.1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Regressão Logística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1.2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Floresta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leatória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Aprendizagem profunda</w:t>
      </w:r>
    </w:p>
    <w:p w:rsidR="00FA4911" w:rsidRDefault="002C728B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.1 Neurônios artificiais </w:t>
      </w:r>
    </w:p>
    <w:p w:rsidR="002C728B" w:rsidRPr="002C728B" w:rsidRDefault="00FA4911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2.3.2 R</w:t>
      </w:r>
      <w:r w:rsidR="002C728B"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="002C728B"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A4911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Rede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eura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Convolucional</w:t>
      </w:r>
    </w:p>
    <w:p w:rsidR="00D5643C" w:rsidRDefault="00D5643C" w:rsidP="00AF1624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5643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2.4 Eventuais problemas e soluções</w:t>
      </w:r>
    </w:p>
    <w:p w:rsidR="009B7BCD" w:rsidRDefault="009B7BCD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2.4.1 Sobre ajuste e generalização exagerada</w:t>
      </w:r>
    </w:p>
    <w:p w:rsidR="009B7BCD" w:rsidRDefault="009B7BCD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2.4.2 Data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augmentation</w:t>
      </w:r>
      <w:proofErr w:type="spellEnd"/>
    </w:p>
    <w:p w:rsidR="009B7BCD" w:rsidRPr="009B7BCD" w:rsidRDefault="009B7BCD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2.4.3 Validação cruzada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Métricas para avaliação de desempenho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.1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Acurácia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2C728B" w:rsidRDefault="002C728B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.2 Matriz de confusão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Taxa de Falso Negativo e Falso Positivo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Curva ROC</w:t>
      </w:r>
    </w:p>
    <w:p w:rsidR="00AF1624" w:rsidRDefault="00AF1624">
      <w:pPr>
        <w:spacing w:line="259" w:lineRule="auto"/>
      </w:pPr>
      <w:r>
        <w:br w:type="page"/>
      </w:r>
    </w:p>
    <w:p w:rsidR="007B0F4C" w:rsidRDefault="00CC1D3C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2.1 </w:t>
      </w:r>
      <w:r w:rsidR="007B0F4C">
        <w:rPr>
          <w:rFonts w:ascii="Times New Roman" w:hAnsi="Times New Roman" w:cs="Times New Roman"/>
          <w:b/>
          <w:sz w:val="28"/>
        </w:rPr>
        <w:t>Acidente vascular cerebral – AVC</w:t>
      </w:r>
    </w:p>
    <w:p w:rsidR="000D62B6" w:rsidRDefault="000D62B6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842DCB" w:rsidRDefault="00842DCB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Acidente Vascular Cerebral (AVC) </w:t>
      </w:r>
      <w:r w:rsidR="00E92FAC">
        <w:rPr>
          <w:rFonts w:ascii="Times New Roman" w:hAnsi="Times New Roman" w:cs="Times New Roman"/>
          <w:sz w:val="24"/>
        </w:rPr>
        <w:t>está entre as</w:t>
      </w:r>
      <w:r w:rsidR="008967AE">
        <w:rPr>
          <w:rFonts w:ascii="Times New Roman" w:hAnsi="Times New Roman" w:cs="Times New Roman"/>
          <w:sz w:val="24"/>
        </w:rPr>
        <w:t xml:space="preserve"> doenças</w:t>
      </w:r>
      <w:r w:rsidR="00E92F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maior destaque que existe</w:t>
      </w:r>
      <w:r w:rsidR="00E92FAC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, </w:t>
      </w:r>
      <w:r w:rsidR="008967AE">
        <w:rPr>
          <w:rFonts w:ascii="Times New Roman" w:hAnsi="Times New Roman" w:cs="Times New Roman"/>
          <w:sz w:val="24"/>
        </w:rPr>
        <w:t>sendo uma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as principais causas de morte</w:t>
      </w:r>
      <w:r w:rsidR="00E92FA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incapacitação física </w:t>
      </w:r>
      <w:r w:rsidR="00E92FAC">
        <w:rPr>
          <w:rFonts w:ascii="Times New Roman" w:hAnsi="Times New Roman" w:cs="Times New Roman"/>
          <w:sz w:val="24"/>
        </w:rPr>
        <w:t xml:space="preserve">e internação </w:t>
      </w:r>
      <w:r>
        <w:rPr>
          <w:rFonts w:ascii="Times New Roman" w:hAnsi="Times New Roman" w:cs="Times New Roman"/>
          <w:sz w:val="24"/>
        </w:rPr>
        <w:t xml:space="preserve">em todo o mundo. </w:t>
      </w:r>
      <w:r w:rsidR="00E92FAC">
        <w:rPr>
          <w:rFonts w:ascii="Times New Roman" w:hAnsi="Times New Roman" w:cs="Times New Roman"/>
          <w:sz w:val="24"/>
        </w:rPr>
        <w:t>Tal doença</w:t>
      </w:r>
      <w:r>
        <w:rPr>
          <w:rFonts w:ascii="Times New Roman" w:hAnsi="Times New Roman" w:cs="Times New Roman"/>
          <w:sz w:val="24"/>
        </w:rPr>
        <w:t xml:space="preserve"> é caracterizad</w:t>
      </w:r>
      <w:r w:rsidR="00E92FAC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pela alteração do fluxo </w:t>
      </w:r>
      <w:r w:rsidR="00E92FAC">
        <w:rPr>
          <w:rFonts w:ascii="Times New Roman" w:hAnsi="Times New Roman" w:cs="Times New Roman"/>
          <w:sz w:val="24"/>
        </w:rPr>
        <w:t>sanguíneo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que</w:t>
      </w:r>
      <w:r>
        <w:rPr>
          <w:rFonts w:ascii="Times New Roman" w:hAnsi="Times New Roman" w:cs="Times New Roman"/>
          <w:sz w:val="24"/>
        </w:rPr>
        <w:t xml:space="preserve"> ocorre na região cerebral</w:t>
      </w:r>
      <w:r w:rsidR="00E92FAC">
        <w:rPr>
          <w:rFonts w:ascii="Times New Roman" w:hAnsi="Times New Roman" w:cs="Times New Roman"/>
          <w:sz w:val="24"/>
        </w:rPr>
        <w:t xml:space="preserve">, impedindo que o sangue, e consequentemente o oxigênio, chegue às células da região, </w:t>
      </w:r>
      <w:r>
        <w:rPr>
          <w:rFonts w:ascii="Times New Roman" w:hAnsi="Times New Roman" w:cs="Times New Roman"/>
          <w:sz w:val="24"/>
        </w:rPr>
        <w:t>causa</w:t>
      </w:r>
      <w:r w:rsidR="00E92FAC">
        <w:rPr>
          <w:rFonts w:ascii="Times New Roman" w:hAnsi="Times New Roman" w:cs="Times New Roman"/>
          <w:sz w:val="24"/>
        </w:rPr>
        <w:t>ndo</w:t>
      </w:r>
      <w:r>
        <w:rPr>
          <w:rFonts w:ascii="Times New Roman" w:hAnsi="Times New Roman" w:cs="Times New Roman"/>
          <w:sz w:val="24"/>
        </w:rPr>
        <w:t xml:space="preserve"> a morte</w:t>
      </w:r>
      <w:r w:rsidR="00E92FAC">
        <w:rPr>
          <w:rFonts w:ascii="Times New Roman" w:hAnsi="Times New Roman" w:cs="Times New Roman"/>
          <w:sz w:val="24"/>
        </w:rPr>
        <w:t xml:space="preserve"> das mesmas. A morte dessas células danifica o funcionamento do cérebro e pode deixar graves sequelas nas vítimas da doença.</w:t>
      </w:r>
    </w:p>
    <w:p w:rsidR="00DF6A40" w:rsidRDefault="00DF6A40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alteração do fluxo de sangue do cérebro pode se originar da obstrução total ou parcial de algum</w:t>
      </w:r>
      <w:r w:rsidR="008967AE">
        <w:rPr>
          <w:rFonts w:ascii="Times New Roman" w:hAnsi="Times New Roman" w:cs="Times New Roman"/>
          <w:sz w:val="24"/>
        </w:rPr>
        <w:t>a artéria</w:t>
      </w:r>
      <w:r>
        <w:rPr>
          <w:rFonts w:ascii="Times New Roman" w:hAnsi="Times New Roman" w:cs="Times New Roman"/>
          <w:sz w:val="24"/>
        </w:rPr>
        <w:t xml:space="preserve"> da região, o que é conhecido como acidente vascular cerebral isquêmico</w:t>
      </w:r>
      <w:r w:rsidR="000D62B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ou simplesmente infarto cerebral. Esse tipo de AVC é o mais comum entre os casos da doença e pode ocorrer devido a um</w:t>
      </w:r>
      <w:r w:rsidR="008967AE">
        <w:rPr>
          <w:rFonts w:ascii="Times New Roman" w:hAnsi="Times New Roman" w:cs="Times New Roman"/>
          <w:sz w:val="24"/>
        </w:rPr>
        <w:t xml:space="preserve"> trombo (caso de</w:t>
      </w:r>
      <w:r>
        <w:rPr>
          <w:rFonts w:ascii="Times New Roman" w:hAnsi="Times New Roman" w:cs="Times New Roman"/>
          <w:sz w:val="24"/>
        </w:rPr>
        <w:t xml:space="preserve"> trombose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ou </w:t>
      </w:r>
      <w:r w:rsidR="008967AE">
        <w:rPr>
          <w:rFonts w:ascii="Times New Roman" w:hAnsi="Times New Roman" w:cs="Times New Roman"/>
          <w:sz w:val="24"/>
        </w:rPr>
        <w:t xml:space="preserve">êmbolo (caso de </w:t>
      </w:r>
      <w:r>
        <w:rPr>
          <w:rFonts w:ascii="Times New Roman" w:hAnsi="Times New Roman" w:cs="Times New Roman"/>
          <w:sz w:val="24"/>
        </w:rPr>
        <w:t>embolia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presente na vítima. </w:t>
      </w:r>
    </w:p>
    <w:p w:rsidR="00842DCB" w:rsidRDefault="00DF6A40" w:rsidP="00CC1D3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outra origem </w:t>
      </w:r>
      <w:r w:rsidR="008967AE">
        <w:rPr>
          <w:rFonts w:ascii="Times New Roman" w:hAnsi="Times New Roman" w:cs="Times New Roman"/>
          <w:sz w:val="24"/>
        </w:rPr>
        <w:t xml:space="preserve">da </w:t>
      </w:r>
      <w:r>
        <w:rPr>
          <w:rFonts w:ascii="Times New Roman" w:hAnsi="Times New Roman" w:cs="Times New Roman"/>
          <w:sz w:val="24"/>
        </w:rPr>
        <w:t xml:space="preserve">alteração do fluxo de sangue mencionada é o caso do rompimento de determinado vaso sanguíneo </w:t>
      </w:r>
      <w:r w:rsidR="008967AE">
        <w:rPr>
          <w:rFonts w:ascii="Times New Roman" w:hAnsi="Times New Roman" w:cs="Times New Roman"/>
          <w:sz w:val="24"/>
        </w:rPr>
        <w:t xml:space="preserve">do cérebro, </w:t>
      </w:r>
      <w:r w:rsidR="000D62B6">
        <w:rPr>
          <w:rFonts w:ascii="Times New Roman" w:hAnsi="Times New Roman" w:cs="Times New Roman"/>
          <w:sz w:val="24"/>
        </w:rPr>
        <w:t>o que causa</w:t>
      </w:r>
      <w:r w:rsidR="008967AE">
        <w:rPr>
          <w:rFonts w:ascii="Times New Roman" w:hAnsi="Times New Roman" w:cs="Times New Roman"/>
          <w:sz w:val="24"/>
        </w:rPr>
        <w:t xml:space="preserve"> uma hemorragia na região. Esse caso caracteriza o acidente vascular cerebral hemorrágico. </w:t>
      </w:r>
      <w:r w:rsidR="000D62B6">
        <w:rPr>
          <w:rFonts w:ascii="Times New Roman" w:hAnsi="Times New Roman" w:cs="Times New Roman"/>
          <w:sz w:val="24"/>
        </w:rPr>
        <w:t>Tal</w:t>
      </w:r>
      <w:r w:rsidR="008967AE">
        <w:rPr>
          <w:rFonts w:ascii="Times New Roman" w:hAnsi="Times New Roman" w:cs="Times New Roman"/>
          <w:sz w:val="24"/>
        </w:rPr>
        <w:t xml:space="preserve"> rompimento de determinado vaso altera o nível da pressão intracraniana e pode dificultar também a chegada de sangue em outras áreas não afetadas. Embora seja menos comum, esse tipo de AVC é o mais grave, tendo maiores índices de mortalidade quando comparado ao outro tipo abordado</w:t>
      </w:r>
      <w:r w:rsidR="000D62B6">
        <w:rPr>
          <w:rFonts w:ascii="Times New Roman" w:hAnsi="Times New Roman" w:cs="Times New Roman"/>
          <w:sz w:val="24"/>
        </w:rPr>
        <w:t xml:space="preserve"> (AVC isquêmico)</w:t>
      </w:r>
      <w:r w:rsidR="008967AE">
        <w:rPr>
          <w:rFonts w:ascii="Times New Roman" w:hAnsi="Times New Roman" w:cs="Times New Roman"/>
          <w:sz w:val="24"/>
        </w:rPr>
        <w:t>.</w:t>
      </w:r>
      <w:r w:rsidR="000D62B6">
        <w:rPr>
          <w:rFonts w:ascii="Times New Roman" w:hAnsi="Times New Roman" w:cs="Times New Roman"/>
          <w:sz w:val="24"/>
        </w:rPr>
        <w:t xml:space="preserve"> </w:t>
      </w:r>
    </w:p>
    <w:p w:rsidR="00CC1D3C" w:rsidRDefault="000D62B6" w:rsidP="00CC1D3C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04EC6">
        <w:rPr>
          <w:rFonts w:ascii="Times New Roman" w:hAnsi="Times New Roman" w:cs="Times New Roman"/>
          <w:sz w:val="24"/>
        </w:rPr>
        <w:t xml:space="preserve">Com relação ao sintomas presentes nas vítimas, </w:t>
      </w:r>
      <w:r>
        <w:rPr>
          <w:rFonts w:ascii="Times New Roman" w:hAnsi="Times New Roman" w:cs="Times New Roman"/>
          <w:sz w:val="24"/>
        </w:rPr>
        <w:t>dor de cabeça forte sem causa aparente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fraqueza ou formigamento da face, braço ou perna (</w:t>
      </w:r>
      <w:r w:rsidR="00C04EC6">
        <w:rPr>
          <w:rFonts w:ascii="Times New Roman" w:hAnsi="Times New Roman" w:cs="Times New Roman"/>
          <w:sz w:val="24"/>
        </w:rPr>
        <w:t>especialmente</w:t>
      </w:r>
      <w:r>
        <w:rPr>
          <w:rFonts w:ascii="Times New Roman" w:hAnsi="Times New Roman" w:cs="Times New Roman"/>
          <w:sz w:val="24"/>
        </w:rPr>
        <w:t xml:space="preserve"> em apenas um dos lados do corpo)</w:t>
      </w:r>
      <w:r w:rsidR="00CC1D3C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alteração da fala e/ou da compreensão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alteração da visão de um ou ambos os olhos</w:t>
      </w:r>
      <w:r w:rsidR="00CC1D3C">
        <w:rPr>
          <w:rFonts w:ascii="Times New Roman" w:hAnsi="Times New Roman" w:cs="Times New Roman"/>
          <w:sz w:val="24"/>
        </w:rPr>
        <w:t xml:space="preserve">; e </w:t>
      </w:r>
      <w:r w:rsidR="00C04EC6">
        <w:rPr>
          <w:rFonts w:ascii="Times New Roman" w:hAnsi="Times New Roman" w:cs="Times New Roman"/>
          <w:sz w:val="24"/>
        </w:rPr>
        <w:t xml:space="preserve">dificuldade, ou incapacidade, de se movimentar são sintomas bastante comuns em ambos os tipos da doença. </w:t>
      </w:r>
    </w:p>
    <w:p w:rsidR="00494C32" w:rsidRDefault="00C04EC6" w:rsidP="00494C32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específico para o caso de acidente vascular cerebral isquêmico, tem-se </w:t>
      </w:r>
      <w:r w:rsidR="00CC1D3C">
        <w:rPr>
          <w:rFonts w:ascii="Times New Roman" w:hAnsi="Times New Roman" w:cs="Times New Roman"/>
          <w:sz w:val="24"/>
        </w:rPr>
        <w:t>de forma comum</w:t>
      </w:r>
      <w:r>
        <w:rPr>
          <w:rFonts w:ascii="Times New Roman" w:hAnsi="Times New Roman" w:cs="Times New Roman"/>
          <w:sz w:val="24"/>
        </w:rPr>
        <w:t xml:space="preserve"> os sintomas de tontura e perda de equilíbrio ou coordenação. </w:t>
      </w:r>
      <w:r w:rsidR="00CC1D3C">
        <w:rPr>
          <w:rFonts w:ascii="Times New Roman" w:hAnsi="Times New Roman" w:cs="Times New Roman"/>
          <w:sz w:val="24"/>
        </w:rPr>
        <w:t>Já p</w:t>
      </w:r>
      <w:r>
        <w:rPr>
          <w:rFonts w:ascii="Times New Roman" w:hAnsi="Times New Roman" w:cs="Times New Roman"/>
          <w:sz w:val="24"/>
        </w:rPr>
        <w:t>ara o caso de AVC hemorrágico</w:t>
      </w:r>
      <w:r w:rsidR="00CC1D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pode ocorrer também náusea, vômito, confusão mental e, em alguns casos, perda de consciência. </w:t>
      </w:r>
      <w:r w:rsidR="00CC1D3C">
        <w:rPr>
          <w:rFonts w:ascii="Times New Roman" w:hAnsi="Times New Roman" w:cs="Times New Roman"/>
          <w:sz w:val="24"/>
        </w:rPr>
        <w:t>Em t</w:t>
      </w:r>
      <w:r>
        <w:rPr>
          <w:rFonts w:ascii="Times New Roman" w:hAnsi="Times New Roman" w:cs="Times New Roman"/>
          <w:sz w:val="24"/>
        </w:rPr>
        <w:t xml:space="preserve">al caso também </w:t>
      </w:r>
      <w:r w:rsidR="00CC1D3C">
        <w:rPr>
          <w:rFonts w:ascii="Times New Roman" w:hAnsi="Times New Roman" w:cs="Times New Roman"/>
          <w:sz w:val="24"/>
        </w:rPr>
        <w:t xml:space="preserve">podem aparecer os sintomas </w:t>
      </w:r>
      <w:r>
        <w:rPr>
          <w:rFonts w:ascii="Times New Roman" w:hAnsi="Times New Roman" w:cs="Times New Roman"/>
          <w:sz w:val="24"/>
        </w:rPr>
        <w:t>de sonolência</w:t>
      </w:r>
      <w:r w:rsidR="00CC1D3C">
        <w:rPr>
          <w:rFonts w:ascii="Times New Roman" w:hAnsi="Times New Roman" w:cs="Times New Roman"/>
          <w:sz w:val="24"/>
        </w:rPr>
        <w:t xml:space="preserve"> exagerada</w:t>
      </w:r>
      <w:r>
        <w:rPr>
          <w:rFonts w:ascii="Times New Roman" w:hAnsi="Times New Roman" w:cs="Times New Roman"/>
          <w:sz w:val="24"/>
        </w:rPr>
        <w:t xml:space="preserve">, alterações na frequência cardíaca e respiratória, e até mesmo convulsões. </w:t>
      </w:r>
      <w:r w:rsidR="00494C32">
        <w:rPr>
          <w:rFonts w:ascii="Times New Roman" w:hAnsi="Times New Roman" w:cs="Times New Roman"/>
          <w:sz w:val="24"/>
        </w:rPr>
        <w:t xml:space="preserve">Vale ressaltar que é de grande importância </w:t>
      </w:r>
      <w:r w:rsidR="00CC1D3C">
        <w:rPr>
          <w:rFonts w:ascii="Times New Roman" w:hAnsi="Times New Roman" w:cs="Times New Roman"/>
          <w:sz w:val="24"/>
        </w:rPr>
        <w:t xml:space="preserve">que um indivíduo com os sintomas apresentados procure assistência médica o mais rápido possível. </w:t>
      </w:r>
      <w:r w:rsidR="00494C32">
        <w:rPr>
          <w:rFonts w:ascii="Times New Roman" w:hAnsi="Times New Roman" w:cs="Times New Roman"/>
          <w:sz w:val="24"/>
        </w:rPr>
        <w:t xml:space="preserve">Dessa forma, </w:t>
      </w:r>
      <w:r w:rsidR="00CC1D3C">
        <w:rPr>
          <w:rFonts w:ascii="Times New Roman" w:hAnsi="Times New Roman" w:cs="Times New Roman"/>
          <w:sz w:val="24"/>
        </w:rPr>
        <w:t xml:space="preserve">a doença pode ser diagnosticada e tratada rapidamente, possivelmente resultando em maiores chances de sobrevivência da vítima e </w:t>
      </w:r>
      <w:r w:rsidR="00494C32">
        <w:rPr>
          <w:rFonts w:ascii="Times New Roman" w:hAnsi="Times New Roman" w:cs="Times New Roman"/>
          <w:sz w:val="24"/>
        </w:rPr>
        <w:t>menores sequelas.</w:t>
      </w:r>
      <w:r w:rsidR="00CC1D3C">
        <w:rPr>
          <w:rFonts w:ascii="Times New Roman" w:hAnsi="Times New Roman" w:cs="Times New Roman"/>
          <w:sz w:val="24"/>
        </w:rPr>
        <w:t xml:space="preserve"> </w:t>
      </w:r>
    </w:p>
    <w:p w:rsidR="00842DCB" w:rsidRDefault="00842DCB">
      <w:pPr>
        <w:spacing w:line="259" w:lineRule="auto"/>
        <w:rPr>
          <w:rFonts w:ascii="Times New Roman" w:hAnsi="Times New Roman" w:cs="Times New Roman"/>
          <w:sz w:val="24"/>
        </w:rPr>
      </w:pP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</w:p>
    <w:p w:rsidR="00CC1D3C" w:rsidRDefault="00CC1D3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Fatores de risco da doença</w:t>
      </w:r>
    </w:p>
    <w:p w:rsidR="00494C32" w:rsidRDefault="00494C32" w:rsidP="00494C32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494C32" w:rsidRPr="00494C32" w:rsidRDefault="00494C32" w:rsidP="0001700C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Existem alguns fatores que aumentam a probabilidade da ocorrência do acidente vascular cerebral, facilitando o desencadeamento da doença. Estes são denominados </w:t>
      </w: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lastRenderedPageBreak/>
        <w:t>fatores de risco e podem ser inerentes à vida humana, maus hábitos</w:t>
      </w:r>
      <w:r w:rsidR="002B0E9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estilo de vida inadequado</w:t>
      </w: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ou até mesmo questões genéticas. Os principais fatores são: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Hipertensão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Diabetes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Obesidade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Tabagismo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Consumo excessivo e frequente de álcool e drogas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Estresse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Idade avançada (envelhecimento)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Histórico familiar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Sexo masculino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Colesterol elevado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cardiovasculares (principalmente as que produzem arritmia cardíaca)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Sedentarismo</w:t>
      </w:r>
    </w:p>
    <w:p w:rsidR="00494C32" w:rsidRPr="003E64F7" w:rsidRDefault="00494C32" w:rsidP="00494C3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do sangue</w:t>
      </w:r>
    </w:p>
    <w:p w:rsidR="003E64F7" w:rsidRDefault="003E64F7">
      <w:pPr>
        <w:spacing w:line="259" w:lineRule="auto"/>
        <w:rPr>
          <w:rFonts w:ascii="Times New Roman" w:hAnsi="Times New Roman" w:cs="Times New Roman"/>
          <w:sz w:val="24"/>
        </w:rPr>
      </w:pPr>
    </w:p>
    <w:p w:rsidR="003E64F7" w:rsidRDefault="003E64F7">
      <w:pPr>
        <w:spacing w:line="259" w:lineRule="auto"/>
        <w:rPr>
          <w:rFonts w:ascii="Times New Roman" w:hAnsi="Times New Roman" w:cs="Times New Roman"/>
          <w:sz w:val="24"/>
        </w:rPr>
      </w:pP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 Diagnóstico em tomografias computadorizadas (TC)</w:t>
      </w:r>
    </w:p>
    <w:p w:rsidR="008E3331" w:rsidRDefault="008E3331">
      <w:pPr>
        <w:spacing w:line="259" w:lineRule="auto"/>
        <w:rPr>
          <w:rFonts w:ascii="Times New Roman" w:hAnsi="Times New Roman" w:cs="Times New Roman"/>
          <w:sz w:val="24"/>
        </w:rPr>
      </w:pPr>
    </w:p>
    <w:p w:rsidR="003E64F7" w:rsidRDefault="0001700C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Além da análise de fatores de risco e sintomas, outra forma de identificar o quadro de </w:t>
      </w:r>
      <w:r w:rsidR="00541CAB">
        <w:rPr>
          <w:rFonts w:ascii="Times New Roman" w:hAnsi="Times New Roman" w:cs="Times New Roman"/>
          <w:sz w:val="24"/>
        </w:rPr>
        <w:t>acidente vascular cerebral</w:t>
      </w:r>
      <w:r>
        <w:rPr>
          <w:rFonts w:ascii="Times New Roman" w:hAnsi="Times New Roman" w:cs="Times New Roman"/>
          <w:sz w:val="24"/>
        </w:rPr>
        <w:t xml:space="preserve"> em vítimas da doença é através da análise de tomografias computadorizadas. Os quadros de </w:t>
      </w:r>
      <w:r w:rsidR="00541CAB">
        <w:rPr>
          <w:rFonts w:ascii="Times New Roman" w:hAnsi="Times New Roman" w:cs="Times New Roman"/>
          <w:sz w:val="24"/>
        </w:rPr>
        <w:t>AVC podem apresentar</w:t>
      </w:r>
      <w:r>
        <w:rPr>
          <w:rFonts w:ascii="Times New Roman" w:hAnsi="Times New Roman" w:cs="Times New Roman"/>
          <w:sz w:val="24"/>
        </w:rPr>
        <w:t xml:space="preserve"> características aparentes quando </w:t>
      </w:r>
      <w:r w:rsidR="00541CAB">
        <w:rPr>
          <w:rFonts w:ascii="Times New Roman" w:hAnsi="Times New Roman" w:cs="Times New Roman"/>
          <w:sz w:val="24"/>
        </w:rPr>
        <w:t xml:space="preserve">analisados em </w:t>
      </w:r>
      <w:r w:rsidR="00787D16">
        <w:rPr>
          <w:rFonts w:ascii="Times New Roman" w:hAnsi="Times New Roman" w:cs="Times New Roman"/>
          <w:sz w:val="24"/>
        </w:rPr>
        <w:t>tais</w:t>
      </w:r>
      <w:r>
        <w:rPr>
          <w:rFonts w:ascii="Times New Roman" w:hAnsi="Times New Roman" w:cs="Times New Roman"/>
          <w:sz w:val="24"/>
        </w:rPr>
        <w:t xml:space="preserve"> tomog</w:t>
      </w:r>
      <w:r w:rsidR="008E3331">
        <w:rPr>
          <w:rFonts w:ascii="Times New Roman" w:hAnsi="Times New Roman" w:cs="Times New Roman"/>
          <w:sz w:val="24"/>
        </w:rPr>
        <w:t>rafi</w:t>
      </w:r>
      <w:r>
        <w:rPr>
          <w:rFonts w:ascii="Times New Roman" w:hAnsi="Times New Roman" w:cs="Times New Roman"/>
          <w:sz w:val="24"/>
        </w:rPr>
        <w:t>as</w:t>
      </w:r>
      <w:r w:rsidR="00541CAB">
        <w:rPr>
          <w:rFonts w:ascii="Times New Roman" w:hAnsi="Times New Roman" w:cs="Times New Roman"/>
          <w:sz w:val="24"/>
        </w:rPr>
        <w:t xml:space="preserve">, permitindo </w:t>
      </w:r>
      <w:r w:rsidR="00787D16">
        <w:rPr>
          <w:rFonts w:ascii="Times New Roman" w:hAnsi="Times New Roman" w:cs="Times New Roman"/>
          <w:sz w:val="24"/>
        </w:rPr>
        <w:t xml:space="preserve">a identificação </w:t>
      </w:r>
      <w:r w:rsidR="003E64F7">
        <w:rPr>
          <w:rFonts w:ascii="Times New Roman" w:hAnsi="Times New Roman" w:cs="Times New Roman"/>
          <w:sz w:val="24"/>
        </w:rPr>
        <w:t xml:space="preserve">da doença e o nível </w:t>
      </w:r>
      <w:r w:rsidR="00787D16">
        <w:rPr>
          <w:rFonts w:ascii="Times New Roman" w:hAnsi="Times New Roman" w:cs="Times New Roman"/>
          <w:sz w:val="24"/>
        </w:rPr>
        <w:t>d</w:t>
      </w:r>
      <w:r w:rsidR="003E64F7">
        <w:rPr>
          <w:rFonts w:ascii="Times New Roman" w:hAnsi="Times New Roman" w:cs="Times New Roman"/>
          <w:sz w:val="24"/>
        </w:rPr>
        <w:t>e ocorrência da mesma em determinado cérebro</w:t>
      </w:r>
      <w:r w:rsidR="00541CAB">
        <w:rPr>
          <w:rFonts w:ascii="Times New Roman" w:hAnsi="Times New Roman" w:cs="Times New Roman"/>
          <w:sz w:val="24"/>
        </w:rPr>
        <w:t xml:space="preserve">. </w:t>
      </w:r>
    </w:p>
    <w:p w:rsidR="0001700C" w:rsidRDefault="00541CAB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</w:t>
      </w:r>
      <w:r>
        <w:rPr>
          <w:rFonts w:ascii="Times New Roman" w:hAnsi="Times New Roman" w:cs="Times New Roman"/>
          <w:sz w:val="24"/>
        </w:rPr>
        <w:t>reas hipodensas (mais escuras)</w:t>
      </w:r>
      <w:r>
        <w:rPr>
          <w:rFonts w:ascii="Times New Roman" w:hAnsi="Times New Roman" w:cs="Times New Roman"/>
          <w:sz w:val="24"/>
        </w:rPr>
        <w:t xml:space="preserve"> que</w:t>
      </w:r>
      <w:r>
        <w:rPr>
          <w:rFonts w:ascii="Times New Roman" w:hAnsi="Times New Roman" w:cs="Times New Roman"/>
          <w:sz w:val="24"/>
        </w:rPr>
        <w:t xml:space="preserve"> impedem a visualização de determinada região possivelmente indicando perda de tecido total ou parcial naquele local</w:t>
      </w:r>
      <w:r>
        <w:rPr>
          <w:rFonts w:ascii="Times New Roman" w:hAnsi="Times New Roman" w:cs="Times New Roman"/>
          <w:sz w:val="24"/>
        </w:rPr>
        <w:t>, por exemplo</w:t>
      </w:r>
      <w:r w:rsidR="003E64F7">
        <w:rPr>
          <w:rFonts w:ascii="Times New Roman" w:hAnsi="Times New Roman" w:cs="Times New Roman"/>
          <w:sz w:val="24"/>
        </w:rPr>
        <w:t>, é uma característica comum nos quadros da doença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8E3331">
        <w:rPr>
          <w:rFonts w:ascii="Times New Roman" w:hAnsi="Times New Roman" w:cs="Times New Roman"/>
          <w:sz w:val="24"/>
        </w:rPr>
        <w:t>A tomografia computadorizada vem sendo utilizada como principal forma de diagnosticar quadros de AVC para definir um possível tratamento.</w:t>
      </w:r>
      <w:r w:rsidR="003E64F7">
        <w:rPr>
          <w:rFonts w:ascii="Times New Roman" w:hAnsi="Times New Roman" w:cs="Times New Roman"/>
          <w:sz w:val="24"/>
        </w:rPr>
        <w:t xml:space="preserve"> As figuras abaixo são exemplos de cada caso utilizado neste trabalho, sendo uma para caso de </w:t>
      </w:r>
      <w:r w:rsidR="00940DD3">
        <w:rPr>
          <w:rFonts w:ascii="Times New Roman" w:hAnsi="Times New Roman" w:cs="Times New Roman"/>
          <w:sz w:val="24"/>
        </w:rPr>
        <w:t>AVC</w:t>
      </w:r>
      <w:r w:rsidR="003E64F7">
        <w:rPr>
          <w:rFonts w:ascii="Times New Roman" w:hAnsi="Times New Roman" w:cs="Times New Roman"/>
          <w:sz w:val="24"/>
        </w:rPr>
        <w:t xml:space="preserve"> hemorrágico, uma para isquêmico e uma para caso de normalidade (sem presença da doença):</w:t>
      </w:r>
    </w:p>
    <w:p w:rsidR="003E64F7" w:rsidRPr="003E64F7" w:rsidRDefault="003E64F7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0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E64F7" w:rsidTr="003E6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E64F7" w:rsidRDefault="003E64F7" w:rsidP="00541CAB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755ACE77" wp14:editId="37AFA25E">
                  <wp:extent cx="1495425" cy="1495425"/>
                  <wp:effectExtent l="0" t="0" r="9525" b="9525"/>
                  <wp:docPr id="10" name="Espaço Reservado para Conteúdo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EF77F8-9973-4B07-A62C-DC76FB2B6929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spaço Reservado para Conteúdo 9">
                            <a:extLst>
                              <a:ext uri="{FF2B5EF4-FFF2-40B4-BE49-F238E27FC236}">
                                <a16:creationId xmlns:a16="http://schemas.microsoft.com/office/drawing/2014/main" id="{E9EF77F8-9973-4B07-A62C-DC76FB2B6929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545" cy="149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3E64F7" w:rsidRDefault="003E64F7" w:rsidP="00541CAB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48FEB948" wp14:editId="6F16EBBA">
                  <wp:extent cx="1504950" cy="1504950"/>
                  <wp:effectExtent l="0" t="0" r="0" b="0"/>
                  <wp:docPr id="24" name="Espaço Reservado para Conteúdo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89B40C-DFF0-4408-AD27-B5A439998160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Espaço Reservado para Conteúdo 23">
                            <a:extLst>
                              <a:ext uri="{FF2B5EF4-FFF2-40B4-BE49-F238E27FC236}">
                                <a16:creationId xmlns:a16="http://schemas.microsoft.com/office/drawing/2014/main" id="{2B89B40C-DFF0-4408-AD27-B5A439998160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067" cy="150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E64F7" w:rsidRDefault="003E64F7" w:rsidP="00541CAB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1AC147BE" wp14:editId="03E9F927">
                  <wp:extent cx="1504950" cy="1504950"/>
                  <wp:effectExtent l="0" t="0" r="0" b="0"/>
                  <wp:docPr id="74" name="Espaço Reservado para Conteúdo 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D53D18-6694-496F-9DA7-3A777885D68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Espaço Reservado para Conteúdo 73">
                            <a:extLst>
                              <a:ext uri="{FF2B5EF4-FFF2-40B4-BE49-F238E27FC236}">
                                <a16:creationId xmlns:a16="http://schemas.microsoft.com/office/drawing/2014/main" id="{C2D53D18-6694-496F-9DA7-3A777885D68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068" cy="1505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4F7" w:rsidTr="003E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64F7">
              <w:rPr>
                <w:rFonts w:ascii="Times New Roman" w:hAnsi="Times New Roman" w:cs="Times New Roman"/>
                <w:b w:val="0"/>
                <w:sz w:val="24"/>
              </w:rPr>
              <w:t>Condição normal</w:t>
            </w:r>
          </w:p>
        </w:tc>
        <w:tc>
          <w:tcPr>
            <w:tcW w:w="2831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Hemorrágico</w:t>
            </w:r>
          </w:p>
        </w:tc>
        <w:tc>
          <w:tcPr>
            <w:tcW w:w="2832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Isquêmico</w:t>
            </w:r>
          </w:p>
        </w:tc>
      </w:tr>
    </w:tbl>
    <w:p w:rsidR="00632727" w:rsidRDefault="00632727" w:rsidP="0063272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32727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2.2 Aprendizado de Máquina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2727" w:rsidRPr="007D2412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 xml:space="preserve">O Aprendizado de Máquina é uma área da inteligência artificial que lida com o a criação de programas “inteligentes”, capazes de aprender determinados conceitos sem serem explicitamente programados para isso, capazes de adquirir conhecimento, de aprender e tomar decisões a partir desse aprendizado. Tal área explora também a capacidade de programas e sistemas conseguirem realizar previsões sobre determinadas situações, aprendendo através da análise de dados já existentes sobre tais situações.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 xml:space="preserve">Envolvendo conceitos estatísticos, reconhecimento de padrões e programação, a área de Aprendizado de Máquina possibilita que resultados sejam especulados de acordo com acontecimentos passados semelhantes, através de um processamento dos dados usando o reconhecimento de padrões. 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>Um sistema de aprendizado é um programa de computador que toma decisões basead</w:t>
      </w:r>
      <w:r w:rsidR="00FA4911">
        <w:rPr>
          <w:rFonts w:ascii="Times New Roman" w:hAnsi="Times New Roman" w:cs="Times New Roman"/>
          <w:b/>
          <w:bCs/>
          <w:sz w:val="24"/>
          <w:szCs w:val="24"/>
        </w:rPr>
        <w:t>as</w:t>
      </w:r>
      <w:bookmarkStart w:id="0" w:name="_GoBack"/>
      <w:bookmarkEnd w:id="0"/>
      <w:r w:rsidRPr="007D2412">
        <w:rPr>
          <w:rFonts w:ascii="Times New Roman" w:hAnsi="Times New Roman" w:cs="Times New Roman"/>
          <w:b/>
          <w:bCs/>
          <w:sz w:val="24"/>
          <w:szCs w:val="24"/>
        </w:rPr>
        <w:t xml:space="preserve"> em experiências acumuladas através da solução bem sucedida de problemas anteriores [1].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6196">
        <w:rPr>
          <w:rFonts w:ascii="Times New Roman" w:hAnsi="Times New Roman" w:cs="Times New Roman"/>
          <w:bCs/>
          <w:sz w:val="24"/>
          <w:szCs w:val="24"/>
        </w:rPr>
        <w:t xml:space="preserve">Com relação </w:t>
      </w:r>
      <w:r w:rsidRPr="00196196">
        <w:rPr>
          <w:rFonts w:ascii="Times New Roman" w:hAnsi="Times New Roman" w:cs="Times New Roman"/>
          <w:bCs/>
          <w:sz w:val="24"/>
          <w:szCs w:val="24"/>
        </w:rPr>
        <w:t>à</w:t>
      </w:r>
      <w:r w:rsidRPr="00196196">
        <w:rPr>
          <w:rFonts w:ascii="Times New Roman" w:hAnsi="Times New Roman" w:cs="Times New Roman"/>
          <w:bCs/>
          <w:sz w:val="24"/>
          <w:szCs w:val="24"/>
        </w:rPr>
        <w:t xml:space="preserve"> criação de uma solução utilizando conceitos de Aprendizado de Máquina, o processo geralmente envolve duas etapas, o treinamento e a avaliação. A etapa de treinamento é quando um determinado conjunto de dados é passado para o modelo processá-lo, aprendendo a reconhecer padrões e também a fazer previsões. A etapa de avaliação consiste em passar dados semelhantes ao determinado conjunto de dados utilizado no treino para que o desempenho do modelo seja medido, analisando os resultados esperados com os resultados obtidos. </w:t>
      </w:r>
      <w:r>
        <w:rPr>
          <w:rFonts w:ascii="Times New Roman" w:hAnsi="Times New Roman" w:cs="Times New Roman"/>
          <w:bCs/>
          <w:sz w:val="24"/>
          <w:szCs w:val="24"/>
        </w:rPr>
        <w:t>No campo do Aprendizado de Máquina, existem três tipos diferentes de aprendizado: aprendizado supervisionado, aprendizado não supervisionado e aprendizado por reforço.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D6CBF">
        <w:rPr>
          <w:rFonts w:ascii="Times New Roman" w:hAnsi="Times New Roman" w:cs="Times New Roman"/>
          <w:bCs/>
          <w:sz w:val="24"/>
          <w:szCs w:val="24"/>
        </w:rPr>
        <w:t xml:space="preserve">Os algoritmos de Aprendizado de Máquina utilizados neste trabalho pertencem à área de </w:t>
      </w:r>
      <w:r w:rsidR="00763BB7">
        <w:rPr>
          <w:rFonts w:ascii="Times New Roman" w:hAnsi="Times New Roman" w:cs="Times New Roman"/>
          <w:bCs/>
          <w:sz w:val="24"/>
          <w:szCs w:val="24"/>
        </w:rPr>
        <w:t>aprendizado supervisionado e, portanto, apenas esta será abordada com mais detalhes.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Pr="002C728B" w:rsidRDefault="00632727" w:rsidP="00632727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Aprendizado Supervisionado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Aprendizado supervisionado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utiliza dados rotulados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 treinamento do modelo, o qual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prevê uma</w:t>
      </w:r>
      <w:r w:rsidRPr="003539D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variável dependente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 partir de uma ou mais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variáveis independentes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Existem diversos algoritmos desse tipo de aprendizado, sendo os principais: regressão linear, regressão logística, máquina de suporte vetorial, árvores de decisão, k-vizinhos mais próximos, 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floresta aleatória,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entre outros.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Os utilizados neste trabalho para desenvolver o classificador de fatores de risco foram apenas  a Regressão Logística e o Classificador de Floresta Aleatória.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2.2.1.1 Regressão Logística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309ED" w:rsidRDefault="00FE76F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egressão Logística é um modelo estatístico capaz de modelar determinada probabilidade de um evento acontecer a partir da combinação linear de variáveis independentes entre si associadas a tal evento. Muito utilizado em situações de classificação binária, esse modelo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combina variáveis independentes com respectivos pesos atribuídos a elas de modo a obter um valor a parti deste processo. Tal valor é passado para uma função logística que resulta em uma probabilidade de o evento em questão acontecer. Os pesos associados a cada variável independente são gerados aleatoriamente e ajustados a cada processamento de cada registro do conjunto de dados utilizado no treinamento (etapa de ajuste do modelo).</w:t>
      </w:r>
    </w:p>
    <w:p w:rsidR="00E954EB" w:rsidRDefault="00E954EB" w:rsidP="00FE76FD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2727" w:rsidRDefault="007F4834" w:rsidP="00632727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EXPLICAR MELHOR E COLOCAR IMAGEM ILUSTRATIVA</w:t>
      </w:r>
    </w:p>
    <w:p w:rsidR="007F4834" w:rsidRDefault="007F4834" w:rsidP="00632727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40DD4" w:rsidRDefault="00B40DD4" w:rsidP="00632727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2727" w:rsidRDefault="007F4834" w:rsidP="00632727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2.2.1.2 </w:t>
      </w:r>
      <w:r w:rsidR="00632727">
        <w:rPr>
          <w:rFonts w:ascii="Times New Roman" w:hAnsi="Times New Roman" w:cs="Times New Roman"/>
          <w:sz w:val="24"/>
          <w:szCs w:val="24"/>
          <w:shd w:val="clear" w:color="auto" w:fill="FFFFFF"/>
        </w:rPr>
        <w:t>Floresta Aleatória</w:t>
      </w:r>
    </w:p>
    <w:p w:rsidR="00632727" w:rsidRPr="003539DA" w:rsidRDefault="00632727" w:rsidP="00632727">
      <w:pPr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32727" w:rsidRDefault="00632727" w:rsidP="00632727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632727" w:rsidRDefault="00632727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7F4834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2.3 Aprendizagem profunda</w:t>
      </w:r>
    </w:p>
    <w:p w:rsid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</w:t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 neurônio artificial (ou matemático) é o principal componente das redes neurais e têm como base de seu funcionamento os neurônios reais, que compõem o sistema nervoso. Os neurônios reais, base do sistema nervoso, são células que estabelecem conexões entre si para transmitir impulsos nervosos pela região cerebral. O neurônio artificial é uma estrutura que simplifica o neurônio real, mantendo a principal característica dessas estruturas de criarem conexões entre si, recebendo informações provenientes de outros neurônios e passando elas adiante.</w:t>
      </w: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Os principais componentes de um neurônio artificial são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283A72">
        <w:rPr>
          <w:rFonts w:ascii="Times New Roman" w:hAnsi="Times New Roman" w:cs="Times New Roman"/>
          <w:sz w:val="24"/>
          <w:szCs w:val="24"/>
        </w:rPr>
        <w:t xml:space="preserve">entradas,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função de ativação e saída. As entradas, geralmente representadas pela letra </w:t>
      </w:r>
      <w:r w:rsidRPr="00283A72">
        <w:rPr>
          <w:rFonts w:ascii="Times New Roman" w:hAnsi="Times New Roman" w:cs="Times New Roman"/>
          <w:i/>
          <w:sz w:val="24"/>
          <w:szCs w:val="24"/>
        </w:rPr>
        <w:t>x</w:t>
      </w:r>
      <w:r w:rsidRPr="00283A72">
        <w:rPr>
          <w:rFonts w:ascii="Times New Roman" w:hAnsi="Times New Roman" w:cs="Times New Roman"/>
          <w:sz w:val="24"/>
          <w:szCs w:val="24"/>
        </w:rPr>
        <w:t xml:space="preserve">, recebem a informação que chega para o neurônio. Tal informação é multiplicada por um determinado peso </w:t>
      </w:r>
      <w:r w:rsidRPr="00283A72">
        <w:rPr>
          <w:rFonts w:ascii="Times New Roman" w:hAnsi="Times New Roman" w:cs="Times New Roman"/>
          <w:i/>
          <w:sz w:val="24"/>
          <w:szCs w:val="24"/>
        </w:rPr>
        <w:t>w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o resultado é passado para uma função de ativação, que processa os valores recebidos e retorna um determinado conjunto de valores, que servirão de entrada para um outro neurônio artificial conectado à rede. </w:t>
      </w:r>
    </w:p>
    <w:p w:rsidR="00AF1624" w:rsidRDefault="00AF1624" w:rsidP="00AF16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outro componente muito comum nos neurônios das redes neurais artificiais é o viés (bias). Tal valor é processado junto com os dados </w:t>
      </w:r>
      <w:r w:rsidRPr="00283A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x*w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função de ativação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tentativa de tornar 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neurônio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tendencioso, isto é, muito apegado aos dados que recebe. Isso é de grande importância para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rede neural possa ficar não enviesada, tendo um melhor desempenho com relação a resultados corretos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em contato com dados não conhecidos, 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graças à capacidade de generalização obtida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F1624" w:rsidRDefault="00AF1624" w:rsidP="00AF16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54886D9" wp14:editId="1A69F1A0">
            <wp:extent cx="5394960" cy="2865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24" w:rsidRDefault="00AF1624" w:rsidP="00AF162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Fonte: autoria própria</w:t>
      </w:r>
    </w:p>
    <w:p w:rsidR="00AF1624" w:rsidRDefault="00AF1624" w:rsidP="00AF162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Pr="00C469EB" w:rsidRDefault="00AF162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2.3.2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Redes neurais artificiais são estruturas do campo da inteligência artificial que possibilitam os computadores a processar dados baseado no comportamento do cérebro humano. Ao receber um conjunto de dados específico, uma rede neural é capaz de aprender com seus próprios erros e se aprimorar para melhorar sua performance e desempenho. A estrutura da rede é composta por um conjunto de neurônios agrupados em camadas interconectadas que possibilitam o computador a aprender, reconhecer padrões e tomar decisões inteligentes. </w:t>
      </w:r>
    </w:p>
    <w:p w:rsidR="00AF1624" w:rsidRDefault="00AF1624" w:rsidP="00AF1624">
      <w:pPr>
        <w:ind w:firstLine="708"/>
        <w:rPr>
          <w:rFonts w:ascii="Times New Roman" w:hAnsi="Times New Roman" w:cs="Times New Roman"/>
          <w:sz w:val="24"/>
        </w:rPr>
      </w:pPr>
      <w:r w:rsidRPr="003543E8">
        <w:rPr>
          <w:rFonts w:ascii="Times New Roman" w:hAnsi="Times New Roman" w:cs="Times New Roman"/>
          <w:sz w:val="24"/>
        </w:rPr>
        <w:t>As redes neurais são bastante utilizadas em casos de processamento de imagens e vídeos, em especial um tipo específico chamada rede neural Convolucional, utilizado no desenvolvimento neste trabalho.</w:t>
      </w: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EXPLICAR MAIS</w:t>
      </w: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</w:p>
    <w:p w:rsidR="00FA4911" w:rsidRPr="003543E8" w:rsidRDefault="00FA4911" w:rsidP="00FA49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2.3.3 Rede Neural Convolucional</w:t>
      </w:r>
    </w:p>
    <w:p w:rsidR="00AF1624" w:rsidRDefault="00AF1624" w:rsidP="00AF1624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 w:type="page"/>
      </w:r>
    </w:p>
    <w:p w:rsidR="004E0B61" w:rsidRDefault="000D62B6">
      <w:r>
        <w:lastRenderedPageBreak/>
        <w:t>Referências</w:t>
      </w:r>
    </w:p>
    <w:p w:rsidR="000D62B6" w:rsidRDefault="000D62B6"/>
    <w:p w:rsidR="000D62B6" w:rsidRDefault="000D62B6">
      <w:r>
        <w:t>AVC</w:t>
      </w:r>
    </w:p>
    <w:p w:rsidR="000D62B6" w:rsidRDefault="00FA4911">
      <w:hyperlink r:id="rId10" w:history="1">
        <w:r w:rsidR="000D62B6" w:rsidRPr="00325DA4">
          <w:rPr>
            <w:rStyle w:val="Hyperlink"/>
          </w:rPr>
          <w:t>https://www.gov.br/saude/pt-br/assuntos/saude-de-a-a-z/a/avc</w:t>
        </w:r>
      </w:hyperlink>
    </w:p>
    <w:p w:rsidR="000D62B6" w:rsidRDefault="00FA4911">
      <w:hyperlink r:id="rId11" w:history="1">
        <w:r w:rsidR="000D62B6" w:rsidRPr="00325DA4">
          <w:rPr>
            <w:rStyle w:val="Hyperlink"/>
          </w:rPr>
          <w:t>https://bvsms.saude.gov.br/avc-acidente-vascular-cerebral/</w:t>
        </w:r>
      </w:hyperlink>
    </w:p>
    <w:p w:rsidR="000D62B6" w:rsidRDefault="00FA4911">
      <w:hyperlink r:id="rId12" w:history="1">
        <w:r w:rsidR="000D62B6" w:rsidRPr="00325DA4">
          <w:rPr>
            <w:rStyle w:val="Hyperlink"/>
          </w:rPr>
          <w:t>http://departamentos.cardiol.br/dha/revista/8-3/acidente.pdf</w:t>
        </w:r>
      </w:hyperlink>
    </w:p>
    <w:p w:rsidR="00CF41D0" w:rsidRDefault="00FA4911">
      <w:hyperlink r:id="rId13" w:anchor="page=39&amp;zoom=100,113,261" w:history="1">
        <w:r w:rsidR="00CF41D0" w:rsidRPr="00325DA4">
          <w:rPr>
            <w:rStyle w:val="Hyperlink"/>
          </w:rPr>
          <w:t>https://dco-unesp-bauru.github.io/tcc-bcc-2020-2/BrunaLT/thesis-BrunaLT.pdf#page=39&amp;zoom=100,113,261</w:t>
        </w:r>
      </w:hyperlink>
    </w:p>
    <w:p w:rsidR="00477126" w:rsidRDefault="00787D16">
      <w:hyperlink r:id="rId14" w:history="1">
        <w:r w:rsidRPr="00160789">
          <w:rPr>
            <w:rStyle w:val="Hyperlink"/>
          </w:rPr>
          <w:t>https://scielo.br/j/rbepid/a/KFNpCf4NCd8mhcsT4FqJsHP/?lang=pt#:~:text=Segundo%20os%20registros%20no%20Sistema,tratamento%20do%20AVC1-4</w:t>
        </w:r>
      </w:hyperlink>
      <w:r w:rsidRPr="00787D16">
        <w:t>.</w:t>
      </w:r>
    </w:p>
    <w:p w:rsidR="00477126" w:rsidRDefault="003E64F7">
      <w:hyperlink r:id="rId15" w:history="1">
        <w:r w:rsidRPr="002D3172">
          <w:rPr>
            <w:rStyle w:val="Hyperlink"/>
          </w:rPr>
          <w:t>https://pebmed.com.br/como-identificar-o-avc-isquemico-na-tomografia-computadorizada/</w:t>
        </w:r>
      </w:hyperlink>
    </w:p>
    <w:p w:rsidR="003E64F7" w:rsidRDefault="003E64F7">
      <w:hyperlink r:id="rId16" w:history="1">
        <w:r w:rsidRPr="002D3172">
          <w:rPr>
            <w:rStyle w:val="Hyperlink"/>
          </w:rPr>
          <w:t>https://www.medway.com.br/conteudos/como-identificar-os-sinais-precoces-do-avc-na-tc/</w:t>
        </w:r>
      </w:hyperlink>
    </w:p>
    <w:p w:rsidR="00632727" w:rsidRDefault="00632727"/>
    <w:p w:rsidR="00632727" w:rsidRDefault="00632727">
      <w:r>
        <w:t>ML</w:t>
      </w:r>
    </w:p>
    <w:p w:rsidR="00632727" w:rsidRDefault="00632727" w:rsidP="00632727">
      <w:hyperlink r:id="rId17" w:history="1">
        <w:r w:rsidRPr="004A3897">
          <w:rPr>
            <w:rStyle w:val="Hyperlink"/>
          </w:rPr>
          <w:t>https://profs.info.uaic.ro/~ciortuz/SLIDES/2017s/ml0.pdf</w:t>
        </w:r>
      </w:hyperlink>
    </w:p>
    <w:p w:rsidR="00632727" w:rsidRDefault="00632727" w:rsidP="00632727">
      <w:r>
        <w:t xml:space="preserve">[1] </w:t>
      </w:r>
      <w:hyperlink r:id="rId18" w:history="1">
        <w:r w:rsidRPr="00B51FA6">
          <w:rPr>
            <w:rStyle w:val="Hyperlink"/>
          </w:rPr>
          <w:t>https://dcm.ffclrp.usp.br/~augusto/publications/2003-sistemas-inteligentes-cap4.pdf</w:t>
        </w:r>
      </w:hyperlink>
    </w:p>
    <w:p w:rsidR="00632727" w:rsidRDefault="00632727" w:rsidP="00632727">
      <w:pPr>
        <w:rPr>
          <w:rStyle w:val="Hyperlink"/>
        </w:rPr>
      </w:pPr>
      <w:hyperlink r:id="rId19" w:history="1">
        <w:r w:rsidRPr="00B51FA6">
          <w:rPr>
            <w:rStyle w:val="Hyperlink"/>
          </w:rPr>
          <w:t>https://lamfo-unb.github.io/2017/07/27/tres-tipos-am/</w:t>
        </w:r>
      </w:hyperlink>
    </w:p>
    <w:p w:rsidR="007F4834" w:rsidRDefault="007F4834" w:rsidP="00632727"/>
    <w:p w:rsidR="007F4834" w:rsidRDefault="007F4834" w:rsidP="00632727">
      <w:r>
        <w:t>DP</w:t>
      </w:r>
    </w:p>
    <w:p w:rsidR="007F4834" w:rsidRDefault="007F4834" w:rsidP="007F4834">
      <w:pPr>
        <w:jc w:val="both"/>
        <w:rPr>
          <w:sz w:val="24"/>
        </w:rPr>
      </w:pPr>
      <w:hyperlink r:id="rId20" w:anchor=":~:text=Compartilhar-,Neur%C3%B4nios%20s%C3%A3o%20as%20c%C3%A9lulas%20que%20caracterizam%20o%20sistema%20nervoso%2C%20respons%C3%A1veis,externo%20ou%20do%20pr%C3%B3prio%20organismo" w:history="1">
        <w:r w:rsidRPr="009E123F">
          <w:rPr>
            <w:rStyle w:val="Hyperlink"/>
            <w:sz w:val="24"/>
          </w:rPr>
          <w:t>https://drauziovarella.uol.com.br/corpo-humano/neuronio/#:~:text=Compartilhar-,Neur%C3%B4nios%20s%C3%A3o%20as%20c%C3%A9lulas%20que%20caracterizam%20o%20sistema%20nervoso%2C%20respons%C3%A1veis,externo%20ou%20do%20pr%C3%B3prio%20organismo</w:t>
        </w:r>
      </w:hyperlink>
      <w:r w:rsidRPr="00784AF4">
        <w:rPr>
          <w:sz w:val="24"/>
        </w:rPr>
        <w:t>.</w:t>
      </w:r>
    </w:p>
    <w:p w:rsidR="007F4834" w:rsidRDefault="007F4834" w:rsidP="007F4834">
      <w:pPr>
        <w:jc w:val="both"/>
        <w:rPr>
          <w:sz w:val="24"/>
        </w:rPr>
      </w:pPr>
      <w:hyperlink r:id="rId21" w:anchor=":~:text=O%20neur%C3%B4nio%20artificial%20%C3%A9%20um,Esquema%20do%20neur%C3%B4nio%20biol%C3%B3gico.&amp;text=Viu%2Dse%20o%20c%C3%A9rebro%20como%20um%20sistema%20computacional" w:history="1">
        <w:r w:rsidRPr="009E123F">
          <w:rPr>
            <w:rStyle w:val="Hyperlink"/>
            <w:sz w:val="24"/>
          </w:rPr>
          <w:t>https://www.gsigma.ufsc.br/~popov/aulas/rna/neuronio_artificial/index.html#:~:text=O%20neur%C3%B4nio%20artificial%20%C3%A9%20um,Esquema%20do%20neur%C3%B4nio%20biol%C3%B3gico.&amp;text=Viu%2Dse%20o%20c%C3%A9rebro%20como%20um%20sistema%20computacional</w:t>
        </w:r>
      </w:hyperlink>
      <w:r w:rsidRPr="00784AF4">
        <w:rPr>
          <w:sz w:val="24"/>
        </w:rPr>
        <w:t>.</w:t>
      </w:r>
    </w:p>
    <w:p w:rsidR="007F4834" w:rsidRDefault="007F4834" w:rsidP="007F4834">
      <w:pPr>
        <w:jc w:val="both"/>
        <w:rPr>
          <w:sz w:val="24"/>
        </w:rPr>
      </w:pPr>
      <w:hyperlink r:id="rId22" w:anchor=":~:text=Uma%20rede%20neural%20%C3%A9%20um,camadas%2C%20semelhante%20ao%20c%C3%A9rebro%20humano" w:history="1">
        <w:r w:rsidRPr="009E123F">
          <w:rPr>
            <w:rStyle w:val="Hyperlink"/>
            <w:sz w:val="24"/>
          </w:rPr>
          <w:t>https://aws.amazon.com/pt/what-is/neural-network/#:~:text=Uma%20rede%20neural%20%C3%A9%20um,camadas%2C%20semelhante%20ao%20c%C3%A9rebro%20humano</w:t>
        </w:r>
      </w:hyperlink>
      <w:r w:rsidRPr="00C469EB">
        <w:rPr>
          <w:sz w:val="24"/>
        </w:rPr>
        <w:t>.</w:t>
      </w:r>
    </w:p>
    <w:p w:rsidR="007F4834" w:rsidRDefault="007F4834" w:rsidP="007F4834">
      <w:pPr>
        <w:jc w:val="both"/>
        <w:rPr>
          <w:sz w:val="24"/>
        </w:rPr>
      </w:pPr>
      <w:hyperlink r:id="rId23" w:history="1">
        <w:r w:rsidRPr="009E123F">
          <w:rPr>
            <w:rStyle w:val="Hyperlink"/>
            <w:sz w:val="24"/>
          </w:rPr>
          <w:t>https://towardsdatascience.com/why-we-need-bias-in-neural-networks-db8f7e07cb98</w:t>
        </w:r>
      </w:hyperlink>
    </w:p>
    <w:p w:rsidR="007F4834" w:rsidRDefault="007F4834" w:rsidP="007F4834">
      <w:pPr>
        <w:jc w:val="both"/>
        <w:rPr>
          <w:sz w:val="24"/>
        </w:rPr>
      </w:pPr>
      <w:hyperlink r:id="rId24" w:history="1">
        <w:r w:rsidRPr="00950924">
          <w:rPr>
            <w:rStyle w:val="Hyperlink"/>
            <w:sz w:val="24"/>
          </w:rPr>
          <w:t>https://arxiv.org/abs/1511.08458</w:t>
        </w:r>
      </w:hyperlink>
    </w:p>
    <w:p w:rsidR="007F4834" w:rsidRDefault="007F4834" w:rsidP="007F4834">
      <w:pPr>
        <w:jc w:val="both"/>
        <w:rPr>
          <w:sz w:val="24"/>
        </w:rPr>
      </w:pPr>
      <w:hyperlink r:id="rId25" w:history="1">
        <w:r w:rsidRPr="00AC138A">
          <w:rPr>
            <w:rStyle w:val="Hyperlink"/>
            <w:sz w:val="24"/>
          </w:rPr>
          <w:t>https://towardsdatascience.com/everything-you-need-to-know-about-neural-networks-and-backpropagation-machine-learning-made-easy-e5285bc2be3a</w:t>
        </w:r>
      </w:hyperlink>
    </w:p>
    <w:p w:rsidR="007F4834" w:rsidRDefault="007F4834" w:rsidP="007F4834">
      <w:pPr>
        <w:jc w:val="both"/>
        <w:rPr>
          <w:sz w:val="24"/>
        </w:rPr>
      </w:pPr>
      <w:hyperlink r:id="rId26" w:anchor=":~:text=other%20advanced%20tasks.-,What%20is%20the%20architecture%20of%20CNN%3F,the%20main%20responsibility%20for%20computation" w:history="1">
        <w:r w:rsidRPr="00AC138A">
          <w:rPr>
            <w:rStyle w:val="Hyperlink"/>
            <w:sz w:val="24"/>
          </w:rPr>
          <w:t>https://www.upgrad.com/blog/basic-cnn-architecture/#:~:text=other%20advanced%20tasks.-,What%20is%20the%20architecture%20of%20CNN%3F,the%20main%20responsibility%20for%20computation</w:t>
        </w:r>
      </w:hyperlink>
      <w:r w:rsidRPr="00FD6C82">
        <w:rPr>
          <w:sz w:val="24"/>
        </w:rPr>
        <w:t>.</w:t>
      </w:r>
    </w:p>
    <w:p w:rsidR="007F4834" w:rsidRDefault="007F4834" w:rsidP="007F4834">
      <w:pPr>
        <w:jc w:val="both"/>
        <w:rPr>
          <w:sz w:val="24"/>
        </w:rPr>
      </w:pPr>
      <w:hyperlink r:id="rId27" w:history="1">
        <w:r w:rsidRPr="00AC138A">
          <w:rPr>
            <w:rStyle w:val="Hyperlink"/>
            <w:sz w:val="24"/>
          </w:rPr>
          <w:t>https://towardsdatascience.com/convolutional-neural-networks-explained-9cc5188c4939</w:t>
        </w:r>
      </w:hyperlink>
    </w:p>
    <w:p w:rsidR="007F4834" w:rsidRDefault="007F4834" w:rsidP="007F4834">
      <w:pPr>
        <w:jc w:val="both"/>
        <w:rPr>
          <w:sz w:val="24"/>
        </w:rPr>
      </w:pPr>
      <w:hyperlink r:id="rId28" w:history="1">
        <w:r w:rsidRPr="00AC138A">
          <w:rPr>
            <w:rStyle w:val="Hyperlink"/>
            <w:sz w:val="24"/>
          </w:rPr>
          <w:t>https://www.jeremyjordan.me/convnet-architectures/</w:t>
        </w:r>
      </w:hyperlink>
    </w:p>
    <w:p w:rsidR="007F4834" w:rsidRDefault="007F4834" w:rsidP="007F4834">
      <w:pPr>
        <w:jc w:val="both"/>
        <w:rPr>
          <w:sz w:val="24"/>
        </w:rPr>
      </w:pPr>
      <w:hyperlink r:id="rId29" w:history="1">
        <w:r>
          <w:rPr>
            <w:rStyle w:val="Hyperlink"/>
          </w:rPr>
          <w:t xml:space="preserve">A </w:t>
        </w:r>
        <w:proofErr w:type="spellStart"/>
        <w:r>
          <w:rPr>
            <w:rStyle w:val="Hyperlink"/>
          </w:rPr>
          <w:t>Comprehensive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Guide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Convolutional</w:t>
        </w:r>
        <w:proofErr w:type="spellEnd"/>
        <w:r>
          <w:rPr>
            <w:rStyle w:val="Hyperlink"/>
          </w:rPr>
          <w:t xml:space="preserve"> Neural Networks —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ELI5 </w:t>
        </w:r>
        <w:proofErr w:type="spellStart"/>
        <w:r>
          <w:rPr>
            <w:rStyle w:val="Hyperlink"/>
          </w:rPr>
          <w:t>way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Sumit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Saha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Towards</w:t>
        </w:r>
        <w:proofErr w:type="spellEnd"/>
        <w:r>
          <w:rPr>
            <w:rStyle w:val="Hyperlink"/>
          </w:rPr>
          <w:t xml:space="preserve"> Data Science</w:t>
        </w:r>
      </w:hyperlink>
    </w:p>
    <w:p w:rsidR="007F4834" w:rsidRDefault="007F4834" w:rsidP="00632727"/>
    <w:p w:rsidR="00632727" w:rsidRDefault="00632727"/>
    <w:p w:rsidR="003E64F7" w:rsidRDefault="003E64F7"/>
    <w:p w:rsidR="00787D16" w:rsidRDefault="00787D16"/>
    <w:p w:rsidR="000D62B6" w:rsidRDefault="000D62B6"/>
    <w:p w:rsidR="000D62B6" w:rsidRDefault="000D62B6"/>
    <w:p w:rsidR="000D62B6" w:rsidRDefault="000D62B6"/>
    <w:sectPr w:rsidR="000D6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1927"/>
    <w:multiLevelType w:val="hybridMultilevel"/>
    <w:tmpl w:val="2ACE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F3E34"/>
    <w:multiLevelType w:val="hybridMultilevel"/>
    <w:tmpl w:val="09962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4"/>
    <w:rsid w:val="0001700C"/>
    <w:rsid w:val="0009165B"/>
    <w:rsid w:val="000D62B6"/>
    <w:rsid w:val="001D6CBF"/>
    <w:rsid w:val="002B0E92"/>
    <w:rsid w:val="002C728B"/>
    <w:rsid w:val="003E64F7"/>
    <w:rsid w:val="00477126"/>
    <w:rsid w:val="00494C32"/>
    <w:rsid w:val="004E0B61"/>
    <w:rsid w:val="00541CAB"/>
    <w:rsid w:val="00632727"/>
    <w:rsid w:val="00763BB7"/>
    <w:rsid w:val="00787D16"/>
    <w:rsid w:val="007B0F4C"/>
    <w:rsid w:val="007F4834"/>
    <w:rsid w:val="00842DCB"/>
    <w:rsid w:val="008967AE"/>
    <w:rsid w:val="008E3331"/>
    <w:rsid w:val="00940DD3"/>
    <w:rsid w:val="009B7BCD"/>
    <w:rsid w:val="00AF1624"/>
    <w:rsid w:val="00B40DD4"/>
    <w:rsid w:val="00BD3710"/>
    <w:rsid w:val="00C04EC6"/>
    <w:rsid w:val="00CA314B"/>
    <w:rsid w:val="00CC1D3C"/>
    <w:rsid w:val="00CD24C5"/>
    <w:rsid w:val="00CF41D0"/>
    <w:rsid w:val="00D5643C"/>
    <w:rsid w:val="00D6671B"/>
    <w:rsid w:val="00DF6A40"/>
    <w:rsid w:val="00E309ED"/>
    <w:rsid w:val="00E92FAC"/>
    <w:rsid w:val="00E954EB"/>
    <w:rsid w:val="00FA4911"/>
    <w:rsid w:val="00FE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B95C"/>
  <w15:chartTrackingRefBased/>
  <w15:docId w15:val="{3174FC07-4369-4275-BE55-5EA8F235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624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62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62B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94C32"/>
    <w:rPr>
      <w:b/>
      <w:bCs/>
    </w:rPr>
  </w:style>
  <w:style w:type="paragraph" w:styleId="PargrafodaLista">
    <w:name w:val="List Paragraph"/>
    <w:basedOn w:val="Normal"/>
    <w:uiPriority w:val="34"/>
    <w:qFormat/>
    <w:rsid w:val="00494C32"/>
    <w:pPr>
      <w:ind w:left="720"/>
      <w:contextualSpacing/>
    </w:pPr>
  </w:style>
  <w:style w:type="table" w:styleId="Tabelacomgrade">
    <w:name w:val="Table Grid"/>
    <w:basedOn w:val="Tabelanormal"/>
    <w:uiPriority w:val="39"/>
    <w:rsid w:val="003E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3E64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co-unesp-bauru.github.io/tcc-bcc-2020-2/BrunaLT/thesis-BrunaLT.pdf" TargetMode="External"/><Relationship Id="rId18" Type="http://schemas.openxmlformats.org/officeDocument/2006/relationships/hyperlink" Target="https://dcm.ffclrp.usp.br/~augusto/publications/2003-sistemas-inteligentes-cap4.pdf" TargetMode="External"/><Relationship Id="rId26" Type="http://schemas.openxmlformats.org/officeDocument/2006/relationships/hyperlink" Target="https://www.upgrad.com/blog/basic-cnn-architectur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sigma.ufsc.br/~popov/aulas/rna/neuronio_artificial/index.htm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departamentos.cardiol.br/dha/revista/8-3/acidente.pdf" TargetMode="External"/><Relationship Id="rId17" Type="http://schemas.openxmlformats.org/officeDocument/2006/relationships/hyperlink" Target="https://profs.info.uaic.ro/~ciortuz/SLIDES/2017s/ml0.pdf" TargetMode="External"/><Relationship Id="rId25" Type="http://schemas.openxmlformats.org/officeDocument/2006/relationships/hyperlink" Target="https://towardsdatascience.com/everything-you-need-to-know-about-neural-networks-and-backpropagation-machine-learning-made-easy-e5285bc2be3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edway.com.br/conteudos/como-identificar-os-sinais-precoces-do-avc-na-tc/" TargetMode="External"/><Relationship Id="rId20" Type="http://schemas.openxmlformats.org/officeDocument/2006/relationships/hyperlink" Target="https://drauziovarella.uol.com.br/corpo-humano/neuronio/" TargetMode="External"/><Relationship Id="rId29" Type="http://schemas.openxmlformats.org/officeDocument/2006/relationships/hyperlink" Target="https://towardsdatascience.com/a-comprehensive-guide-to-convolutional-neural-networks-the-eli5-way-3bd2b1164a5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bvsms.saude.gov.br/avc-acidente-vascular-cerebral/" TargetMode="External"/><Relationship Id="rId24" Type="http://schemas.openxmlformats.org/officeDocument/2006/relationships/hyperlink" Target="https://arxiv.org/abs/1511.084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bmed.com.br/como-identificar-o-avc-isquemico-na-tomografia-computadorizada/" TargetMode="External"/><Relationship Id="rId23" Type="http://schemas.openxmlformats.org/officeDocument/2006/relationships/hyperlink" Target="https://towardsdatascience.com/why-we-need-bias-in-neural-networks-db8f7e07cb98" TargetMode="External"/><Relationship Id="rId28" Type="http://schemas.openxmlformats.org/officeDocument/2006/relationships/hyperlink" Target="https://www.jeremyjordan.me/convnet-architectures/" TargetMode="External"/><Relationship Id="rId10" Type="http://schemas.openxmlformats.org/officeDocument/2006/relationships/hyperlink" Target="https://www.gov.br/saude/pt-br/assuntos/saude-de-a-a-z/a/avc" TargetMode="External"/><Relationship Id="rId19" Type="http://schemas.openxmlformats.org/officeDocument/2006/relationships/hyperlink" Target="https://lamfo-unb.github.io/2017/07/27/tres-tipos-a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scielo.br/j/rbepid/a/KFNpCf4NCd8mhcsT4FqJsHP/?lang=pt#:~:text=Segundo%20os%20registros%20no%20Sistema,tratamento%20do%20AVC1-4" TargetMode="External"/><Relationship Id="rId22" Type="http://schemas.openxmlformats.org/officeDocument/2006/relationships/hyperlink" Target="https://aws.amazon.com/pt/what-is/neural-network/" TargetMode="External"/><Relationship Id="rId27" Type="http://schemas.openxmlformats.org/officeDocument/2006/relationships/hyperlink" Target="https://towardsdatascience.com/convolutional-neural-networks-explained-9cc5188c493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A4719-C13A-40A2-9813-88060D3F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2369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17</cp:revision>
  <dcterms:created xsi:type="dcterms:W3CDTF">2022-10-26T00:33:00Z</dcterms:created>
  <dcterms:modified xsi:type="dcterms:W3CDTF">2022-11-07T15:27:00Z</dcterms:modified>
</cp:coreProperties>
</file>