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C18B26" w14:textId="77777777" w:rsidR="00E96DE9" w:rsidRDefault="00000000">
      <w:pPr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sz w:val="22"/>
          <w:szCs w:val="22"/>
        </w:rPr>
        <w:t>UNIVERSIDADE FEDERAL RURAL DE PERNAMBUCO</w:t>
      </w:r>
      <w:r>
        <w:rPr>
          <w:noProof/>
        </w:rPr>
        <w:drawing>
          <wp:anchor distT="0" distB="0" distL="114935" distR="114935" simplePos="0" relativeHeight="251658240" behindDoc="0" locked="0" layoutInCell="1" hidden="0" allowOverlap="1" wp14:anchorId="7BE0EF42" wp14:editId="7F479FDF">
            <wp:simplePos x="0" y="0"/>
            <wp:positionH relativeFrom="column">
              <wp:posOffset>-609599</wp:posOffset>
            </wp:positionH>
            <wp:positionV relativeFrom="paragraph">
              <wp:posOffset>-281939</wp:posOffset>
            </wp:positionV>
            <wp:extent cx="1293495" cy="909320"/>
            <wp:effectExtent l="0" t="0" r="0" b="0"/>
            <wp:wrapSquare wrapText="bothSides" distT="0" distB="0" distL="114935" distR="11493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90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04271E" w14:textId="77777777" w:rsidR="00E96DE9" w:rsidRDefault="00000000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  <w:bCs/>
          <w:sz w:val="22"/>
          <w:szCs w:val="22"/>
        </w:rPr>
        <w:t>Pró-Reitoria de Ensino de Graduação</w:t>
      </w:r>
    </w:p>
    <w:p w14:paraId="0F5D7C79" w14:textId="77777777" w:rsidR="00E96DE9" w:rsidRDefault="00000000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Coordenação do Curso de Bacharelado em Sistemas de Informação </w:t>
      </w:r>
    </w:p>
    <w:p w14:paraId="107CE7E1" w14:textId="77777777" w:rsidR="00E96DE9" w:rsidRDefault="00000000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www.ufrpe.br</w:t>
      </w:r>
    </w:p>
    <w:p w14:paraId="22D865E0" w14:textId="77777777" w:rsidR="00E96DE9" w:rsidRDefault="00000000">
      <w:pPr>
        <w:rPr>
          <w:rFonts w:ascii="Arial" w:eastAsia="Arial" w:hAnsi="Arial" w:cs="Arial"/>
        </w:rPr>
      </w:pPr>
      <w:r>
        <w:rPr>
          <w:rFonts w:ascii="Arial Narrow" w:eastAsia="Arial Narrow" w:hAnsi="Arial Narrow" w:cs="Arial Narrow"/>
        </w:rPr>
        <w:t xml:space="preserve"> </w:t>
      </w:r>
    </w:p>
    <w:p w14:paraId="62C9129F" w14:textId="77777777" w:rsidR="00E96DE9" w:rsidRDefault="00E96DE9">
      <w:pPr>
        <w:jc w:val="center"/>
      </w:pPr>
    </w:p>
    <w:tbl>
      <w:tblPr>
        <w:tblStyle w:val="a"/>
        <w:tblW w:w="8675" w:type="dxa"/>
        <w:tblInd w:w="-85" w:type="dxa"/>
        <w:tblLayout w:type="fixed"/>
        <w:tblLook w:val="0000" w:firstRow="0" w:lastRow="0" w:firstColumn="0" w:lastColumn="0" w:noHBand="0" w:noVBand="0"/>
      </w:tblPr>
      <w:tblGrid>
        <w:gridCol w:w="8675"/>
      </w:tblGrid>
      <w:tr w:rsidR="00E96DE9" w14:paraId="5C645D0D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4C34" w14:textId="77777777" w:rsidR="00E96DE9" w:rsidRDefault="00000000">
            <w:pPr>
              <w:pStyle w:val="Heading1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PROGRAMA DE DISCIPLINA</w:t>
            </w:r>
          </w:p>
        </w:tc>
      </w:tr>
    </w:tbl>
    <w:p w14:paraId="1152A6B9" w14:textId="77777777" w:rsidR="00E96DE9" w:rsidRDefault="00E96DE9">
      <w:pPr>
        <w:rPr>
          <w:sz w:val="24"/>
          <w:szCs w:val="24"/>
        </w:rPr>
      </w:pPr>
    </w:p>
    <w:p w14:paraId="2AD2C95F" w14:textId="77777777" w:rsidR="00E96DE9" w:rsidRDefault="00E96DE9">
      <w:pPr>
        <w:rPr>
          <w:sz w:val="24"/>
          <w:szCs w:val="24"/>
        </w:rPr>
      </w:pPr>
    </w:p>
    <w:tbl>
      <w:tblPr>
        <w:tblStyle w:val="a0"/>
        <w:tblW w:w="8675" w:type="dxa"/>
        <w:tblInd w:w="-85" w:type="dxa"/>
        <w:tblLayout w:type="fixed"/>
        <w:tblLook w:val="0000" w:firstRow="0" w:lastRow="0" w:firstColumn="0" w:lastColumn="0" w:noHBand="0" w:noVBand="0"/>
      </w:tblPr>
      <w:tblGrid>
        <w:gridCol w:w="8675"/>
      </w:tblGrid>
      <w:tr w:rsidR="00E96DE9" w14:paraId="2A9665D9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8403E5" w14:textId="77777777" w:rsidR="00E96DE9" w:rsidRDefault="00000000">
            <w:pPr>
              <w:pStyle w:val="Heading1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IDENTIFICAÇÃO</w:t>
            </w:r>
          </w:p>
        </w:tc>
      </w:tr>
      <w:tr w:rsidR="00E96DE9" w14:paraId="0802E4C4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00D5" w14:textId="77777777" w:rsidR="00E96DE9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DISCIPLINA:   </w:t>
            </w:r>
            <w:r>
              <w:rPr>
                <w:sz w:val="24"/>
                <w:szCs w:val="24"/>
              </w:rPr>
              <w:t xml:space="preserve">Bancos de Dados Não-Convencionais         </w:t>
            </w:r>
            <w:r>
              <w:rPr>
                <w:b/>
                <w:bCs/>
                <w:sz w:val="24"/>
                <w:szCs w:val="24"/>
              </w:rPr>
              <w:t>CÓDIGO: 14092</w:t>
            </w:r>
          </w:p>
        </w:tc>
      </w:tr>
      <w:tr w:rsidR="00E96DE9" w14:paraId="422FE1D0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F091" w14:textId="6F0318C9" w:rsidR="00E96DE9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DEPARTAMENTO:</w:t>
            </w:r>
            <w:r>
              <w:rPr>
                <w:sz w:val="24"/>
                <w:szCs w:val="24"/>
              </w:rPr>
              <w:t xml:space="preserve"> </w:t>
            </w:r>
            <w:r w:rsidR="00B16367">
              <w:rPr>
                <w:sz w:val="24"/>
                <w:szCs w:val="24"/>
              </w:rPr>
              <w:t>Departamento de Computação</w:t>
            </w:r>
            <w:r>
              <w:rPr>
                <w:b/>
                <w:bCs/>
                <w:sz w:val="24"/>
                <w:szCs w:val="24"/>
              </w:rPr>
              <w:t xml:space="preserve">         ÁREA: </w:t>
            </w:r>
            <w:r w:rsidR="00B16367">
              <w:rPr>
                <w:sz w:val="24"/>
                <w:szCs w:val="24"/>
              </w:rPr>
              <w:t>Computação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96DE9" w14:paraId="317307C4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BB0F" w14:textId="77777777" w:rsidR="00E96DE9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CARGA HORÁRIA TOTAL : </w:t>
            </w:r>
            <w:r>
              <w:rPr>
                <w:sz w:val="24"/>
                <w:szCs w:val="24"/>
              </w:rPr>
              <w:t>60</w:t>
            </w:r>
          </w:p>
        </w:tc>
      </w:tr>
      <w:tr w:rsidR="00E96DE9" w14:paraId="338DCBBE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B176" w14:textId="77777777" w:rsidR="00E96DE9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NÚMERO DE CRÉDITOS:</w:t>
            </w:r>
            <w:r>
              <w:rPr>
                <w:sz w:val="24"/>
                <w:szCs w:val="24"/>
              </w:rPr>
              <w:t xml:space="preserve"> 4</w:t>
            </w:r>
          </w:p>
        </w:tc>
      </w:tr>
      <w:tr w:rsidR="00E96DE9" w14:paraId="376DF588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3A0" w14:textId="77777777" w:rsidR="00E96DE9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CARGA HORÁRIA SEMANAL:  </w:t>
            </w:r>
            <w:r>
              <w:rPr>
                <w:sz w:val="24"/>
                <w:szCs w:val="24"/>
              </w:rPr>
              <w:t xml:space="preserve">4  </w:t>
            </w:r>
            <w:r>
              <w:rPr>
                <w:b/>
                <w:bCs/>
                <w:sz w:val="24"/>
                <w:szCs w:val="24"/>
              </w:rPr>
              <w:t xml:space="preserve">       TEÓRICAS:  </w:t>
            </w:r>
            <w:r>
              <w:rPr>
                <w:sz w:val="24"/>
                <w:szCs w:val="24"/>
              </w:rPr>
              <w:t xml:space="preserve">2  </w:t>
            </w:r>
            <w:r>
              <w:rPr>
                <w:b/>
                <w:bCs/>
                <w:sz w:val="24"/>
                <w:szCs w:val="24"/>
              </w:rPr>
              <w:t xml:space="preserve">         PRÁTICAS</w:t>
            </w:r>
            <w:r>
              <w:rPr>
                <w:sz w:val="24"/>
                <w:szCs w:val="24"/>
              </w:rPr>
              <w:t>:  2</w:t>
            </w: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</w:tc>
      </w:tr>
      <w:tr w:rsidR="00E96DE9" w14:paraId="5FABB664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252C" w14:textId="77777777" w:rsidR="00E96DE9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PRÉ-REQUISITOS: Banco de Dados</w:t>
            </w:r>
          </w:p>
        </w:tc>
      </w:tr>
    </w:tbl>
    <w:p w14:paraId="5980F703" w14:textId="77777777" w:rsidR="00E96DE9" w:rsidRDefault="00E96DE9">
      <w:pPr>
        <w:rPr>
          <w:sz w:val="24"/>
          <w:szCs w:val="24"/>
        </w:rPr>
      </w:pPr>
    </w:p>
    <w:p w14:paraId="43912261" w14:textId="77777777" w:rsidR="00E96DE9" w:rsidRDefault="00E96DE9">
      <w:pPr>
        <w:rPr>
          <w:sz w:val="24"/>
          <w:szCs w:val="24"/>
        </w:rPr>
      </w:pPr>
    </w:p>
    <w:tbl>
      <w:tblPr>
        <w:tblStyle w:val="a1"/>
        <w:tblW w:w="8675" w:type="dxa"/>
        <w:tblInd w:w="-85" w:type="dxa"/>
        <w:tblLayout w:type="fixed"/>
        <w:tblLook w:val="0000" w:firstRow="0" w:lastRow="0" w:firstColumn="0" w:lastColumn="0" w:noHBand="0" w:noVBand="0"/>
      </w:tblPr>
      <w:tblGrid>
        <w:gridCol w:w="8675"/>
      </w:tblGrid>
      <w:tr w:rsidR="00E96DE9" w14:paraId="15388026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E0B97B" w14:textId="77777777" w:rsidR="00E96DE9" w:rsidRDefault="00000000">
            <w:pPr>
              <w:pStyle w:val="Heading1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EMENTA</w:t>
            </w:r>
          </w:p>
        </w:tc>
      </w:tr>
      <w:tr w:rsidR="00E96DE9" w14:paraId="0C758343" w14:textId="77777777">
        <w:trPr>
          <w:trHeight w:val="1033"/>
        </w:trPr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EAD4" w14:textId="77777777" w:rsidR="00E96DE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Introducão  aos Banco de Dados Não-convencionais.  Bancos de Dados Objeto-Relacional. Banco de Dados Ativos.  Bancos de Dados Temporais. Bancos de Dados Multimedia. Banco de Dados XML. Bancos de Dados Geográficos/Espaciais. Bancos de Dados Dedutivos. Bancos de Dados NoSQL. Aplicações e Tópicos Avançados.</w:t>
            </w:r>
          </w:p>
        </w:tc>
      </w:tr>
      <w:tr w:rsidR="00E96DE9" w14:paraId="19B12504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395651" w14:textId="77777777" w:rsidR="00E96DE9" w:rsidRDefault="00000000">
            <w:pPr>
              <w:pStyle w:val="Heading1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CONTEÚDOS</w:t>
            </w:r>
          </w:p>
        </w:tc>
      </w:tr>
      <w:tr w:rsidR="00E96DE9" w14:paraId="4E659392" w14:textId="77777777">
        <w:trPr>
          <w:trHeight w:val="1408"/>
        </w:trPr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B7C9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ab/>
              <w:t>Introducão e Motivação aos Banco de Dados não-convencionais</w:t>
            </w:r>
          </w:p>
          <w:p w14:paraId="76C86FBC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   Banco de Dados Ativos</w:t>
            </w:r>
            <w:r>
              <w:rPr>
                <w:sz w:val="24"/>
                <w:szCs w:val="24"/>
              </w:rPr>
              <w:tab/>
            </w:r>
          </w:p>
          <w:p w14:paraId="027377B6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   Banco de Dados Dedutivos</w:t>
            </w:r>
          </w:p>
          <w:p w14:paraId="22C430B3" w14:textId="77777777" w:rsidR="00E96DE9" w:rsidRDefault="00000000">
            <w:pPr>
              <w:numPr>
                <w:ilvl w:val="0"/>
                <w:numId w:val="3"/>
              </w:numPr>
              <w:tabs>
                <w:tab w:val="left" w:pos="426"/>
              </w:tabs>
              <w:rPr>
                <w:sz w:val="24"/>
                <w:szCs w:val="24"/>
              </w:rPr>
            </w:pPr>
            <w:bookmarkStart w:id="0" w:name="_heading=h.d6c1gehcjsgq" w:colFirst="0" w:colLast="0"/>
            <w:bookmarkEnd w:id="0"/>
            <w:r>
              <w:rPr>
                <w:sz w:val="24"/>
                <w:szCs w:val="24"/>
              </w:rPr>
              <w:t>Prolog</w:t>
            </w:r>
          </w:p>
          <w:p w14:paraId="5B8D039E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ab/>
              <w:t>Banco de Dados Temporal</w:t>
            </w:r>
          </w:p>
          <w:p w14:paraId="4BD0A4E8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  <w:r>
              <w:rPr>
                <w:sz w:val="24"/>
                <w:szCs w:val="24"/>
              </w:rPr>
              <w:tab/>
              <w:t xml:space="preserve">Banco de Dados Multimidia </w:t>
            </w:r>
          </w:p>
          <w:p w14:paraId="1E533053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   Sistemas de Banco de Dados Espaciais </w:t>
            </w:r>
          </w:p>
          <w:p w14:paraId="7871A409" w14:textId="77777777" w:rsidR="00E96DE9" w:rsidRDefault="00000000">
            <w:pPr>
              <w:numPr>
                <w:ilvl w:val="0"/>
                <w:numId w:val="2"/>
              </w:num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SGBD PostGIS</w:t>
            </w:r>
          </w:p>
          <w:p w14:paraId="3AAEDCD7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  <w:r>
              <w:rPr>
                <w:sz w:val="24"/>
                <w:szCs w:val="24"/>
              </w:rPr>
              <w:tab/>
              <w:t>Banco de Dados Objeto-Relacional</w:t>
            </w:r>
          </w:p>
          <w:p w14:paraId="615AE96A" w14:textId="77777777" w:rsidR="00E96DE9" w:rsidRDefault="00000000">
            <w:pPr>
              <w:numPr>
                <w:ilvl w:val="0"/>
                <w:numId w:val="5"/>
              </w:num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Linguagem de Consulta Objeto-Relacional</w:t>
            </w:r>
          </w:p>
          <w:p w14:paraId="77B96205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 Banco de Dados XML     </w:t>
            </w:r>
          </w:p>
          <w:p w14:paraId="1DF243D8" w14:textId="77777777" w:rsidR="00E96DE9" w:rsidRDefault="00000000">
            <w:pPr>
              <w:numPr>
                <w:ilvl w:val="0"/>
                <w:numId w:val="4"/>
              </w:num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SGBD Nativo XML</w:t>
            </w:r>
          </w:p>
          <w:p w14:paraId="722169D7" w14:textId="77777777" w:rsidR="00E96DE9" w:rsidRDefault="00000000">
            <w:pPr>
              <w:tabs>
                <w:tab w:val="left" w:pos="4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 Bancos de Dados NoSQL</w:t>
            </w:r>
          </w:p>
          <w:p w14:paraId="06E65C0A" w14:textId="77777777" w:rsidR="00E96DE9" w:rsidRDefault="00E96DE9">
            <w:pPr>
              <w:tabs>
                <w:tab w:val="left" w:pos="426"/>
              </w:tabs>
              <w:rPr>
                <w:sz w:val="24"/>
                <w:szCs w:val="24"/>
              </w:rPr>
            </w:pPr>
          </w:p>
        </w:tc>
      </w:tr>
    </w:tbl>
    <w:p w14:paraId="29DB1AC3" w14:textId="77777777" w:rsidR="00E96DE9" w:rsidRDefault="00E96DE9">
      <w:pPr>
        <w:rPr>
          <w:sz w:val="24"/>
          <w:szCs w:val="24"/>
        </w:rPr>
      </w:pPr>
    </w:p>
    <w:p w14:paraId="559E72B2" w14:textId="77777777" w:rsidR="00E96DE9" w:rsidRDefault="00E96DE9">
      <w:pPr>
        <w:rPr>
          <w:sz w:val="24"/>
          <w:szCs w:val="24"/>
        </w:rPr>
      </w:pPr>
    </w:p>
    <w:tbl>
      <w:tblPr>
        <w:tblStyle w:val="a2"/>
        <w:tblW w:w="8675" w:type="dxa"/>
        <w:tblInd w:w="-85" w:type="dxa"/>
        <w:tblLayout w:type="fixed"/>
        <w:tblLook w:val="0000" w:firstRow="0" w:lastRow="0" w:firstColumn="0" w:lastColumn="0" w:noHBand="0" w:noVBand="0"/>
      </w:tblPr>
      <w:tblGrid>
        <w:gridCol w:w="8675"/>
      </w:tblGrid>
      <w:tr w:rsidR="00E96DE9" w14:paraId="190DE9BC" w14:textId="77777777"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A2F7EC" w14:textId="77777777" w:rsidR="00E96DE9" w:rsidRDefault="00000000">
            <w:pPr>
              <w:pStyle w:val="Heading1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BIBLIOGRAFIA</w:t>
            </w:r>
          </w:p>
        </w:tc>
      </w:tr>
      <w:tr w:rsidR="00E96DE9" w14:paraId="7CF190BD" w14:textId="77777777">
        <w:trPr>
          <w:trHeight w:val="699"/>
        </w:trPr>
        <w:tc>
          <w:tcPr>
            <w:tcW w:w="8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9256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5416BA31" w14:textId="77777777" w:rsidR="00E96DE9" w:rsidRDefault="00000000">
            <w:pPr>
              <w:ind w:left="582" w:hanging="28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BÁSICA</w:t>
            </w:r>
          </w:p>
          <w:p w14:paraId="06F1D88C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070D382C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 w:rsidRPr="00B16367">
              <w:rPr>
                <w:sz w:val="24"/>
                <w:szCs w:val="24"/>
                <w:lang w:val="en-US"/>
              </w:rPr>
              <w:t xml:space="preserve">1. Ramez Elmasri, Shamkant B. Navathe. </w:t>
            </w:r>
            <w:r>
              <w:rPr>
                <w:sz w:val="24"/>
                <w:szCs w:val="24"/>
              </w:rPr>
              <w:t>Sistemas de Banco de Dados - 6ª Ed. Pearson Education, 2011.</w:t>
            </w:r>
          </w:p>
          <w:p w14:paraId="2130A423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 w:rsidRPr="00B16367">
              <w:rPr>
                <w:sz w:val="24"/>
                <w:szCs w:val="24"/>
                <w:lang w:val="en-US"/>
              </w:rPr>
              <w:t xml:space="preserve">2. Paul A. Longley; Michael F. Goodchild; David J. Maguire; David W. Rhind. </w:t>
            </w:r>
            <w:r>
              <w:rPr>
                <w:sz w:val="24"/>
                <w:szCs w:val="24"/>
              </w:rPr>
              <w:t>Sistemas e Ciência da Informação Geográfica. Editora Bookman. 3ª Edição, 2013</w:t>
            </w:r>
          </w:p>
          <w:p w14:paraId="62159660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 w:rsidRPr="00B16367">
              <w:rPr>
                <w:sz w:val="24"/>
                <w:szCs w:val="24"/>
                <w:lang w:val="en-US"/>
              </w:rPr>
              <w:t xml:space="preserve">3. A. Silberschatz,  H. Korth , S Sudarshan. </w:t>
            </w:r>
            <w:r>
              <w:rPr>
                <w:sz w:val="24"/>
                <w:szCs w:val="24"/>
              </w:rPr>
              <w:t>Sistema de Banco de Dados. Elsevier. 6a. Edição, 2012.</w:t>
            </w:r>
          </w:p>
          <w:p w14:paraId="7136BB89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5BC56EBA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4035CE6E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6B3D2B46" w14:textId="77777777" w:rsidR="00E96DE9" w:rsidRDefault="00000000">
            <w:pPr>
              <w:ind w:left="582" w:hanging="28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COMPLEMENTAR</w:t>
            </w:r>
          </w:p>
          <w:p w14:paraId="24B20A0D" w14:textId="77777777" w:rsidR="00E96DE9" w:rsidRDefault="00E96DE9">
            <w:pPr>
              <w:ind w:left="582" w:hanging="283"/>
              <w:rPr>
                <w:b/>
                <w:bCs/>
                <w:sz w:val="24"/>
                <w:szCs w:val="24"/>
              </w:rPr>
            </w:pPr>
          </w:p>
          <w:p w14:paraId="5D3864AB" w14:textId="77777777" w:rsidR="00E96DE9" w:rsidRPr="00B16367" w:rsidRDefault="00000000">
            <w:pPr>
              <w:ind w:left="582" w:hanging="28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1. Graves, Mark. Projeto de banco de dados com XML. </w:t>
            </w:r>
            <w:r w:rsidRPr="00B16367">
              <w:rPr>
                <w:sz w:val="24"/>
                <w:szCs w:val="24"/>
                <w:lang w:val="en-US"/>
              </w:rPr>
              <w:t>São Paulo: Pearson Education, 2003. xv, 518 p.</w:t>
            </w:r>
          </w:p>
          <w:p w14:paraId="577AED0E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 w:rsidRPr="00B16367">
              <w:rPr>
                <w:sz w:val="24"/>
                <w:szCs w:val="24"/>
                <w:lang w:val="en-US"/>
              </w:rPr>
              <w:t xml:space="preserve">2. Berthold Daum, Udo Merten. </w:t>
            </w:r>
            <w:r>
              <w:rPr>
                <w:sz w:val="24"/>
                <w:szCs w:val="24"/>
              </w:rPr>
              <w:t>Arquitetura de sistemas com XML. Rio de Janeiro, Campus, 2002.</w:t>
            </w:r>
          </w:p>
          <w:p w14:paraId="21E5125F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hyperlink r:id="rId9">
              <w:r>
                <w:rPr>
                  <w:sz w:val="24"/>
                  <w:szCs w:val="24"/>
                </w:rPr>
                <w:t>Pramod J. Sadalage</w:t>
              </w:r>
            </w:hyperlink>
            <w:r>
              <w:rPr>
                <w:sz w:val="24"/>
                <w:szCs w:val="24"/>
              </w:rPr>
              <w:t xml:space="preserve"> e </w:t>
            </w:r>
            <w:hyperlink r:id="rId10">
              <w:r>
                <w:rPr>
                  <w:sz w:val="24"/>
                  <w:szCs w:val="24"/>
                </w:rPr>
                <w:t>Martin Fowler</w:t>
              </w:r>
            </w:hyperlink>
            <w:r>
              <w:rPr>
                <w:sz w:val="24"/>
                <w:szCs w:val="24"/>
              </w:rPr>
              <w:t>. NoSQL Essencial: um Guia Conciso Para o Mundo Emergente da Persistência Poliglota. Novatec, 2013</w:t>
            </w:r>
          </w:p>
          <w:p w14:paraId="6BFE89A5" w14:textId="77777777" w:rsidR="00E96DE9" w:rsidRDefault="00000000">
            <w:pPr>
              <w:ind w:left="582" w:hanging="2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Manuais de Ferramentas e Linguagens</w:t>
            </w:r>
          </w:p>
          <w:p w14:paraId="1EF3758E" w14:textId="77777777" w:rsidR="00E96DE9" w:rsidRDefault="00000000">
            <w:pPr>
              <w:ind w:left="582" w:hanging="283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Artigos científicos </w:t>
            </w:r>
          </w:p>
        </w:tc>
      </w:tr>
    </w:tbl>
    <w:p w14:paraId="5A4A9FCA" w14:textId="77777777" w:rsidR="00E96DE9" w:rsidRDefault="00E96DE9">
      <w:pPr>
        <w:rPr>
          <w:sz w:val="24"/>
          <w:szCs w:val="24"/>
        </w:rPr>
      </w:pPr>
    </w:p>
    <w:sectPr w:rsidR="00E96D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93" w:right="1701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05FC" w14:textId="77777777" w:rsidR="008A4BA5" w:rsidRDefault="008A4BA5" w:rsidP="00B16367">
      <w:r>
        <w:separator/>
      </w:r>
    </w:p>
  </w:endnote>
  <w:endnote w:type="continuationSeparator" w:id="0">
    <w:p w14:paraId="6CAA11BC" w14:textId="77777777" w:rsidR="008A4BA5" w:rsidRDefault="008A4BA5" w:rsidP="00B1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5917EA-9A6F-4E4D-9D5E-F07155CE3C17}"/>
    <w:embedBold r:id="rId2" w:fontKey="{C43250DF-3E28-B743-B87E-BCAB5CB5030A}"/>
  </w:font>
  <w:font w:name="Noto Sans Symbols">
    <w:panose1 w:val="020B0604020202020204"/>
    <w:charset w:val="00"/>
    <w:family w:val="auto"/>
    <w:pitch w:val="default"/>
    <w:embedRegular r:id="rId3" w:fontKey="{975420FA-359A-8D4D-AB2F-392844DC430A}"/>
  </w:font>
  <w:font w:name="Courier New">
    <w:panose1 w:val="02070309020205020404"/>
    <w:charset w:val="00"/>
    <w:family w:val="auto"/>
    <w:pitch w:val="default"/>
    <w:embedRegular r:id="rId4" w:fontKey="{35CA5D6B-67C3-484D-A5C9-E208C2DE6F72}"/>
  </w:font>
  <w:font w:name="Lohit Hind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  <w:embedRegular r:id="rId6" w:fontKey="{097B98FE-FB0F-734A-9860-1995FE15BB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A1F22D0-1A2E-B240-BFE7-63CD1B646C3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C37FA149-E8AF-924A-96FF-98512C0B7569}"/>
    <w:embedBold r:id="rId9" w:fontKey="{BA323489-3749-8949-90AA-110F8A753A6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69DCC79B-E8AA-5A42-8817-28E5763F494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75FABE1C-30CD-C049-9C5A-8973327B95BE}"/>
  </w:font>
  <w:font w:name="Cambria">
    <w:panose1 w:val="02040503050406030204"/>
    <w:charset w:val="00"/>
    <w:family w:val="roman"/>
    <w:notTrueType/>
    <w:pitch w:val="default"/>
    <w:embedRegular r:id="rId12" w:fontKey="{85AAC1E1-595F-D54D-B13B-C6BC320EFA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EFD6" w14:textId="77777777" w:rsidR="00B16367" w:rsidRDefault="00B163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7AC52" w14:textId="77777777" w:rsidR="00B16367" w:rsidRDefault="00B163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DAC7E" w14:textId="77777777" w:rsidR="00B16367" w:rsidRDefault="00B16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37966" w14:textId="77777777" w:rsidR="008A4BA5" w:rsidRDefault="008A4BA5" w:rsidP="00B16367">
      <w:r>
        <w:separator/>
      </w:r>
    </w:p>
  </w:footnote>
  <w:footnote w:type="continuationSeparator" w:id="0">
    <w:p w14:paraId="5E378B50" w14:textId="77777777" w:rsidR="008A4BA5" w:rsidRDefault="008A4BA5" w:rsidP="00B16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996E7" w14:textId="77777777" w:rsidR="00B16367" w:rsidRDefault="00B163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FF04" w14:textId="77777777" w:rsidR="00B16367" w:rsidRDefault="00B163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1BB4" w14:textId="77777777" w:rsidR="00B16367" w:rsidRDefault="00B163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F43"/>
    <w:multiLevelType w:val="multilevel"/>
    <w:tmpl w:val="1B34FA3C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093D181B"/>
    <w:multiLevelType w:val="multilevel"/>
    <w:tmpl w:val="CE7C1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64779F"/>
    <w:multiLevelType w:val="multilevel"/>
    <w:tmpl w:val="9D02C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0811E4"/>
    <w:multiLevelType w:val="multilevel"/>
    <w:tmpl w:val="0C265A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5483494"/>
    <w:multiLevelType w:val="multilevel"/>
    <w:tmpl w:val="B830A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5524617">
    <w:abstractNumId w:val="0"/>
  </w:num>
  <w:num w:numId="2" w16cid:durableId="780075028">
    <w:abstractNumId w:val="3"/>
  </w:num>
  <w:num w:numId="3" w16cid:durableId="583956494">
    <w:abstractNumId w:val="4"/>
  </w:num>
  <w:num w:numId="4" w16cid:durableId="330136533">
    <w:abstractNumId w:val="1"/>
  </w:num>
  <w:num w:numId="5" w16cid:durableId="2028480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E9"/>
    <w:rsid w:val="008A4BA5"/>
    <w:rsid w:val="00B16367"/>
    <w:rsid w:val="00D840CD"/>
    <w:rsid w:val="00E9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A515B"/>
  <w15:docId w15:val="{783AB37F-8F20-0341-AA0A-16B4B4E7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576" w:hanging="576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styleId="Hyperlink">
    <w:name w:val="Hyperlink"/>
    <w:basedOn w:val="Fontepargpadro1"/>
  </w:style>
  <w:style w:type="character" w:styleId="FollowedHyperlink">
    <w:name w:val="FollowedHyperlink"/>
    <w:basedOn w:val="Fontepargpadro1"/>
  </w:style>
  <w:style w:type="character" w:customStyle="1" w:styleId="textomenu">
    <w:name w:val="textomenu"/>
    <w:basedOn w:val="Fontepargpadro1"/>
  </w:style>
  <w:style w:type="character" w:styleId="Strong">
    <w:name w:val="Strong"/>
    <w:qFormat/>
    <w:rPr>
      <w:b/>
      <w:bCs/>
    </w:rPr>
  </w:style>
  <w:style w:type="paragraph" w:customStyle="1" w:styleId="Ttulo1">
    <w:name w:val="Título1"/>
    <w:basedOn w:val="Normal"/>
    <w:next w:val="BodyText"/>
    <w:pPr>
      <w:spacing w:line="360" w:lineRule="auto"/>
      <w:jc w:val="center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odebalo1">
    <w:name w:val="Texto de balão1"/>
    <w:basedOn w:val="Normal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character" w:styleId="CommentReference">
    <w:name w:val="annotation reference"/>
    <w:uiPriority w:val="99"/>
    <w:semiHidden/>
    <w:unhideWhenUsed/>
    <w:rsid w:val="00CD5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61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61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61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D56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6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D56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23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372"/>
  </w:style>
  <w:style w:type="paragraph" w:styleId="Footer">
    <w:name w:val="footer"/>
    <w:basedOn w:val="Normal"/>
    <w:link w:val="FooterChar"/>
    <w:uiPriority w:val="99"/>
    <w:unhideWhenUsed/>
    <w:rsid w:val="004F23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37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amazon.com.br/Martin-Fowler/e/B000AQ6PGM/ref=dp_byline_cont_book_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azon.com.br/s/ref=dp_byline_sr_book_1?ie=UTF8&amp;field-author=Pramod+J.+Sadalage&amp;text=Pramod+J.+Sadalage&amp;sort=relevancerank&amp;search-alias=stripbooks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5YhnYHSNwLlXrvgfRqIjmaN9g==">CgMxLjAyDmguZDZjMWdlaGNqc2dxOAByITFyVHJVSWxOQkhZclJDbHZBQUR4UEtsWl8tSUZWOE81TQ==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UFRPE</dc:creator>
  <cp:lastModifiedBy>Paulo Silveira</cp:lastModifiedBy>
  <cp:revision>2</cp:revision>
  <dcterms:created xsi:type="dcterms:W3CDTF">2016-05-29T12:20:00Z</dcterms:created>
  <dcterms:modified xsi:type="dcterms:W3CDTF">2026-05-13T14:32:00Z</dcterms:modified>
</cp:coreProperties>
</file>