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CIRCUITOS DIGITAIS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14063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4º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Sistemas numéricos. Aritmética binária: ponto fixo e flutuante. Organização de computadores: memórias, unidades centrais de processamento, entrada e saída. Linguagens de montagem. Modos de endereçamento e conjunto de instruções. Mecanismos de interrupção e de exceção. Barramento, comunicações, interfaces e periféricos. Subsistemas de entrada/saída. Organização hierárquica de memória. Arquiteturas RISC e CISC. Pipeline. Paralelismo de baixa granularidade. Processadores superescalares e superpipeline. Introdução à processadores vetoriais, matriciais, multiprocessadores e multicomputadores. Introdução à arquiteturas paralelas e não-convencionais. Outras arquiteturas.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sistemas numéricos e a aritmética binária, a organização de computadores (memórias, unidade central de processamento, entrada e saída), as linguagens de montagem, os modos de endereçamento, os mecanismos de interrupção e exceção, a organização de barramentos e memória, as arquiteturas RISC e CISC, o pipeline e o paralelismo, bem como noções introdutórias de processadores vetoriais, multiprocessadores e arquiteturas não convencionais.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Sistemas numéricos.</w:t>
            </w:r>
          </w:p>
          <w:p>
            <w:r>
              <w:rPr>
                <w:rFonts w:ascii="Times New Roman" w:hAnsi="Times New Roman" w:cs="Times New Roman" w:eastAsia="Times New Roman"/>
              </w:rPr>
              <w:t>2. Aritmética binária: ponto fixo e flutuante.</w:t>
            </w:r>
          </w:p>
          <w:p>
            <w:r>
              <w:rPr>
                <w:rFonts w:ascii="Times New Roman" w:hAnsi="Times New Roman" w:cs="Times New Roman" w:eastAsia="Times New Roman"/>
              </w:rPr>
              <w:t>3. Organização de computadores: memórias, unidades centrais de processamento, entrada e saída.</w:t>
            </w:r>
          </w:p>
          <w:p>
            <w:r>
              <w:rPr>
                <w:rFonts w:ascii="Times New Roman" w:hAnsi="Times New Roman" w:cs="Times New Roman" w:eastAsia="Times New Roman"/>
              </w:rPr>
              <w:t>4. Linguagens de montagem.</w:t>
            </w:r>
          </w:p>
          <w:p>
            <w:r>
              <w:rPr>
                <w:rFonts w:ascii="Times New Roman" w:hAnsi="Times New Roman" w:cs="Times New Roman" w:eastAsia="Times New Roman"/>
              </w:rPr>
              <w:t>5. Modos de endereçamento e conjunto de instruções.</w:t>
            </w:r>
          </w:p>
          <w:p>
            <w:r>
              <w:rPr>
                <w:rFonts w:ascii="Times New Roman" w:hAnsi="Times New Roman" w:cs="Times New Roman" w:eastAsia="Times New Roman"/>
              </w:rPr>
              <w:t>6. Mecanismos de interrupção e de exceção.</w:t>
            </w:r>
          </w:p>
          <w:p>
            <w:r>
              <w:rPr>
                <w:rFonts w:ascii="Times New Roman" w:hAnsi="Times New Roman" w:cs="Times New Roman" w:eastAsia="Times New Roman"/>
              </w:rPr>
              <w:t>7. Barramento, comunicações, interfaces e periféricos.</w:t>
            </w:r>
          </w:p>
          <w:p>
            <w:r>
              <w:rPr>
                <w:rFonts w:ascii="Times New Roman" w:hAnsi="Times New Roman" w:cs="Times New Roman" w:eastAsia="Times New Roman"/>
              </w:rPr>
              <w:t>8. Subsistemas de entrada/saída.</w:t>
            </w:r>
          </w:p>
          <w:p>
            <w:r>
              <w:rPr>
                <w:rFonts w:ascii="Times New Roman" w:hAnsi="Times New Roman" w:cs="Times New Roman" w:eastAsia="Times New Roman"/>
              </w:rPr>
              <w:t>9. Organização hierárquica de memória.</w:t>
            </w:r>
          </w:p>
          <w:p>
            <w:r>
              <w:rPr>
                <w:rFonts w:ascii="Times New Roman" w:hAnsi="Times New Roman" w:cs="Times New Roman" w:eastAsia="Times New Roman"/>
              </w:rPr>
              <w:t>10. Arquiteturas RISC e CISC.</w:t>
            </w:r>
          </w:p>
          <w:p>
            <w:r>
              <w:rPr>
                <w:rFonts w:ascii="Times New Roman" w:hAnsi="Times New Roman" w:cs="Times New Roman" w:eastAsia="Times New Roman"/>
              </w:rPr>
              <w:t>11. Pipeline.</w:t>
            </w:r>
          </w:p>
          <w:p>
            <w:r>
              <w:rPr>
                <w:rFonts w:ascii="Times New Roman" w:hAnsi="Times New Roman" w:cs="Times New Roman" w:eastAsia="Times New Roman"/>
              </w:rPr>
              <w:t>12. Paralelismo de baixa granularidade.</w:t>
            </w:r>
          </w:p>
          <w:p>
            <w:r>
              <w:rPr>
                <w:rFonts w:ascii="Times New Roman" w:hAnsi="Times New Roman" w:cs="Times New Roman" w:eastAsia="Times New Roman"/>
              </w:rPr>
              <w:t>13. Processadores superescalares e superpipeline.</w:t>
            </w:r>
          </w:p>
          <w:p>
            <w:r>
              <w:rPr>
                <w:rFonts w:ascii="Times New Roman" w:hAnsi="Times New Roman" w:cs="Times New Roman" w:eastAsia="Times New Roman"/>
              </w:rPr>
              <w:t>14. Introdução à processadores vetoriais, matriciais, multiprocessadores e multicomputadores.</w:t>
            </w:r>
          </w:p>
          <w:p>
            <w:r>
              <w:rPr>
                <w:rFonts w:ascii="Times New Roman" w:hAnsi="Times New Roman" w:cs="Times New Roman" w:eastAsia="Times New Roman"/>
              </w:rPr>
              <w:t>15. Introdução à arquiteturas paralelas e não-convencionais.</w:t>
            </w:r>
          </w:p>
          <w:p>
            <w:r>
              <w:rPr>
                <w:rFonts w:ascii="Times New Roman" w:hAnsi="Times New Roman" w:cs="Times New Roman" w:eastAsia="Times New Roman"/>
              </w:rPr>
              <w:t>16. Outras arquiteturas.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TOCCI, Ronald J.; WIDMER, Neal S. Sistemas digitais: princípios e aplicações. 11ed. São Paulo: Pearson Prentice Hall, 2007.</w:t>
            </w:r>
          </w:p>
          <w:p>
            <w:r>
              <w:rPr>
                <w:rFonts w:ascii="Times New Roman" w:hAnsi="Times New Roman" w:cs="Times New Roman" w:eastAsia="Times New Roman"/>
              </w:rPr>
              <w:t>IDOETA, Ivan V; CAPUANO, Francisco G. Elementos de eletrônica digital. 40. ed. São Paulo: Érica, 2008.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CARRO, Luigi. Projeto e prototipação de sistemas digitais. Porto Alegre: Editora da Universidade Federal do Rio Grande do Sul, 2001 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D'AMORE, Roberto. VHDL: descrição e síntese de circuitos digitais. Rio de Janeiro: LTC,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ZUFFO, João Antônio. Sistemas eletrônicos digitais: organização interna e projeto. 2 ed. São Paulo: E. Blucher, 1981.</w:t>
            </w:r>
          </w:p>
          <w:p>
            <w:r>
              <w:rPr>
                <w:rFonts w:ascii="Times New Roman" w:hAnsi="Times New Roman" w:cs="Times New Roman" w:eastAsia="Times New Roman"/>
              </w:rPr>
              <w:t>ROBBINS, Allan H.; MILLER, Wilhelm. Análise de circuitos: teoria e prática. vol.2. São Paulo: Cengage Learning, 2010. Xvi-609p.</w:t>
            </w:r>
          </w:p>
          <w:p>
            <w:r>
              <w:rPr>
                <w:rFonts w:ascii="Times New Roman" w:hAnsi="Times New Roman" w:cs="Times New Roman" w:eastAsia="Times New Roman"/>
              </w:rPr>
              <w:t>FLOYD, Thomas L. Sistemas Digitais Fundamentos e Aplicações. 9ed. Porto Alegre: Bookman Companhia Editora, 2007</w:t>
            </w:r>
          </w:p>
          <w:p>
            <w:r>
              <w:rPr>
                <w:rFonts w:ascii="Times New Roman" w:hAnsi="Times New Roman" w:cs="Times New Roman" w:eastAsia="Times New Roman"/>
              </w:rPr>
              <w:t>VAHID, Frank. Sistemas Digitais Projetos, Otimização e HDL. 1 ed. Porto Alegre: Bookman Companhia Editora, 2008 Porto Alegre: Bookman Companhia Editora, 2008</w:t>
            </w:r>
          </w:p>
          <w:p>
            <w:r>
              <w:rPr>
                <w:rFonts w:ascii="Times New Roman" w:hAnsi="Times New Roman" w:cs="Times New Roman" w:eastAsia="Times New Roman"/>
              </w:rPr>
              <w:t>COSTA, Daniel Gouveia. Java em rede: programação distribuída na Internet. Rio de Janeiro: Ciência moderna, c2008 xv, 288p.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