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ESTÁGIO SUPERVISIONADO OBRIGATÓRIO IV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05504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8º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135h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 30h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105h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Extensão: 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EaD: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05139 - FUNDAMENTOS FIL. HIST. E SOC. DA EDUCAÇÃO, 05498 - EDUCAÇÃO BRASILEIRA: LEGISLAÇÃO, ORGANIZAÇÃO E POLÍTICAS,  05500 - METODOLOGIA DO ENSINO DA COMPUTAÇÃO, 05501 - ESTÁGIO SUPERVISIONADO OBRIGATÓRIO I, 05502 - ESTÁGIO SUPERVISIONADO OBRIGATÓRIO II e 05503 - ESTÁGIO SUPERVISIONADO OBRIGATÓRIO III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NÃO TEM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Será abordado o aprofundamento da experiência de docência adquirida ao longo dos estágios I, II e III, em escolas ou outros institutos conforme citado anteriormente; ou aprofundamento do estágio em empresas atuando na área de projeto, desenvolvimento e/ou avaliação de tecnologias educacionais (conforme descrito no Estágio III).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discente a aprofundar a experiência de docência adquirida ao longo dos Estágios Supervisionados I, II e III, em escolas ou outros institutos, ou em empresas atuando na área de projeto, desenvolvimento e/ou avaliação de tecnologias educacionais.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 Será abordado o aprofundamento da experiência de docência adquirida ao longo dos estágios I, II e III, em escolas ou outros institutos conforme citado anteriormente;</w:t>
            </w:r>
          </w:p>
          <w:p>
            <w:r>
              <w:rPr>
                <w:rFonts w:ascii="Times New Roman" w:hAnsi="Times New Roman" w:cs="Times New Roman" w:eastAsia="Times New Roman"/>
              </w:rPr>
              <w:t>2. ou aprofundamento do estágio em empresas atuando na área de projeto, desenvolvimento e/ou avaliação de tecnologias educacionais (conforme descrito no Estágio III).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ARANTES, V. A. Educação formal e não-formal. São Paulo: Summus, 2008.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Pedagogical Aspects of Computational Thinking. National Research Council. Washington, DC, 2011. Disponível em https://www.nap.edu/catalog/13170/report-of-a-workshop-on-thepedagogical-aspects-of-computational-thinking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Committee for the Workshops on Computational Thinking. Report of a Workshop on the Scope and Nature of Computational Thinking. National Research Council. Washington, DC, 2010. Disponível em https://www.nap.edu/catalog/12840/report-of-a-workshop-on-the-scope-andnature-of-computational-thinking</w:t>
            </w:r>
          </w:p>
          <w:p>
            <w:r>
              <w:rPr>
                <w:rFonts w:ascii="Times New Roman" w:hAnsi="Times New Roman" w:cs="Times New Roman" w:eastAsia="Times New Roman"/>
              </w:rPr>
              <w:t>FREITAS, H. de. O trabalho como princípio articulador na prática de ensino e nos estágios. Campinas, SP: Papirus, 1996.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TCHOUNIKINE, Pierre. Computer Science and Educational Software Design. Springer, 2011. </w:t>
            </w:r>
          </w:p>
          <w:p>
            <w:r>
              <w:rPr>
                <w:rFonts w:ascii="Times New Roman" w:hAnsi="Times New Roman" w:cs="Times New Roman" w:eastAsia="Times New Roman"/>
              </w:rPr>
              <w:t>BIBLIOGRAFIA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Simpósio Brasileiro de Informática na Educação - SBIE. Disponíveis em: &lt;http://www.br-ie.org/pub/index.php/sbie&gt;.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Educação em Computação do Congresso Brasileiro da Sociedade Brasileira de Computação - WEI-CSBC. Disponíveis em: 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Anais do Workshop de Informática na Escola - WIE. Disponíveis em: &lt;http://www.brie.org/pub/index.php/wie&gt;. Acesso em 30/04/2017 . Acesso em 30/04/2017.</w:t>
            </w:r>
          </w:p>
          <w:p>
            <w:r>
              <w:rPr>
                <w:rFonts w:ascii="Times New Roman" w:hAnsi="Times New Roman" w:cs="Times New Roman" w:eastAsia="Times New Roman"/>
              </w:rPr>
              <w:t>BARREIRO, I. M. de F. Prática de Ensino e Estágio Supervisionado na Formação de Professores. São Paulo: AVERCAMP, 2006.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FERRARI, R. Empreendedorismo para computação: criando negócios com tecnologias. Rio de Janeiro: Elsevier, 2010. </w:t>
            </w:r>
          </w:p>
          <w:p>
            <w:r>
              <w:rPr>
                <w:rFonts w:ascii="Times New Roman" w:hAnsi="Times New Roman" w:cs="Times New Roman" w:eastAsia="Times New Roman"/>
              </w:rPr>
              <w:t>KENSKI,V. M. Tecnologias e Ensino Presencial e a Distância. Campinas: Papirus,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MORIN, E.; CIURANA, E.; MOTTA, R.D. Educar na era planetária: o pensamento complexo como método de aprendizagem pelo erro e incerteza humana. São Paulo: Cortez, 2003.</w:t>
            </w:r>
          </w:p>
          <w:p>
            <w:r>
              <w:rPr>
                <w:rFonts w:ascii="Times New Roman" w:hAnsi="Times New Roman" w:cs="Times New Roman" w:eastAsia="Times New Roman"/>
              </w:rPr>
              <w:t>PIMENTA, Selma Garrido; LIMA, Maria Socorro Lucena. Estágio e Docência. São Paulo: Cortez, 2004. (Coleção docência em formação. Série saberes pedagógicos).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