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INTERAÇÃO HOMEM-MÁQUINA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14324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3º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Fundamentos: fatores humanos, atores humanos e aspectos culturais e estéticos em interfaces de software, contemplando teoria, princípios e regras básicas. Usabilidade: avaliação com foco na interface, com foco na interação e com foco no usuário. Técnicas de design conceituais, dispositivos de interação, convenções e padrões para interfaces. Tecnologias para interfaces e interação homem-máquina: interfaces gráficas, web, móveis, baseadas em toque e baseadas em gestos. Acessibilidade.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fundamentos de fatores humanos e aspectos culturais e estéticos em interfaces de software, os métodos de avaliação de usabilidade, as técnicas de design conceitual e as tecnologias para interfaces gráficas, web, móveis, baseadas em toque e em gestos, considerando aspectos de acessibilidade.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Fundamentos: fatores humanos, atores humanos e aspectos culturais e estéticos em interfaces de software, contemplando teoria, princípios e regras básicas.</w:t>
            </w:r>
          </w:p>
          <w:p>
            <w:r>
              <w:rPr>
                <w:rFonts w:ascii="Times New Roman" w:hAnsi="Times New Roman" w:cs="Times New Roman" w:eastAsia="Times New Roman"/>
              </w:rPr>
              <w:t>2. Usabilidade: avaliação com foco na interface, com foco na interação e com foco no usuário.</w:t>
            </w:r>
          </w:p>
          <w:p>
            <w:r>
              <w:rPr>
                <w:rFonts w:ascii="Times New Roman" w:hAnsi="Times New Roman" w:cs="Times New Roman" w:eastAsia="Times New Roman"/>
              </w:rPr>
              <w:t>3. Técnicas de design conceituais, dispositivos de interação, convenções e padrões para interfaces.</w:t>
            </w:r>
          </w:p>
          <w:p>
            <w:r>
              <w:rPr>
                <w:rFonts w:ascii="Times New Roman" w:hAnsi="Times New Roman" w:cs="Times New Roman" w:eastAsia="Times New Roman"/>
              </w:rPr>
              <w:t>4. Tecnologias para interfaces e interação homem-máquina: interfaces gráficas, web, móveis, baseadas em toque e baseadas em gestos.</w:t>
            </w:r>
          </w:p>
          <w:p>
            <w:r>
              <w:rPr>
                <w:rFonts w:ascii="Times New Roman" w:hAnsi="Times New Roman" w:cs="Times New Roman" w:eastAsia="Times New Roman"/>
              </w:rPr>
              <w:t>5. Acessibilidade.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Interação Humano-Computador. Simone Diniz Junqueira Barbosa e Bruno Santana da Silva. Editora Elsevier, Série Editora Campus. </w:t>
            </w:r>
          </w:p>
          <w:p>
            <w:r>
              <w:rPr>
                <w:rFonts w:ascii="Times New Roman" w:hAnsi="Times New Roman" w:cs="Times New Roman" w:eastAsia="Times New Roman"/>
              </w:rPr>
              <w:t>Ergonomia e Usabilidade. Conhecimentos, métodos e aplicações. Walter Cybis, Adriana Holtz Betiol e Richard Faust. Editora Novatec.</w:t>
            </w:r>
          </w:p>
          <w:p>
            <w:r>
              <w:rPr>
                <w:rFonts w:ascii="Times New Roman" w:hAnsi="Times New Roman" w:cs="Times New Roman" w:eastAsia="Times New Roman"/>
              </w:rPr>
              <w:t>Schneidermann, B. Designing the User Interface: Strategies for Effective Human- Computer Interaction, 4th edition, Addison-Wesley. 2004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Sharp, Rogers &amp; Preece. Interaction Design: beyond human-computer interaction. John Wiley &amp; Sons,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Dix, Alan J. et al. Human-computer interaction, 3rd edition, Prentice-Hall. 2003.</w:t>
            </w:r>
          </w:p>
          <w:p>
            <w:r>
              <w:rPr>
                <w:rFonts w:ascii="Times New Roman" w:hAnsi="Times New Roman" w:cs="Times New Roman" w:eastAsia="Times New Roman"/>
              </w:rPr>
              <w:t>Rocha, H.V. e Baranauskas, M.C.C. Design e Avaliação de interfaces humano- computador, Ed. NIED, 2003</w:t>
            </w:r>
          </w:p>
          <w:p>
            <w:r>
              <w:rPr>
                <w:rFonts w:ascii="Times New Roman" w:hAnsi="Times New Roman" w:cs="Times New Roman" w:eastAsia="Times New Roman"/>
              </w:rPr>
              <w:t>Nielsen, J. Usability Engineering. Morgan Kaufmann,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Norman, D. The design of everyday things. Basic Books, 2002.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